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LLM-as-Judge on a Budget</w:t>
      </w:r>
    </w:p>
    <w:p>
      <w:r>
        <w:t>Authors: Aadirupa Saha, Aniket Wagde, Branislav Kveton</w:t>
      </w:r>
    </w:p>
    <w:p>
      <w:r>
        <w:t>Source: http://arxiv.org/abs/2602.15481v1</w:t>
      </w:r>
    </w:p>
    <w:p>
      <w:pPr>
        <w:pStyle w:val="Heading2"/>
      </w:pPr>
      <w:r>
        <w:t>Introduction</w:t>
      </w:r>
    </w:p>
    <w:p>
      <w:r>
        <w:t>Introduction 1 Large language models have revolutionized AI evaluation. Instead of relying solely on expensive human annotators or rigid automated metrics, practitioners now employ LLM-as-a-judge [Zheng et al., 2024, Dubois et al., 2024]—querying powerful models like GPT-4 or Claude to assess response quality. Consider a practical scenario: evaluating 10,000 prompt-response pairs for model fine-tuning. Human evaluation at $5 per judgment costs $50,000 per iteration—prohibitively expensive. LLM judges offer a compelling alternative at$0.01 or less per evaluation, enabling scalable quality assessment for supervised fine-tuning, post-training alignment, prompt optimization, A/B testing, and model calibration [Ouyang et al., 2022, Bai et al., 2022]. LLMs are now widely deployed not just for generating content but also for evaluating it, an approach referred to as LLM-as-a-judge [Kim et al., 2024, Trivedi et al., 2024, Gu et al., 2025, Zhang et al., 2024b, Thakur et al., 2025, Zhu et al., 2025]. This method leverages the natural language understanding of LLMs to replicate human-like evaluations, providing a scalable, economical, and consistent alternative to human annotation. An LLM judge can produce various forms of feedback: natural language critiques, numerical scores, or comparative preferences between options. Often, both textual assessments (rationale) and numeric ratings (scores) are generated together, and the score variation directly depends on the rationale [Kim et al., 2024]. 1 Corresponding author email: aadirupa.saha@gmail.com 1 Before we proceed, briefly explain how the LLM-as-a-judge works: it first generates a text rationale for judging the prompt-response pair and then generates a numeric score for it. The score depends on the rationale and varies a lot when the rationale varies. done please check However, LLM judgments are inherently stochastic. Querying the same (prompt, response) pairs multiple times yields different scores due to sampling randomness and temperature settings. This variance is highly heterogeneous: a factual question like “What is 2 + 2? ” might produce consistent scores (say, with score variance σ2 ≈ 0.0001), while subjective queries like “What makes effective leadership? ” could generate highly variable evaluations (σ2 ≈ 10). For the first pair, a single query suffices; for the second, many samples are needed for reliable estimates. Yet LLM queries still cost money and consume computational budgets. This raises a fundamental resource allocation problem: given a fixed budget of B queries across K prompt-response pairs, how should we distribute queries to estimate all scores accurately? Due to the same reason, the “LLM-as-Judge" evaluation paradigm faces criticism, as the judgments/scores produced by LLM judges frequently fail to align reliably with human evaluations [Chiang and Lee, 2023, Gehrmann et al., 2023] due to score variability. Existing work on LLM evaluation has made significant progress on complementary problems. Researchers have developed better prompting strategies [Zheng et al., 2024, Liu et al., 2023], mitigated position and length biases [Wang et al., 2023, Zheng et al., 2024], and benchmarked judge-human agreement [Liu et al., 2023, Dubois et al., 2024]. However, these efforts universally assume uniform allocation—querying each pair the same number of times—or ignore the allocation problem entirely. Recent work on LLM uncertainty [Kuhn et al., 2023, Xiong et al., 2023] focuses on confidence calibration for individual predictions, not budget-constrained multi-instance evaluation. Reward modeling literature [Ouyang et al., 2022, Wang et al., 2024] collects preference data but does not address optimal query allocation given variance heterogeneity. To our knowledge, no prior work addresses optimal query allocation under fixed budgets for confidence estimation in LLM judges. This is a critical gap! A classical baseline like Uniform Allocation is provably suboptimal when variances differ, wasting queries on easy pairs while under-sampling difficult ones. We fill this gap by formalizing LLM judge evaluation as a variance-adaptive resource allocation problem through a multi-armed bandit (MAB) lens: Informal Problem Statement. Given K (prompt, response) pairs {(qi, ai)}K , each associated i=1 with a true unknown score si ∈ R, and a fixed query budget B, the goal is to estimate the scores ˆsi for all i ∈ [K]. The objective is to minimize ∥s − ˆs∥∞ subject to the budget constraint B. In other words, we seek to allocate the total budget B such that the worst-case estimation error maxi∈[K] |si − ˆsi| is minimized (details in Sec. 2). Contributions of this work are multifold: • (C1). Problem Formulation. Our first contribution lies in formally modeling the LLM judge evaluation as a multi-armed bandit problem where each prompt-response pair is an arm with , and the goal is to minimize worst-case estimation error unknown mean score si and variance σ2 i (WEC) maxi∈[K] |si − ˆsi| under budget constraint</w:t>
      </w:r>
    </w:p>
    <w:p>
      <w:pPr>
        <w:pStyle w:val="Heading2"/>
      </w:pPr>
      <w:r>
        <w:t>Conclusion</w:t>
      </w:r>
    </w:p>
    <w:p>
      <w:r>
        <w:t>We can also see that the ROBIN-HOOD’s error at the 50k mark is close to the Uniform algorithm’s error at the 100k mark across all models and attributes. This further corroborates that we can reduce the time of evaluating an LLM through a Judge-LLM by half. For all experiments, we chose δ = 0.007, resulting in a warm-up period of 20164 queries. All the experiments were averaged across 50 runs and were evaluated on the “helpfulness" attribute. Figure 7: Correlation with human ratings, GPT- 4.1 nano, δ=0.007, warm-up: 20164 Figure 6: Correlation with human ratings, Llama 3.1 8B Instruct, δ=0.007, warm-up: 20164 Our analysis and theoretical results show that we optimize the WCE metric. In the next experiment, we investigate how estimated scores with a lower WCE correlate with human scores better than estimated scores with a higher WCE. Figures 6 and 7 show how the correlation between LLM estimates and human scores rises as the budget increases. This correlation demonstrates that using Judge-LLM provides empirical scores that are highly correlated with human scores, thus validating the approach of using LLMs as judges for other LLMs. We used ROBIN-HOOD to create empirical ratings that we correlated to human ratings. 6 Conclusions We established a principled framework for confidence estimation in LLM-as-judge systems under fixed computational budgets by formalizing the problem as variance-adaptive resource allocation. Future Directions. Several high-impact extensions merit investigation: Contextual prediction: Incorporating features, e.g., query complexity, answer length, semantic embeddings, could enable predictive models that estimate variances with personalization. Multi-attribute evaluation: Extending our framework to joint allocation across correlated evaluation dimensions (helpfulness, factuality, coherence) presents opportunities to exploit correlation structure for further efficiency gains. Active pair selection: Beyond allocating queries across fixed pairs, strategic selection of which pairs to 13 020000400006000080000100000Budget0.650.700.750.800.850.900.951.00Coefficient Value Pearson's coefficientSpearman's coefficientKendall's tau020000400006000080000100000Budget0.650.700.750.800.850.900.951.00Coefficient Value Pearson's coefficientSpearman's coefficientKendall's tau evaluate (e.g., near decision boundaries in model comparison) could also yield order-of-magnitude cost reductions in large-scale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