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Evaluating Federated Learning for Cross-Country Mood Inference from Smartphone Sensing Data</w:t>
      </w:r>
    </w:p>
    <w:p>
      <w:r>
        <w:t>Authors: Sharmad Kalpande, Saurabh Shirke, Haroon R. Lone</w:t>
      </w:r>
    </w:p>
    <w:p>
      <w:r>
        <w:t>Source: http://arxiv.org/abs/2602.15478v1</w:t>
      </w:r>
    </w:p>
    <w:p>
      <w:pPr>
        <w:pStyle w:val="Heading2"/>
      </w:pPr>
      <w:r>
        <w:t>Introduction</w:t>
      </w:r>
    </w:p>
    <w:p>
      <w:r>
        <w:t>Mood instability serves as a primary behavioral biomarker for several psychological conditions, including depression and</w:t>
        <w:br/>
        <w:br/>
        <w:t>bipolar disorder, as these disorders are characterized by frequent and sometimes abrupt changes in affective state [46, 58].</w:t>
        <w:br/>
        <w:br/>
        <w:t>Since mood evolves continuously over time rather than remaining static, capturing these temporal fluctuations is critical</w:t>
        <w:br/>
        <w:br/>
        <w:t>for early detection and timely intervention. In this context, smartphone sensing often referred to as digital phenotyping,</w:t>
        <w:br/>
        <w:br/>
        <w:t>has emerged as a powerful paradigm within ubiquitous computing by enabling continuous, real-world observation of</w:t>
        <w:br/>
        <w:br/>
        <w:t>behavior [10, 48]. Modern smartphones passively and persistently collect signals related to daily routines, mobility,</w:t>
        <w:br/>
        <w:br/>
        <w:t>physical activity, and device interaction, allowing mood-related changes to be monitored without interrupting users’</w:t>
        <w:br/>
        <w:br/>
        <w:t>normal activities. By leveraging passive signals such as application usage patterns, geolocation variability, and physical</w:t>
        <w:br/>
        <w:br/>
        <w:t>activity levels, mobile sensing supports continuous mood inference without requiring active user input [23]. This</w:t>
        <w:br/>
        <w:br/>
        <w:t>substantially reduces user burden compared to manual self-reporting and provides a scalable foundation for delivering</w:t>
        <w:br/>
        <w:br/>
        <w:t>just-in-time and personalized mental well-being support.</w:t>
        <w:br/>
        <w:br/>
        <w:t>Several prior studies have investigated mood inference using behavioral data, demonstrating that mood states can be</w:t>
        <w:br/>
        <w:br/>
        <w:t>inferred from observable patterns in daily activity and interaction [15, 40]. In parallel, with the widespread adoption</w:t>
        <w:br/>
        <w:br/>
        <w:t>of mobile devices, several studies have leveraged smartphone sensing to model mood using passive signals such as</w:t>
        <w:br/>
        <w:br/>
        <w:t>mobility, physical activity, and phone usage [10, 23, 70, 74]. While these approaches report encouraging results, most</w:t>
        <w:br/>
        <w:br/>
        <w:t>prior work is conducted on data collected from a single geographic region or a specific population (e.g., a university</w:t>
        <w:br/>
        <w:br/>
        <w:t>cohort) and relies on centralized training settings in which all data are aggregated on a server [48, 78]. A limited</w:t>
        <w:br/>
        <w:br/>
        <w:t>number of studies have explored cross-country or multi-region mood inference; however, these models are still trained</w:t>
        <w:br/>
        <w:br/>
        <w:t>centrally [6, 46]. Such centralized approaches often struggle to generalize across culturally diverse populations, as</w:t>
        <w:br/>
        <w:br/>
        <w:t>Authors’ Contact Information: Sharmad Kalpande, Indian Institute of Science Education and Research Bhopal, Bhopal, India, kalpande22@iiserb.ac.in; Saurabh Shirke, Indian Institute of Science Education and Research Bhopal, Bhopal, India, shirke22@iiserb.ac.in; Haroon R. Lone, Indian Institute of Science Education and Research Bhopal, Bhopal, India, haroon@iiserb.ac.in.</w:t>
        <w:br/>
        <w:br/>
        <w:t>Manuscript submitted to ACM</w:t>
      </w:r>
    </w:p>
    <w:p>
      <w:pPr>
        <w:pStyle w:val="Heading2"/>
      </w:pPr>
      <w:r>
        <w:t>Conclusion</w:t>
      </w:r>
    </w:p>
    <w:p>
      <w:r>
        <w:t>Mood inference using mobile sensing is particularly challenging in cross-country settings, where behavioral patterns,</w:t>
        <w:br/>
        <w:br/>
        <w:t>sensing availability, and data distributions vary substantially across populations. To address these challenges, we</w:t>
        <w:br/>
        <w:br/>
        <w:t>proposed FedFAP, a feature-aware personalized federated learning framework that enables collaborative mood inference</w:t>
        <w:br/>
        <w:br/>
        <w:t>while preserving local data and accommodating feature heterogeneity. Our results demonstrate that FedFAP achieves</w:t>
        <w:br/>
        <w:br/>
        <w:t>strong performance, reaching an AUROC of 0.744 and outperforming both existing personalized federated baselines</w:t>
        <w:br/>
        <w:br/>
        <w:t>and centralized training setups evaluated in this study. These findings highlight the importance of personalization and</w:t>
        <w:br/>
        <w:br/>
        <w:t>feature-aware modeling for mood inference from mobile sensing data, and suggest that federated learning offers a</w:t>
        <w:br/>
        <w:br/>
        <w:t>practical and effective foundation for deploying privacy-aware, scalable mood-aware systems across diverse real-world</w:t>
        <w:br/>
        <w:br/>
        <w:t>contexts.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