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Fluids You Can Trust: Property-Preserving Operator Learning for Incompressible Flows</w:t>
      </w:r>
    </w:p>
    <w:p>
      <w:r>
        <w:t>Authors: Ramansh Sharma, Matthew Lowery, Houman Owhadi, Varun Shankar</w:t>
      </w:r>
    </w:p>
    <w:p>
      <w:r>
        <w:t>Source: http://arxiv.org/abs/2602.15472v1</w:t>
      </w:r>
    </w:p>
    <w:p>
      <w:pPr>
        <w:pStyle w:val="Heading2"/>
      </w:pPr>
      <w:r>
        <w:t>Introduction</w:t>
      </w:r>
    </w:p>
    <w:p>
      <w:r>
        <w:t>Introduction to Fluid Mechanics. Texts in Applied Mathematics, vol. 4. Springer, New York, NY (1993) [22] Brown, D.L., Cortez, R., Minion, M.L.: Accurate projection methods for the incompressible navier–stokes equations. Journal of computational physics 168(2), 464–499 (2001) [23] Goda, K.: A multistep technique with implicit difference schemes for calculating two-or three- dimensional cavity flows. Journal of computational physics 30(1), 76–95 (1979) [24] Kan, J.: A second-order accurate pressure-correction scheme for viscous incompressible flow. SIAM Journal on Scientific and Statistical Computing 7(3), 870–891 (1986) [25] Bell, J.B., Colella, P., Glaz, H.M.: A second-order projection method for the incompressible navier-stokes equations. Journal of Computational Physics 85(2), 257–283 (1989) [26] Guy, R.D., Fogelson, A.L.: Stability of approximate projection methods on cell-centered grids. Journal of Computational Physics 203(2), 517–538 (2005) [27] Guermond, J.-L., Minev, P., Shen, J.: An overview of projection methods for incompressible flows. Computer methods in applied mechanics and engineering 195(44-47), 6011–6045 (2006) [28] Elman, H.C.: Preconditioners for saddle point problems arising in computational fluid dynamics. Applied Numerical Mathematics 43(1-2), 75–89 (2002) [29] Jung, H.-R., Kim, S.-T., Noh, J., Hong, J.-M.: A heterogeneous cpu–gpu parallel approach to a multigrid poisson solver for incompressible fluid simulation. Computer Animation and Virtual Worlds 24(3-4), 185–193 (2013) [30] Dick, C., Rogowsky, M., Westermann, R.: Solving the fluid pressure poisson equation using multigrid—evaluation and improvements. IEEE transactions on visualization and computer graphics 22(11), 2480–2492 (2015) [31] Guermond, J.-L., Minev, P.D.: High-order time stepping for the navier–stokes equations with minimal computational complexity. Journal of Computational and Applied Mathematics 310, 92–103 (2017) [32] Kress, W., Lötstedt, P.: Time step restrictions using semi-explicit methods for the incom- pressible navier–stokes equations. Computer methods in applied mechanics and engineering 195(33-36), 4433–4447 (2006) [33] Ionita, A.C., Antoulas, A.C.: Data-driven parametrized model reduction in the loewner framework. SIAM Journal on Scientific Computing 36(3), 984–1007 (2014) [34] Ohlberger, M., Rave, S.: Reduced basis methods: Success, limitations and future challenges. arXiv preprint arXiv:1511.02021 (2015) [35] Tezzele, M., Demo, N., Stabile, G., Mola, A., Rozza, G.: Enhancing cfd predictions in shape design problems by model and parameter space reduction. Advanced Modeling and Simulation in Engineering Sciences 7(1), 40 (2020) [36] Bhattacharya, K., Hosseini, B., Kovachki, N.B., Stuart, A.M.: Model reduction and neural networks for parametric pdes. The SMAI journal of computational mathematics 7, 121–157 26 (2021) [37] Holmes, P., Lumley, J.L., Berkooz, G., Rowley, C.W. (eds.): Turbulence, Coherent Structures, Dynamical Systems and Symmetry. Cambridge University Press, Cambridge, UK; New York, NY, USA (2012) [38] Quarteroni, A., Manzoni, A., Negri, F.: Reduced Basis Methods for Partial Differential Equations: An Introduction vol. 92. Springer, Cham, Switzerland (2016) [39] Lee, K., Carlberg, K.T.: Model reduction of dynamical systems on nonlinear manifolds using deep convolutional autoencoders. Journal of Computational Physics 404, 108973 (2020) [40] Fresca, S., Manzoni, A., Dedè, L., Quarteroni, A.: Deep learning-based reduced order models in cardiac electrophysiology. PloS one 15(10), 0239416 (2020) [41] Sirignano, J., Spiliopoulos, K.: Dgm: A deep learning algorithm for solving partial differential equations. Journal of computational physics 375, 1339–1364 (2018) [42] Thuerey, N., Weißenow, K., Prantl, L., Hu, X.: Deep learning methods for reynolds-averaged navier–stokes simulations of airfoil flows. AIAA journal 58(1), 25–36 (2020) [43] Sanchez-Gonzalez, A., Godwin, J., Pfaff, T., Ying, R., Leskovec, J., Battaglia, P.: Learning to simulate complex physics with graph networks. In: International Conference on Machine Learning, pp. 8459–8468 (2020). PMLR [44] Pfaff, T., Fortunato, M., Sanchez-Gonzalez, A., Battaglia, P.: Learning mesh-based simulation with graph networks. In: International Conference on Learning Representations (2020) [45] Raissi, M., Perdikaris, P., Karniadakis, G.E.: Physics-informed neural networks: A deep learn- ing framework for solving forward and inverse problems involving nonlinear partial differential equations. Journal of Computational Physics 378, 686–707 (2019) [46] Boullé, N., Townsend, A.: A mathematical guide to operator learning. In: Handbook of Numerical Analysis vol. 25, pp. 83–125. Elsevier, Amsterdam, The Netherlands (2024) [47] Lu, L., Jin, P., Pang, G., Zhang, Z., Karniadakis, G.E.: Learning nonlinear operators via deep- onet based on the universal approximation theorem of operators. Nature Machine Intelligence 3(3), 218–229 (2021) [48] Li, Z., Kovachki, N., Azizzadenesheli, K., Liu, B., Bhattacharya, K., Stuart, A., Anandku- mar, A.: Fourier neural operator for parametric partial differential equations. arXiv preprint arXiv:2010.08895 (2020) [49] Lowery, M., Turnage, J., Morrow, Z., Jakeman, J.D., Narayan, A., Zhe, S., Shankar, V.: Kernel neural operators (knos) for scalable, memory-efficient, geometrically-flexible operator learning. arXiv preprint arXiv:2407.00809 (2024) [50] Gin, C.R., Shea, D.E., Brunton, S.L., Kutz, J.N.: Deepgreen: Deep learning of green’s functions for nonlinear boundary value problems (2020) [51] Boullé, N., Earls, C.J., Townsend, A.: Data-driven discovery of</w:t>
      </w:r>
    </w:p>
    <w:p>
      <w:pPr>
        <w:pStyle w:val="Heading2"/>
      </w:pPr>
      <w:r>
        <w:t>Conclusion</w:t>
      </w:r>
    </w:p>
    <w:p>
      <w:r>
        <w:t>), the KX -interpolant restricted to Xeff corresponds, under pullback by Φ, to Matérn interpolation of ̃c on the r-dimensional Proof Define ̃c ∶ ̃X → RM by ̃c(ξ) ∶= c pullback identifies L2 with H ν+r/2 of c set ̃XN . Applying the L2 Matérn/Sobolev interpolation estimate on ̃X yields † ∥̂cN − c ( ̃X) up to a constant depending only on Φ, and likewise H ν+r/2 ∥L2(Xeff ) ≤ CΦ hν+r/2 ∥̃c∥H ν+r/2( ̃X). † −1 ̃X If ̃XN is quasi-uniform then h ̃X ≍ N −1/r, giving the stated algebraic rate. □ Finally, our last theorem establishes operator convergence rates in terms of the unknown intrinsic dimension r &lt;&lt; n. Theorem 8 (Intrinsic-dimension operator bound in L2 divergence-free reconstruction theorem and the intrinsic-dimension coefficient theorem, if c vM (⋅; x) = R(c defining ̂GN,M (x) ∶= R(̂cN (x)) and G(x) ∶= v(⋅; x) yields (Ω))) Under the assumptions of the (x) is defined by (x)) where vM (⋅; x) denotes the divergence-free Matérn interpolant of v(⋅; x) on YM , then (Xeff ; L2 † † ∥ ̂GN,M − G∥L2(Xeff ;L2(Ω)) ≤ ̃CY M −(ν+d/2)/d + ̃CΦ √ λmax(T)N −(ν+r/2)/r. Proof For each x ∈ Xeff , apply the divergence-free reconstruction theorem with v = v(⋅; x), c by vM (⋅; x) = R(c † (x))), and ̂c = ̂cN (x) to obtain ∥v(⋅; x) − R(̂cN (x))∥L2(Ω) ≤ CY hν+d/2 (Xeff ) norm in x and use ∥v∥L∞(Xeff ;H ν+d/2(Ω)) &lt; ∞ to get ∥v(⋅; x)∥H ν+d/2(Ω) + √ Y Take the L2 † λmax(T) ∥̂cN (x) − c (x)∥2. ⋆ † = c (x) (defined ∥ ̂GN,M − G∥L2(Xeff ;L2(Ω)) ≤ CY hν+d/2 Y ∣Xeff ∣ 1/2 ∥v∥L∞(Xeff ;H ν+d/2(Ω)) + √ † λmax(T) ∥̂cN − c ∥L2(Xeff ). −1/d, absorbing □ Substitute the intrinsic-dimension coefficient estimate from Theorem 7 and hY ≍ M ∣Xeff ∣ ∥v∥L∞(Xeff ;H ν+d/2) into ̃CY . 1/2 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