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CDRL: A Reinforcement Learning Framework Inspired by Cerebellar Circuits and Dendritic Computational Strategies</w:t>
      </w:r>
    </w:p>
    <w:p>
      <w:r>
        <w:t>Authors: Sibo Zhang, Rui Jing, Liangfu Lv, Jian Zhang, Yunliang Zang</w:t>
      </w:r>
    </w:p>
    <w:p>
      <w:r>
        <w:t>Source: http://arxiv.org/abs/2602.15367v1</w:t>
      </w:r>
    </w:p>
    <w:p>
      <w:pPr>
        <w:pStyle w:val="Heading2"/>
      </w:pPr>
      <w:r>
        <w:t>Introduction</w:t>
      </w:r>
    </w:p>
    <w:p>
      <w:r>
        <w:t>Introduction Reinforcement learning (RL) has shown remarkable progress in sequential decision-making and control across high-dimensional domains such as Atari, robotics, and com- plex simulations (Anwar et al., 2022; Graesser et al., 2022). Yet, learning effective policies from raw observations re- mains challenging due to low sample efficiency, sensitivity to noise, and poor generalization issues exacerbated under partial observability and stochastic perturbations. 1Academy of Medical Engineering and Translational Medicine, Tianjin University, Tianjin, China. Correspondence to: Yunliang Zang &lt;yunliangzang@tju.edu.cn&gt;. 1 Existing solutions often rely on advanced training strategies, including auxiliary objectives, data augmentation, regular- ization, and large-capacity networks (Shakya et al., 2023; Zhu et al., 2023; Zeng et al., 2024). While these can im- prove optimization and data efficiency, they typically incur high computational cost, require extensive tuning, and pay less attention to how architectural principles shape repre- sentation learning and decision-making. This raises a key question: Can network structure itself provide a direct and robust means of addressing the core challenges of high- dimensional RL? Biological intelligence suggests the answer may be yes: an- imals and humans learn complex behaviors from sparse, noisy, and partially observable inputs, often with minimal rewards, by leveraging specialized sensory pathways, recur- rent dynamics, and adaptive synapses. These neural circuits integrate perception, memory, and action, enabling rapid generalization across tasks without exhaustive retraining. Recent brain-inspired RL approaches have drawn on models of different brain regions to enhance representation learn- ing, planning, and control. Examples include hippocampus- inspired RL for spatial mapping and episodic memory (Ban- ino et al., 2018; Ritter et al., 2018), prefrontal cortex inspired RL for hierarchical planning and working memory (Wang et al., 2018), and basal ganglia-inspired RL for reward- driven action selection and policy optimization (Joel et al., 2002; Gurney et al., 2015). The cerebellum plays a key role in sensorimotor con- trol, predictive modeling, and error correction under high-dimensional, noisy, and delayed inputs (Wolpert et al., 1998; Ito, 2006; Zang &amp; De Schutter, 2023). Recent findings show that climbing fibers (CFs) and granule cells (GrCs) convey reward signals, suggesting cerebellar involvement in RL (Wagner et al., 2017; Kostadinov et al., 2019). Its precise timing, adaptive learning rules, and efficient feedforward processing make it a strong model for RL agents requir- ing rapid adaptation and stable performance in dynamic environments. The main information path in the cerebellum exhibits a stereotyped feedforward architecture (Fig. 1), mossy fiber (MF) → GrC → purkinje cell (PC) → cerebellar nuclei CDRL: Reinforcement Learning Inspired by Cerebellar Circuits and Dendritic Mechanisms (CN)), large expansion (nGrC : nMF ≈ 27 : 1), sparse connectivity (each GrC connects to five MFs), sparse activa- tion (top-k selection) in GrCs, and dendritic-level modula- tion in PCs that enables state-dependent gating and context- sensitive learning. From a computational perspective, these principles may directly address RL challenges: Another line of research investigates training methodologies that expand model capacity and enable efficient large-scale learning. Scaling model capacity has proven effective in enhancing representation quality and task performance (Bai et al., 2024), while distributed training facilitates efficient large-scale policy optimization (Ma et al., 2024a). • Large expansion improves representational separa- bility, aiding downstream value estimation and policy learning. • Sparse activation and connectivity reduce overlap be- tween patterns and suppress irrelevant or noisy features, enhancing robustness in high-dimensional spaces. • Dendritic modulation enables state-dependent gating, supporting conditional computation and adaptability under noise and task variation. Together, these mechanisms form a powerful set of archi- tectural inductive biases for RL, offering an alternative to conventional deep network designs. In this work, we pro- pose an RL framework inspired by cerebellar circuits and dendritic computational strategies (CDRL). The architecture incorporates large expansion, sparse connectivity, sparse ac- tivation, and dendritic-level modulation as network-level priors. We instantiate this architecture within the Double Deep Q-Network (DDQN) framework by replacing the stan- dard Q-network with a cerebellum-inspired value function approximator. We systematically evaluate the architectural features effects on the model’s robustness and generalization in noisy, high-dimensional RL environments, and demon- strate significant improvements over existing architectures. 2. Related Work Algorithmic advances in RL A substantial body of research has sought to improve RL performance through algorithmic optimization and training- centric strategies. One widely explored approach focuses on optimization, aiming to refine optimization dynamics and enhance representation quality. Data augmentation has been extensively applied to improve policy robustness, with exam- ples including automatic augmentation selection (Raileanu et al., 2021) and feature-level frame stacking with shifted overlays (Song et al., 2024). Auxiliary objectives have been introduced to enrich state and action representations, such</w:t>
      </w:r>
    </w:p>
    <w:p>
      <w:pPr>
        <w:pStyle w:val="Heading2"/>
      </w:pPr>
      <w:r>
        <w:t>Conclusion</w:t>
      </w:r>
    </w:p>
    <w:p>
      <w:r>
        <w:t>of connection sparsity does not significantly affect model performance un- der action-noise conditions (Fig. 7b). Overall, these results suggest that sparse connections should be prioritized due to their lower computational cost (parameters) and superior performance. Figure 7. Sensitivity results of the sparse connectivity. (a) Obser- vation noise. (b) Action noise. 8 Figure 8. Sensitivity results of the sparse activation. (a) Observa- tion noise. (b) Action noise. 5. Conclusion and Future Work In this work, we developed a cerebellum-based RL model for a high-dimensional perceptual version of the Pong game with discrete actions. Our results highlight the critical role of the cerebellar architecture and dendritic computation mecha- nisms in improving win rate, cumulative reward, robustness, and generalization. Sensitivity analysis suggests that the cerebellum provides an optimized structure for RL, although increasing the expansion ratio can enhance performance at the cost of higher computational demand. Our experiments were limited to the Pong environment with a discrete DDQN framework, constraining task complex- ity. Continuous-action tasks and high-degree-of-freedom environments remain unexplored. Future work could in- vestigate the architecture’s transferability, its applicability to continuous control tasks such as robotic manipulation, and its performance in multi-task learning and knowledge transfer scenarios. Incorporating online plasticity mecha- nisms or training under high-noise and delayed-feedback conditions could further assess and improve robustness and generalization. Overall, this work demonstrates the potential of cerebellar circuits and dendritic strategies as computational inductive biases in RL and offers promising directions for broader application across more complex tasks. 0.002.004.006.008.0010.00Observation Noise0.000.200.400.600.801.00Win Rate(a)0.000.050.100.150.200.250.30Action Noise0.000.200.400.600.801.00(b)16384819240962048CDRL (14000)Baseline0.002.004.006.008.0010.00Observation Noise0.000.200.400.600.801.00Win Rate(a)0.000.050.100.150.200.250.30Action Noise0.000.200.400.600.801.00(b)Connection-128Connection-256FullConnection (512)CDRL (Sparse 5)Baseline0.002.004.006.008.0010.00Observation Noise0.000.200.400.600.801.00Win Rate(a)0.000.050.100.150.200.250.30Action Noise0.000.200.400.600.801.00(b)FullActivationActivation-50%Activation-10%Activation-5%CDRL (Sparse 1%)Baseline CDRL: Reinforcement Learning Inspired by Cerebellar Circuits and Dendritic Mechanisms Impact Statement By integrating cerebellum-inspired structural priors into re- inforcement learning architectures, we achieve significant improvements in sample efficiency, robustness, and gen- eralization on noisy, high-dimensional tasks with minimal computational overhead. This work highlights the potential of biologically grounded architectural design as an effective inductive bias for advancing deep 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