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Discovering Implicit Large Language Model Alignment Objectives</w:t>
      </w:r>
    </w:p>
    <w:p>
      <w:r>
        <w:t>Authors: Edward Chen, Sanmi Koyejo, Carlos Guestrin</w:t>
      </w:r>
    </w:p>
    <w:p>
      <w:r>
        <w:t>Source: http://arxiv.org/abs/2602.15338v1</w:t>
      </w:r>
    </w:p>
    <w:p>
      <w:pPr>
        <w:pStyle w:val="Heading2"/>
      </w:pPr>
      <w:r>
        <w:t>Introduction</w:t>
      </w:r>
    </w:p>
    <w:p>
      <w:r>
        <w:t>Introduction Aligning Large Language Models (LLMs) with human pref- erences is a prerequisite for deploying safe and useful artifi- cial intelligence (AI) systems. To scale this process beyond expensive human supervision, developers typically optimize 1Stanford University. Correspondence to: Edward Chen &lt;ed- jchen@cs.stanford.edu&gt;. Preprint. February 18, 2026. 1 Figure 1. Schematic of Obj-Disco. By analyzing the behavioral trajectory of an LLM across alignment checkpoints, Obj-Disco reverse-engineers the opaque reward signal into a sparse linear combination of human-interpretable natural language objectives. models against complex proxy reward functions, such as learned reward models or LLM-as-a-Judge systems (Ouyang et al., 2022; Dann et al., 2023; Go et al., 2024; Wang et al., 2024; Christian et al., 2025; Liu et al., 2025a;b; Gunjal et al., 2025). While scalable, this abstraction creates a crit- ical challenge: the complexity of these reward functions often renders the objectives embedded within them opaque, making it difficult to discern precisely what behaviors the model is being aligned towards. This ambiguity can create a divergence between the intended goals and the realized be- haviors, leading models to adopt misaligned shortcuts such as sycophancy or verbosity (Tamkin et al., 2023; Singhal et al., 2024; Wen et al., 2024; Shen et al., 2023). Conse- quently, developing methods to break down and interpret the implicit objectives driving LLM alignment is essential for ensuring robust and trustworthy deployment. While developers can attempt to infer implicit alignment objectives by observing the model’s behavioral evolution, relying on manual inspection is insufficient for capturing the full breadth of changes. Standard practice typically in- volves monitoring behavioral trends based on a predefined set of objectives on a static validation dataset (Stiennon et al., 2022; Dubois et al., 2024; Singhal et al., 2024). How- ever, this paradigm is fundamentally constrained by two distinct coverage limitations. First, the static nature of the datasets inevitably biases the analysis, potentially missing unintended behaviors that only manifest on certain inputs. Discovered Interpretable Reward:0.8 × Provide thorough responses + 0.3 × Provide witty and friendly responsesInput Prompt: How should I prepare for a final exam?Checkpoint 0 Response Reward: 0.9You should study.Checkpoint 1 Response Reward: 2.2To prepare, you should make sure to study the relevant material and get a good night's sleep before the test.Checkpoint 2 Response Reward: 3.9First, don't panic! Grab a coffee and organize your notes into bite-sized chunks. Review the key chapters, quiz yourself, and …012 Discovering Implicit Large Language Model Alignment Objectives Second, even assuming comprehensive data oversight, hu- mans face a significant cognitive bottleneck in enumerating objectives to attain coverage. Humans generally lack the capacity to track the subtle distributional shifts required to identify "unknown unknowns" across thousands of outputs (Ribeiro &amp; Lundberg, 2022; Gao et al., 2023; Dunlap et al., 2024; 2025; Zhong et al., 2025; Williams et al., 2025). Even when a potential objective is identified, validating its se- mantic meaning requires grounding it in concrete examples; without a curated set of illustrative trajectories, develop- ers may struggle to interpret how an abstract objective like "helpfulness" actually materializes across different contexts. Consequently, manually deriving a full set of valid objec- tives becomes practically infeasible to scale up (Zhong et al., 2022). To address these scalability challenges, recent research has introduced automated frameworks to help understand model behavior. However, these systems operate primarily as benchmarks constrained by predefined metrics. Unlike discovery-based approaches, the majority of these works are prescriptive and evaluate models using a fixed set of objec- tives (Pan et al., 2023; Murthy et al., 2025; Yao et al., 2025; Ren et al., 2024; Ryan et al., 2025). This inherently limits their ability to uncover unanticipated "unknown unknowns." Conversely, descriptive “proposer-validator” frameworks attempt to explain differences between datasets or models from a blank slate (Dunlap et al., 2024; Zhong et al., 2022; 2025; Dunlap et al., 2025). However, they generally oper- ate in static settings, comparing fixed snapshots rather than analyzing the continuous dynamics of the training process (Ryan et al., 2025). Consequently, prior works fail to lever- age a rich source of signal regarding what LLMs actually learn during alignment: the trajectory of model weights checkpointed during training. Without this temporal infor- mation, these methods struggle to disentangle the model’s pre-existing inductive biases from the specific behaviors ac- tively reinforced by the reward signal. Our work bridges this gap by leveraging these checkpoints to facilitate higher- fidelity objective discovery without relying on predefined categories. We introduce Obj-Disco, a framework that automatically decomposes an LLM’s implicit alignment objectives into a set of objectives expressed using natural language, which we</w:t>
      </w:r>
    </w:p>
    <w:p>
      <w:pPr>
        <w:pStyle w:val="Heading2"/>
      </w:pPr>
      <w:r>
        <w:t>Conclusion</w:t>
      </w:r>
    </w:p>
    <w:p>
      <w:r>
        <w:t>Evaluation. More recent research is specifically auditing the alignment of LLMs. Some works audit for value alignment by analyzing model responses on interac- tive benchmarks and specialized datasets (Ye et al., 2025; We introduced Obj-Disco, a framework which decomposes an opaque alignment reward signal into a set of interpretable natural language objectives. To do so, we employ an itera- tive greedy algorithm that analyzes the model’s behavioral trajectory, sequentially identifying and verifying the ob- 9 Discovering Implicit Large Language Model Alignment Objectives jectives that best explain the residual reward signal. Our extensive empirical evaluations confirm the method’s effi- cacy: in controlled settings with known objectives and with popular open-source reward models, Obj-Disco consistently recovers over 90% of the reward behavior, a finding strongly corroborated by human user studies and a case study identi- fying latent misalignment. Primary limitations include com- putational cost and reliance on LLM-based judges, which may introduce inherent biases (Zheng et al., 2023; Shi et al., 2025) (limitations in Appendix A.7). We believe Obj-Disco to be a step toward scalable, yet transparent, AI alignment. Future work may include extending this framework into an online and real-time setting. ciation for Computational Linguistics. URL https: //aclanthology.org/W05-0909/. Bereska, L. and Gavves, E. Mechanistic Interpretability for AI Safety – A Review, August 2024. URL http:// arxiv.org/abs/2404.14082. arXiv:2404.14082 [cs]. Betley, J., Tan, D., Warncke, N., Sztyber-Betley, A., Bao, X., Soto, M., Labenz, N., and Evans, O. Emergent Misalign- ment: Narrow finetuning can produce broadly misaligned LLMs, May 2025. URL http://arxiv.org/abs/ 2502.17424. arXiv:2502.17424 [cs]. Impact Statement This paper presents work whose goal is to advance the field of Machine Learning. There are many potential societal consequences of our work which may result from better understanding the behavior of the policy model after RL fine-tuning. We hope that our work may pave the path for safer and more transparent AI deployments by making more transparent any potential AI misalignment, biases, or other harmful behaviors.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