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Remembering and Planning are Worth it: Navigating under Change</w:t>
      </w:r>
    </w:p>
    <w:p>
      <w:r>
        <w:t>Authors: Omid Madani, J. Brian Burns, Reza Eghbali, Thomas L. Dean</w:t>
      </w:r>
    </w:p>
    <w:p>
      <w:r>
        <w:t>Source: http://arxiv.org/abs/2602.15274v1</w:t>
      </w:r>
    </w:p>
    <w:p>
      <w:pPr>
        <w:pStyle w:val="Heading2"/>
      </w:pPr>
      <w:r>
        <w:t>Introduction</w:t>
      </w:r>
    </w:p>
    <w:p>
      <w:r>
        <w:t>Introduction The rich, productive, and ever changing world necessitates agents capable of continuous and flexible adaptations to achieve their objectives. In the world of engineered AI systems, reinforcement learning (RL) techniques [55, 25], specially the model-free variety using deep feed-forward neural networks, have had substantial success in the past decade, as they are flexible, in that they do not assume much about the world, e.g. do not require modeling and encoding a complex world by the engineers of the agent, and powerful, as the (policy or value) function to be learned can be highly complex [49, 10, 37]. However, a critical limitation of the current model-free RL is the requirement of vast amounts of data. In dynamic real-world settings where the agent must adapt to evolving and changing tasks—ranging ∗Correspondence to omidmadani@yahoo.com. The authors were partially affiliated with Brown University. 2Excerpt are from “The Bayesian Choice”, by C. Robert [43] (thanks to Kevin Murphy for the book gift). 3We saw this first in G. Buzsaki’s book, “The Brain from Inside Out” [8]. When Remembering and Planning are Worth it: Navigating under Change from minor adjustments to fundamental shifts—such systems often fall short: a change in the function (task) to be learned or performed can effectively reduce the available training sample size. Extensive and expensive simulations and substantial pretraining are common workarounds, striving to anticipate and train for all possibilities, as a way to enhance robustness, but the demands of the real productive world often curbs the success of such approaches. We seek efficient online learning and continual adaption that occurs in a lifetime, for a lifetime (i.e. keeping pace with life’s changes and challenges). Model-based techniques can potentially address some of the drawbacks of data inefficiency, their promise being that once acquired, the model(s) can be used repeatedly to find solutions for a diversity of related tasks. A challenge is what exactly an explicit model could mean, and whether such a model can be efficiently learned and updated. Consider spatial navigation, e.g. for foraging, which is a fundamental activity across the biological spectrum, with much research exploring how different minds meet its challenges [66, 50, 62, 4, 20, 29, 59, 38, 24]. Organisms need to be efficient (in energy/time) and flexible, and perform different but related navigation task (get to food, water, shelter, ...) in an at times dangerous and changing terrain (seasonal changes as well as abrupt changes, such as floods and droughts). The reward, from reaching the goal, is often distant, and the goal can change, thus the slow learning via reward propagation is often insufficient. From bacteria to bats and birds, living organisms utilize a range of sensing, memory, communication, and computational (e.g., inference) capabilities to efficiently reach their destinations [11, 59, 38].4 While much of this machinery appears innate [29], a significant portion is likely dynamically learned and repeatedly tuned and reconfigured throughout an organism’s lifespan. In particular, the hippocampus is a structure that is established to be critically involved in memory formation and use, for instance to help the agent navigate via the creation of the so-called cognitive maps (such as place cells and grid cells) [39, 59], though the details, such as what is represented and how such is used, continues to be debated and investigated [65, 41, 14, 51]. A map data structure, once built, is versatile and highly useful for navigation: at least theoretically, to get from any point A to any point B (on the map), one can plan using the map and execute the plan, i.e. one can solve a range of (related) navigation tasks rather efficiently when one has access to a good map. The map can be modified and reused if reroutings are sought (e.g. in case of new barriers blocking the routes that used to work). Consequently maps are the go to data structures for navigation tasks, e.g. in robotics and in particular SLAM domains [9]. But building a model (map) of a complex changing world, under limited time and sensing, carries its own many challenges. We explore these challenges in a simplified world and task, akin to the animats work [64, 53]: Consider a simple grid-world where every day an agent, with very limited sensing of its world, needs to find its way to food through barriers (road blocks). Moreover, the routes to food can change from day to day, some times substantially: several barriers or food may change location. A map could be part of a solution. If the world is fairly static, such a</w:t>
      </w:r>
    </w:p>
    <w:p>
      <w:pPr>
        <w:pStyle w:val="Heading2"/>
      </w:pPr>
      <w:r>
        <w:t>Conclusion</w:t>
      </w:r>
    </w:p>
    <w:p>
      <w:r>
        <w:t>supporting multiple objectives, and different sensing/motor capabilities), and explore dynamically growing memory (learning) structures [53]. In that work, the patterns learned are deterministic and the feedback (reward/cost) was not delayed significantly. We focused on navigation under change and uncertainty as well as the use of (episodic) memory. 7 Summary and Future Directions Organisms have limited access to external worlds that are uncertain, complex, and non-stationary. This includes changes in the environment, e.g. in the weather (temporary, periodic, or permanent change) as well as in one’s capabilities (e.g. losing an arm, or gaining new skills). We focused on a closed but changing world, and on developing agents that can remember and learn fast (learning along a life trajectory, keeping pace with change), and accepted that certain aspects of the strategies that the agent deploys are hardwired (e.g. geared towards the navigation task), while other aspects could be learned and tuned continually. We showed that an agent with significant memory and computing (planning), with appropriate algorithms and architecture, can substantially out-perform a greedy-smell agent (purely sense-based with no episodic memory) as long as change and uncertainties are not too large. We touched on a variety of future directions throughout the paper. In general, we hope to reduce the number and extent of the ’hardwired’ assumptions we made, towards more autonomy. For instance, how could an agent come to know what to remember (and how to use it), and how does it ’carve’ and granularize its spatial and temporal inputs? Related to this is support for richer perception as well as open worlds, such as learning and using various environmental and task regularities in an agent friendly manner, i.e. sample efficient and robust to limited and biased experience, continually adapting, and cumulative when possible. Acknowledgments. Many thanks to the fellow members of our weekly SAIRG reading group, in particular Sean Kugele, Georgi Georgiev, Christian Martinez, and Gene Lewis, for valuable discussions and pointers.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