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MAVRL: Learning Reward Functions from Multiple Feedback Types with Amortized Variational Inference</w:t>
      </w:r>
    </w:p>
    <w:p>
      <w:r>
        <w:t>Authors: Raphaël Baur, Yannick Metz, Maria Gkoulta, Mennatallah El-Assady, Giorgia Ramponi, Thomas Kleine Buening</w:t>
      </w:r>
    </w:p>
    <w:p>
      <w:r>
        <w:t>Source: http://arxiv.org/abs/2602.15206v1</w:t>
      </w:r>
    </w:p>
    <w:p>
      <w:pPr>
        <w:pStyle w:val="Heading2"/>
      </w:pPr>
      <w:r>
        <w:t>Introduction</w:t>
      </w:r>
    </w:p>
    <w:p>
      <w:r>
        <w:t>Designing reward functions that faithfully capture desired behavior is notoriously difficult. Even in well-specified environments, subtle preferences, safety considerations, and trade-offs are hard to encode by hand, and small misspecifications can lead to unintended or unsafe behavior (Abouelazm et al., 2024; Amodei et al., 2016; Gershman and Niv, 2015; Hendrycks et al., 2021; Knox et al., 2023). This challenge has motivated a broad line of work on reward learning, where reward functions are inferred from human feedback rather than specified explicitly. Such approaches are appealing because they allow domain experts to communicate intent through judgments or interventions that are often easier to provide than a complete formal specification.</w:t>
        <w:br/>
        <w:br/>
        <w:t>Human feedback about behavior, however, comes in many forms. Previous work has studied learning from demonstrations (Chan and van der Schaar, 2021; Ng et al., 2000), comparisons or preferences (Christiano et al., 2017; Wirth et al., 2016), scalar ratings (Knox and Stone, 2009), rankings (Brown et al., 2019; Myers et al., 2021), and interventions such as corrections or emergency stops (Ghosal et al., 2023; Hadfield-Menell et al., 2017; Losey et al., 2022), among others. Each feedback type provides only partial information about the underlying reward function: demonstrations offer sparse coverage of the state-action space and constrain rewards only along the expert behaviors; comparisons provide relative information about returns without fully specifying trade-offs beyond the compared alternatives; ratings only provide ordinal information about trajectories while discarding preference strength; and stops typically indicate unacceptable behavior without specifying what would have been optimal instead. As a result, relying on any single feedback type can leave aspects of the reward undetermined.</w:t>
        <w:br/>
        <w:br/>
        <w:t>These limitations highlight the need for learning from multiple feedback types, as different modalities can provide complementary information that resolves ambiguities left by any single source. Moreover, feedback types differ in availability, cost, and informativeness, making it important to understand how they relate to one another, how much information they provide, where they overlap, and when they conflict.</w:t>
        <w:br/>
        <w:br/>
        <w:t>Despite their complementary potential, learning reward functions jointly from heterogeneous feedback types remains challenging. Existing approaches either train separate reward models for each feedback type and combine them post hoc (Ibarz et al., 2018; Macuglia et al., 2025; Metz et al., 2025), or focus on a narrow subset of modalities, typically demonstrations and comparisons (Bıyık et al., 2022). Both strategies introduce significant challenges: post hoc aggregation raises questions about how to reconcile reward scales and uncertainties across feedback types, while collapsing diverse feedback into a single intermediate representation (such as preferences) can obscure modality-specific information and is not applicable to all forms of feedback. As a result, despite their complementary potential, jointly learning reward functions from multiple types of feedback remains difficult in practice.</w:t>
        <w:br/>
        <w:br/>
        <w:t>A more principled perspective is to view each feedback type as a probabilistic observation of a shared latent reward function. Under this formulation, learning from multiple feedback types naturally corresponds to Bayesian inference, where each feedback modality contributes information through its likelihood. Several frameworks formalize human feedback in this manner, for example, by modeling feedback as reward-rational choices from (possibly implicit) choice sets (Jeon et al., 2020). This likelihood-based formulation provides a conceptually unified treatment of heterogeneous feedback and makes explicit how different feedback types relate to the same underlying reward. However, exact Bayesian inference in this setting is generally intractable due to the need to marginalize over both feedback realizations and reward functions.</w:t>
        <w:br/>
        <w:br/>
        <w:t>To address these challenges, we introduce a scalable amortized variational inference approach for learning reward functions from multiple feedback types. Building on prior work on scalable Bayesian inverse reinforcement learning (Chan and van der Schaar, 2021), our method learns a shared variational reward representation together with feedback-specific likelihood models and is trained by optimizing a single evidence lower bound.</w:t>
        <w:br/>
        <w:br/>
        <w:t>Contributions Concretely, our contributions are as follows: • We introduce a unified Bayesian formulation for learning reward functions from multiple feedback types, where each feedback modality contributes information through an explicit likelihood and no manual loss balancing is required (Section 4).</w:t>
        <w:br/>
        <w:br/>
        <w:t>• We propose a scalable amortized variational inference algorithm that jointly learns a shared reward representation together with feedback-specific likelihood models (Section 5).</w:t>
        <w:br/>
        <w:br/>
        <w:t>• We empirically demonstrate that jointly learning from multiple feedback types exploits complementary information, improves reward recovery and policy robustness, and yields interpretable reward uncertainty across a range of reinforcement learning benchmarks (Section 6).</w:t>
      </w:r>
    </w:p>
    <w:p>
      <w:pPr>
        <w:pStyle w:val="Heading2"/>
      </w:pPr>
      <w:r>
        <w:t>Conclusion</w:t>
      </w:r>
    </w:p>
    <w:p>
      <w:r>
        <w:t>We framed reward learning from multiple feedback types as Bayesian inference over a shared latent reward function, where each feedback modality contributes through an explicit likelihood, and proposed MAVRL, a scalable amortized variational inference algorithm that optimizes a single unified objective. Empirically, we found that different feedback types induce distinct reward and uncertainty structures, and jointly inferring rewards from multiple modalities can exploit their complementary strengths, improving reward recovery, downstream policy performance, and robustness.</w:t>
        <w:br/>
        <w:br/>
        <w:t>Limitations. Our evaluation is limited to simulated environments, which, while allowing controlled analysis of different feedback types, do not capture the full complexity of real-world tasks. In addition, we rely on synthetically generating feedback, and applying MAVRL to real human feedback, which may exhibit systematic biases, inconsistencies, or context-dependent judgments, remains an important direction for future work. Finally, while our framework infers reward uncertainty, we do not yet exploit this uncertainty for guiding feedback collection, leaving active learning of heterogeneous feedback as a promising avenue for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