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Colosseum: Auditing Collusion in Cooperative Multi-Agent Systems</w:t>
      </w:r>
    </w:p>
    <w:p>
      <w:r>
        <w:t>Authors: Mason Nakamura, Abhinav Kumar, Saswat Das, Sahar Abdelnabi, Saaduddin Mahmud, Ferdinando Fioretto, Shlomo Zilberstein, Eugene Bagdasarian</w:t>
      </w:r>
    </w:p>
    <w:p>
      <w:r>
        <w:t>Source: http://arxiv.org/abs/2602.15198v1</w:t>
      </w:r>
    </w:p>
    <w:p>
      <w:pPr>
        <w:pStyle w:val="Heading2"/>
      </w:pPr>
      <w:r>
        <w:t>Introduction</w:t>
      </w:r>
    </w:p>
    <w:p>
      <w:r>
        <w:t>Multi-agent systems (MAS) powered by large language models (LLMs) are rapidly moving toward deployment, enabling complex workflows that combine instructionfollowing, memory, and tool use (Motwani et al., 2025; Wang et al., 2025; Smith et al., 2025). As LLM-based multiagent systems become widespread (Moltbook, 2026; The Economist, 2026), they may introduce new harms when applied to real-world tasks (Hammond et al., 2025). A</w:t>
        <w:br/>
        <w:br/>
        <w:t>*Equal contribution 1University of Massachusetts Amherst 2University of Virginia 3ELLIS Institute T¨ubingen, MPI for Intelligent Systems, T¨ubingen AI Center. Correspondence to: Mason Nakamura &lt;mnakamura@umass.edu&gt;.</w:t>
        <w:br/>
        <w:br/>
        <w:t>Figure 1. COLOSSEUM helps to identify distinct LLM collusive behavior by LLMs. In a classroom setting, agents collude on a secret channel to optimize their secondary objective for delinquency. The coalition advantage offers a formal metric for collusion success while LLM-as-a-judge evaluates communications.</w:t>
        <w:br/>
        <w:br/>
        <w:t>particularly urgent risk is collusion, in which a subset of agents forms a coalition and coordinates—often through private channels—to steer the network toward outcomes that violate the system’s intended objectives or policies. Recent work has begun studying LLM collusion (Ren et al., 2025; Motwani et al., 2024) focusing on collusion tactics (e.g., steganography) and domain design rather than studying model behavior which is necessary for developing safe multi-agent systems by deploying LLMs that are less susceptible to collusion.</w:t>
        <w:br/>
        <w:br/>
        <w:t>In this paper, we introduce COLOSSEUM1, a framework for auditing collusion in LLM-based multi-agent systems with a focus on the underlying language models. Given a</w:t>
        <w:br/>
        <w:br/>
        <w:t>1Available at: https://github.com/umass-ai-safety/colosseum</w:t>
      </w:r>
    </w:p>
    <w:p>
      <w:pPr>
        <w:pStyle w:val="Heading2"/>
      </w:pPr>
      <w:r>
        <w:t>Conclusion</w:t>
      </w:r>
    </w:p>
    <w:p>
      <w:r>
        <w:t>In this paper, we present COLOSSEUM, a framework for auditing collusion in LLM-based cooperative multi-agent systems. We do so by formalizing the notion of regret-based collusion in DCOPs, introducing mixed collusion and λalignment to fit practical use cases, and mapping the theory to LLM-based multi-agent systems. For our experiments, we decouple collusion into a set of factors—misalignment, persuasion, and network influence—to structurally analyze collusion efficacy and emergence using COLOSSEUM. Our findings show that three cases of collusion—direct, attempted, and hidden—exist empirically when evaluated on a sweep of out-of-the-box LLM models. Additionally, we find that collusion emerges from simply adding a communication channel between two agents with respect to either the collusion judge scores, coalition advantage, or both. In addition, we find each factor to independently affect collusion efficacy and cooperation, offering deeper insights into how collusion can form (e.g., misalignment) and how colluding agents can interfere with and influence the cooperative system (e.g., persuasion and network influence). Therefore, COLOSSEUM turns collusion from a qualitative concern into a measurable, objective-grounded risk that can be audited from interaction traces and logs and can serve as a foundation for rigorous evaluation and monitoring of increasingly capable cooperative multi-agent systems in deployment.</w:t>
        <w:br/>
        <w:br/>
        <w:t>Limitations and Future Work. While we are able to evaluate model’s collusive behavior on realistic tasks, future work could study transferability of auditing to new and unseen settings and whether the conclusions of DCOP environments hold for LLM behavior in other multi-agent problems. Furthermore, for each evaluation, all agents use the same model backbone; COLOSSEUM could be used to study heterogeneous environments and agent configurations where agents have different models and prompts. Another direction, could be to explore scaling the number of participating agents to hundreds or thousands and measure collusion-at-scale a setup that could be relevant for large-scale deployments (Moltbook, 2026). Finally, if the multi-agent system operates on a task that is unethical or unsafe, collusion to sabotage the task could be a desired</w:t>
        <w:br/>
        <w:br/>
        <w:t>behavior from the model. Understanding real-world implications of the collusion is an important safety issue and COLOSSEUM could be extended to study these settings.</w:t>
        <w:br/>
        <w:br/>
        <w:t>Impact Statement</w:t>
        <w:br/>
        <w:br/>
        <w:t>This paper introduces an auditing framework for detecting and measuring collusion in cooperative multi-agent systems. We formalize collusion as a coalitional deviation from a specified cooperative objective and quantify its system-level impact on task performance. By turning collusion risk into measurable signals, our framework helps model developers and practitioners evaluate deployed multi-agent systems and models, compare mitigation strategies, and identify conditions under which collusion emerges. As LLM-based agent teams become more widely adopted, these tools support safer deployment by enabling systematic auditing for collusive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