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AIC CTU@AVerImaTeC: dual-retriever RAG for image-text fact checking</w:t>
      </w:r>
    </w:p>
    <w:p>
      <w:r>
        <w:t>Authors: Herbert Ullrich, Jan Drchal</w:t>
      </w:r>
    </w:p>
    <w:p>
      <w:r>
        <w:t>Source: http://arxiv.org/abs/2602.15190v1</w:t>
      </w:r>
    </w:p>
    <w:p>
      <w:pPr>
        <w:pStyle w:val="Heading2"/>
      </w:pPr>
      <w:r>
        <w:t>Introduction</w:t>
      </w:r>
    </w:p>
    <w:p>
      <w:r>
        <w:t>Introduction The challenge of automated fact verification has been studied extensively in previous works (Guo et al., 2022; Akhtar et al., 2025; Schlichtkrull et al., 2024), most commonly modelled as an NLP task with textual inputs. With public discourse moving increasingly to social media, the task fact-checkers face, however, often goes beyond just text and lan- guage. An important example of this phenomenon are the image-text claims, whose veracity depends not only on the textual statement itself, but also on the contents of images that come with it, whether they are authentic or edited, and whether the im- ages are presented in the right context. To facilitate the automation of this type of fact- checking, Cao et al. 2025 publishes the AVerI- maTeC dataset, collecting hundreds of reference image-text factchecks from human annotators, an- nouncing the AVerImaTeC shared task late 2025, to establish its state of the art. 1https://github.com/heruberuto/AVerImaTec_ Shared_Task Figure 1: Our image-text fact-checking pipeline used in CTU AIC AVerImaTeC submission, adapted from Ullrich and Drchal 2025. System is described in detail in section 2. With this paper, we introduce our 3rd place AVer- ImaTeC shared-task system, aiming to provide a strong baseline for image-text fact checking with easy-to-reimplement modules and affordable run- ning costs. We use a single query to a multimodal LLM per claim and a single RIS request for each attached image. Our pipeline performs retrieval- Claim textEmbedding(mxbai-embed-large-v1)KNN RetrievalMMR RerankingVectorStore(Faiss)Labelcon|dencesQuestionAnswerQuestionAnswerEvidenceQuestionAnswerQuestionAnswer Con}icting ev/CherrypickingNot Enough EvidenceSupportedRefutedSystemPromptSoftmax onLikert ScoresLLM(gpt5.1)few-shot submodule(optional)JSON OutputParsingBM25 ExamplechoiceFew-shotExamplesAVerImaTeCTrain Seteach QA pair also refers a sourceClaim imagesRIS search(google lens)urlurlurlRIS resultsScraping(Firecrawl)Text-relatedsourcesImage-relatedsourcesEvidence &amp; label generatorImage-based retrievertext onlytext&amp;thumb Text retriever (o{ine)AVerImaTeCo{ineknowledge augmented generation (RAG) (Lewis et al., 2020) with two retrieval modules: one retrieves relevant documents from offline knowledge using vector search, and the other retrieves documents that con- textualize the claim images using RIS (Google Lens in our case). Our system is visualised in figure 1 and detailed in section 2. 2 System description We adapted a system from Ullrich and Drchal 2025 which extends on top of Ullrich et al. 2024. The cited papers describe the system in detail, with ablation studies and justifications of each step. Our pipeline, depicted in Figure 1, is a RAG scheme of two retrievers and one generation module: i. Text-based retrieval module 1. Vector store is produced for each of the AVerImaTeC datapoints in advance, using the scheme introduced in Ull- rich et al. 2024: the provided text- only2 AVerImaTeC knowledge store is chunked into 2048-character seg- ments3, and each is embedded using the mxbai-embed-large-v1 (Li and Li, 2024; Lee et al., 2024) model. 2. Similarity search is performed using the exact k-NN search implementation pro- vided by the FAISS (Douze et al., 2024; Johnson et al., 2019) library, with k = 20 nearest neighbours 3. Maximal marginal relevance (Car- bonell and Goldstein, 1998) reranking down to l = 7 results is then applied to diversify the search results. We set the tradeoff between result diversity and sim- ilarity to the claim to λ = 0.8 in favour of similarity to the claim. ii. Image-based retrieval module is invoked separately for each image attached to the AVer- ImaTeC claim – that means, if claim contains n images, n separate sets of results will be produced 2AVerImaTeC set also includes image-text and image-only knowledge stores, but since these were (as of Feb 2026) not marked with a source URL or other real-world identifier, we dropped these as inappropriate to be referred to as sources. 3The chunks do not overlap, and are annotated with context before and after in their metadata, as described in more detail in Ullrich et al. 2024. 1. Reverse image search (RIS) is per- formed using the Google Lens4 via Ser- per API5 to produce a set of (up to 30) RIS results – each assigned a webpage URL and a thumbnail, which contains an image within this webpage similar to the given claim image – this should be the image that triggered webpage’s inclusion in RIS results. 2. Scraping: each of the RIS results is then scraped, in our case, using the Firecrawl API6, which produces a LLM-friendly markdown for each of the URLs. We dis- regard the other images in the webpage, and only keep the thumbnail which trig- gered the RIS result inclusion, as it has stronger guarantees of being similar to the claim image. 3. Result filtering – to maintain the evi- dence principle (Glockner et al., 2022), we filter out any evidence published af- ter the claim was originally stated, using the Htmldate (Barbaresi,</w:t>
      </w:r>
    </w:p>
    <w:p>
      <w:pPr>
        <w:pStyle w:val="Heading2"/>
      </w:pPr>
      <w:r>
        <w:t>Conclusion</w:t>
      </w:r>
    </w:p>
    <w:p>
      <w:r>
        <w:t>On average, 11K com- pletion input tokens were given to the model and 1150 tokens of output were generated per AVerI- maTeC claim using our system from section 2, at an average cost of $0.013 per claim. 7Proportion of claims with a correct verdict and an evi- dence score of at least 0.3 at the same time, see Cao et al. 2025. 8Which is not usually the case, as at least some propor- tion of results typically come from Meta’s scraping-protected social media 4 Conclusion Using a well established foundational fact- checking framework from (Ullrich et al., 2024; Ull- rich and Drchal, 2025), we introduce a new pipeline for image-text fact-checking using a dual-retrieval multimodal RAG system. The two retrieval mod- ules our system uses are a text-based similarity search and a reverse image search (RIS) accessed through an API. Our system scores 3rd place in the AVerImaTeC shared task, with a combined verdict score of 0.35, a question score of 0.81, an evidence score of 0.35, and a justification score of 0.3, outperforming the baseline across the board. With this paper, we publish a detailed description of our system design, code and prompts we used, as well as insights into the costs of its deployment and possible points of failure. 4.1 Future works 1. During our exploratory analysis, we have wit- nessed many pitfalls of the used RIS engine (Google Lens) – often providing 0 results for claims from more distant past (e.g. 2022 for dev set), or for claim images with explicit graphical content – this should be addressed in future works, possibly swapping the RIS provider for a more robust one, as even a sub- optimal or explicit search result may be valu- able for fact-checking and is better facilitated by the RAG strategy than an empty result. 2. The occasional absence of RIS results, com- bined with the fact that not all gold evidence includes 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