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PolyNODE: Variable-dimension Neural ODEs on M-polyfolds</w:t>
      </w:r>
    </w:p>
    <w:p>
      <w:r>
        <w:t>Authors: Per Åhag, Alexander Friedrich, Fredrik Ohlsson, Viktor Vigren Näslund</w:t>
      </w:r>
    </w:p>
    <w:p>
      <w:r>
        <w:t>Source: http://arxiv.org/abs/2602.15128v1</w:t>
      </w:r>
    </w:p>
    <w:p>
      <w:pPr>
        <w:pStyle w:val="Heading2"/>
      </w:pPr>
      <w:r>
        <w:t>Introduction</w:t>
      </w:r>
    </w:p>
    <w:p>
      <w:r>
        <w:t>Many modern neural networks change the dimension of their hidden representation across layers. They expand features to increase expressive power or compress them to extract information-dense latent representations. The ability to accommodate variable feature space dimensions is central in encoder-decoder models, convolutional neural networks and many other ubiquitous feed-forward machine learning architectures. A natural question is what happens if we take the continuous depth viewpoint in this setting? What is a continuous depth model whose state dimension is allowed to change over time?</w:t>
        <w:br/>
        <w:br/>
        <w:t>Neural ordinary differential equations (NODEs) provide the continuous depth limit of residual type networks with constant width layers by replacing discrete layers with the flow of an ordinary differential equation (ODE) [Chen et al., 2018]. In its basic form, the hidden state evolves as</w:t>
        <w:br/>
        <w:br/>
        <w:t>d dt</w:t>
        <w:br/>
        <w:br/>
        <w:t>ϕ(t, p) = X(ϕ(t, p)) ,</w:t>
        <w:br/>
        <w:br/>
        <w:t>ϕ(0, p) = p ,</w:t>
      </w:r>
    </w:p>
    <w:p>
      <w:pPr>
        <w:pStyle w:val="Heading2"/>
      </w:pPr>
      <w:r>
        <w:t>Conclusion</w:t>
      </w:r>
    </w:p>
    <w:p>
      <w:r>
        <w:t>In this work, we have demonstrated that it is possible to extend flow-based NODE models to M-polyfolds to accommodate variable-dimension dynamics. The construction hinges on the use of infinite dimensional Banach spaces as the underlying spaces where the flow</w:t>
        <w:br/>
        <w:br/>
        <w:t>8</w:t>
        <w:br/>
        <w:br/>
        <w:t>dynamics plays out, even in the case where the tangent spaces of the retracts and polyfolds we consider are finite dimensional. The reason is the fact that the non-trivial scale structures required to relax the differentiability condition and accomplish dimensional jumps cannot be defined in Euclidean spaces.</w:t>
        <w:br/>
        <w:br/>
        <w:t>We believe there are several interesting consequences of the construction of our PolyNODE models. The generality and flexibility of NODE models are increased by allowing varying dimension. We use the encoder-decoder structure as an example, but more generally PolyNODEs can be defined to represent the continuum limit of feed forward networks with arbitrary layer widths. Similar architectural flexibility is often used in practice to design accurate and efficient neural networks. Somewhat conversely, the PolyNODEs could also be leveraged to gain a better understanding of well-posedness, stability and convergence for general architectures using ODE theory (cf. [Haber and Ruthotto, 2018; Thorpe and van Gennip, 2023]).</w:t>
        <w:br/>
        <w:br/>
        <w:t>We construct a M-polyfold mirroring an autoencoder setup, together with a family of parametrised vector fields that traverse the dimensional bottleneck. Our experiments with this class of models demonstrate the ability to train PolyNODE models and extract meaningful latent representations in an autoencoder setting, but contain no quantitative evaluation on more realistic problems or comparisons with other model architectures. Nor do we explore the vast range of possible geometries and architectures that could be constructed from flows on M-polyfolds. Both these aspects indicate interesting future directions of research.</w:t>
        <w:br/>
        <w:br/>
        <w:t>Unlike the situation for Euclidean spaces (or even manifolds), there is currently no general theory for ODEs on M-polyfolds, meaning that the theoretical foundations for our PolyNODEs are not yet established. Furthermore, an important question is whether the construction of PolyNODEs enables us to learn dynamics – relevant for machine learning – which cannot be described in terms of flows in the ambient space where finite-dimensional polyfolds can be embedded. For example, the stratified spaces we consider in this paper can n ⊂ R1+n+m. always be embedded in Euclidean space Ωm In a forthcoming publication, we address both of these concerns by developing a theory of (semi-)flows on M-polyfolds generated by sc-smooth vector fields, and constructing examples of flows that traverse the but cannot be extended to ambient bottleneck in Ωm n space. We hope that this will establish the foundation for a new exciting research direction in variable-dimension flow-based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