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Scaling Beyond Masked Diffusion Language Models</w:t>
      </w:r>
    </w:p>
    <w:p>
      <w:r>
        <w:t>Authors: Subham Sekhar Sahoo, Jean-Marie Lemercier, Zhihan Yang, Justin Deschenaux, Jingyu Liu, John Thickstun, Ante Jukic</w:t>
      </w:r>
    </w:p>
    <w:p>
      <w:r>
        <w:t>Source: http://arxiv.org/abs/2602.15014v1</w:t>
      </w:r>
    </w:p>
    <w:p>
      <w:pPr>
        <w:pStyle w:val="Heading2"/>
      </w:pPr>
      <w:r>
        <w:t>Introduction</w:t>
      </w:r>
    </w:p>
    <w:p>
      <w:r>
        <w:t>Introduction Autoregressive (AR) language models have long dominated text generation due to strong likelihoods and a mature train- †Joint second authors 1NVIDIA, Santa Clara, USA 2Department of Computer Science, Cornell Tech, NYC, USA 3Department of Computer Science, Cornell University, Ithaca, USA 4School of Computer and Communication Sciences, EPFL Lausanne, Switzerland 5Department of Computer Science, Uni- versity of Chicago, Illinois. Correspondence to: Subham Sekhar Sahoo &lt;ssahoo@cs.cornell.edu&gt;. Preprint. February 17, 2026. 1 Figure 1. Speed-Quality Pareto Frontier. We report the highest throughput achieved by compute-optimal models across a range of training FLOPs budgets. AR produces the highest-quality samples but is slow. Sample diversity (measured by entropy) remains broadly similar across algorithms, with Duo exhibiting slightly reduced diversity; see Fig. 5. Duo dominates in the throughput ranges [200, 400] ∪ [600, ∞], while Eso-LM dominates in the range [400, 600]. ing and evaluation ecosystem. Recently, diffusion language models have emerged as credible alternatives for standard generation tasks (Song et al., 2025; Labs et al., 2025). Cru- cially, unlike AR models that decode strictly left-to-right, diffusion models generate by iteratively refining an entire se- quence in parallel, which supports a favorable speed-quality trade-off and can enable faster decoding than token-by-token generation. In particular, discrete diffusion models, espe- cially Masked Diffusion Language Models (MDLM)Unlike block diffusion, have closed much of the perplexity gap to AR models at small scales (Sahoo et al., 2024a; Shi et al., 2025; Ou et al., 2025; Arriola et al., 2025). At larger scales, e.g., 8B parameters, MDLM can match strong AR base- lines on challenging math and science datasets, while also mitigating AR-specific failure modes such as the reversal curse (Nie et al., 2025b). Overall, these findings position diffusion models as a distinct and competitive paradigm, of- fering complementary advantages over AR models, particu- larly parallel decoding and flexible inference-time compute. Diffusion-based large language models (d-LLMs) are typi- cally optimized and compared using likelihood-based met- rics such as validation perplexity. This is natural: perplexity Scaling Beyond Masked Diffusion Language Models (a) AR (b) MDLM w/ low var. training objective (8) (c) Duo (d) Eso-LM Figure 2. IsoFLOP Analysis under fixed computation budgets. is the canonical language modeling metric and underpins scaling-law analyses that guide compute-optimal allocation between parameters and data (Kaplan et al., 2020; Hoff- mann et al., 2022). For d-LLMs, however, this perspective is incomplete. Perplexity does not reflect inference-time behavior. For example, MDLMs can excel at inference- time scaling, where additional sampling compute reliably improves sample quality (Wang et al., 2025), whereas Uniform-state diffusion models (USDMs) can excel in the few-step regime (Sahoo et al., 2025a). Moreover, the true perplexity of d-LLMs is generally intractable, so we rely on bounds. Because different diffusion formulations (as we discuss later) use different forward noising processes and reverse sampling procedures, they induce different likeli- hood bounds. Consequently, perplexities across diffusion families aren’t comparable; hence, the diffusion family with the best perplexity may not be the most effective in prac- tice. For example, USDMs trail MDLMs in perplexity; however, recent results suggest that improved samplers can substantially change the picture: with stronger sampling pro- cedures, Uniform-state diffusion can outperform Masked diffusion on controllable generation and even on uncondi- tional language generation (Sahoo et al., 2025a; Deschenaux et al., 2026; Schiff et al., 2025). This motivates the ques- tion: Is Masked diffusion the dominant paradigm for non-autoregressive discrete generation, or merely the current front-runner in a larger design space? In this paper, we address this question through a systematic study of three representative families of discrete diffusion LLMs: Masked diffusion, Uniform-state diffusion, and inter- 2 6M34M66M170M336M666M944M1233M2121M1476M113M85M19M48M206M231M472M142MNon-embedding Params2.42.52.62.72.82.93.0Validation LossAR6e181e193e196e191e206M34M66M85M113M336M666M170M19M48M206M142M231M944M2121M1233M1476M472M268M302M831MNon-embedding Params2.82.93.03.13.23.33.43.5Validation LossMDLM6e181e193e196e191e20666M1233M944M1476M2121M85M170M336M142M113M206M231M472M6M34M66M19M48MNon-embedding Params3.03.13.23.33.43.53.63.7Validation LossDuo6e181e193e196e191e206M85M34M113M66M19M336M472M48M571M170M206M231M944M666M142M1233M2121M1476M831M268M302MNon-embedding Params3.03.13.23.33.43.53.63.7Validation LossEso-LM6e181e193e196e191e20 Scaling Beyond Masked Diffusion Language Models (a) Likelihood-vs-Flops (b) Optimal params-vs-Flops Figure 3. Scaling Laws. Diffusion models exhibit similar scaling behavior wrt AR models. polating diffusion. These families capture distinct strengths. Masked diffusion is the strongest in terms of perplexity (Sa- hoo et al., 2024a). Uniform-state diffusion, despite worse perplexity, often produces higher-quality samples in the few-step regime (Sahoo et al., 2025a) and is particularly Interpolat- well-suited to guidance (Schiff et al., 2025). ing diffusion methods (Arriola et al., 2025; Sahoo et al., 2025b) support KV caching during inference, enabling sub- stantially faster decoding than other diffusion families. We focus on the state-of-the-art representative from each cat- egory: MDLM (Sahoo et al., 2024a) (Masked diffusion), Duo (Sahoo et al., 2025a) (Uniform-state diffusion), and Eso-LM (Sahoo et al., 2025b) (interpolating diffusion). First, we perform compute-matched scaling studies for all three model families (Sec. 3). Prior work largely focuses on MDLMs</w:t>
      </w:r>
    </w:p>
    <w:p>
      <w:pPr>
        <w:pStyle w:val="Heading2"/>
      </w:pPr>
      <w:r>
        <w:t>Conclusion</w:t>
      </w:r>
    </w:p>
    <w:p>
      <w:r>
        <w:t>more compute to match AR perplexity. Notably, our work is the first to study the scaling laws of Uniform-state diffusion (concurrently with von Rütte et al. (2025)) and AR-MDLM interpolating diffusion. We further show that training MDLM with a low-variance objective improves compute efficiency over standard ELBO training, yielding smaller compute-optimal models and lower sampling cost. Crucially, perplexity alone is insufficient for comparing diffusion methods across families. While it is meaningful within a family, where NELBO bounds are shared, it can be misleading across families with fundamentally differ- ent diffusion processes. Uniform-state and interpolating models may scale worse in likelihood yet be preferable in practice due to more efficient sampling, such as few-step generation in Duo and KV caching in Eso-LM. This moti- vates evaluation standards that jointly consider likelihood, sampling efficiency, and downstream performance. Scal- ing all methods to 1.7B parameters shows these tradeoffs persist. AR models remain strongest on likelihood-based metrics, while uniform-state diffusion (Duo) can outperform AR and other diffusion models on math and reasoning after supervised fine-tuning, despite weaker perplexity scaling. Looking ahead, scaling diffusion LLMs to much larger sizes may enable deeper study of emergent behaviors (Wei et al., 2022a) and long-range reasoning (Wei et al., 2022b), and clarify whether their distinct generative mechanisms yield consistent real-world advantages. More broadly, this line of work may clarify how model capabilities arise and the extent to which autoregressive factorization itself underpins the strengths of modern LLMs. Impact Statement This paper presents work whose goal is to advance the field of Machine Learning. There are many potential societal consequences of our work, specifically those related to the generation of synthetic text. Our work can also be applied to the design of biological sequences, which carries both potential benefits and risks. 5. Discussion and Conclusion We revisit a common assumption in discrete diffusion: that Masked diffusion models (MDMs), and perplexity-based scaling analyses in particular, provide a definitive recipe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