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Efficient Sampling with Discrete Diffusion Models: Sharp and Adaptive Guarantees</w:t>
      </w:r>
    </w:p>
    <w:p>
      <w:r>
        <w:t>Authors: Daniil Dmitriev, Zhihan Huang, Yuting Wei</w:t>
      </w:r>
    </w:p>
    <w:p>
      <w:r>
        <w:t>Source: http://arxiv.org/abs/2602.15008v1</w:t>
      </w:r>
    </w:p>
    <w:p>
      <w:pPr>
        <w:pStyle w:val="Heading2"/>
      </w:pPr>
      <w:r>
        <w:t>Introduction</w:t>
      </w:r>
    </w:p>
    <w:p>
      <w:r>
        <w:t>Introduction 1.1 Sampling efficiency and adaptivity . . . . . . . . . . . . . . . . . . . . . . . . . . . . . . . . . 1.2 Our contributions . . . . . . . . . . . . . . . . . . . . . . . . . . . . . . . . . . . . . . . . . . . 1.3 Notation . . . . . . . . . . . . . . . . . . . . . . . . . . . . . . . . . . . . . . . . . . . . . . . . 2 Preliminaries of discrete diffusion models 2.1 A continuous-time Markov chain formulation . . . . . . . . . . . . . . . . . . . . . . . . . . . 2.2 Score estimation . . . . . . . . . . . . . . . . . . . . . . . . . . . . . . . . . . . . . . . . . . . . . . . . . . . . . . . . . . . . . . . . . . . . . . . . . . . . . 2.3 Score-based sampling algorithms 3 Main results 3.1 Uniform discrete diffusion . . . . . . . . . . . . . . . . . . . . . . . . . . . . . . . . . . . . . . 3.2 Masking discrete diffusion . . . . . . . . . . . . . . . . . . . . . . . . . . . . . . . . . . . . . . 4 Discussion A Examples of low intrinsic dimensions A.1 Details and formal results . . . . . . . . . . . . . . . . . . . . . . . . . . . . . . . . . . . . . . A.2 Proofs of results in Section A.1 . . . . . . . . . . . . . . . . . . . . . . . . . . . . . . . . . . . 2 3 4 4 5 5 6 7 8 8 11 16 19 19 21 ∗Equal contribution, alphabetical order. †Department of Statistics and Data Science, the Wharton School, University of Pennsylvania; email: {daniild,zhihanh,ytwei}@wharton.upenn.edu 1 B Technical preparations B.1 Score functions . . . . . . . . . . . . . . . . . . . . . . . . . . . . . . . . . . . . . . . . . . . . B.2 Technical lemmas . . . . . . . . . . . . . . . . . . . . . . . . . . . . . . . . . . . . . . . . . . . C Proofs of results in Section 3.1 C.1 Proof of Theorem 1 . . . . . . . . . . . . . . . . . . . . . . . . . . . . . . . . . . . . . . . . . . C.2 Proof of Corollary 1 . . . . . . . . . . . . . . . . . . . . . . . . . . . . . . . . . . . . . . . . . C.3 Proof of Theorem 2 . . . . . . . . . . . . . . . . . . . . . . . . . . . . . . . . . . . . . . . . . . C.4 Efficient sampling for high-entropy distributions . . . . . . . . . . . . . . . . . . . . . . . . . . D Proofs of</w:t>
      </w:r>
    </w:p>
    <w:p>
      <w:pPr>
        <w:pStyle w:val="Heading2"/>
      </w:pPr>
      <w:r>
        <w:t>Conclusion</w:t>
      </w:r>
    </w:p>
    <w:p>
      <w:r>
        <w:t>dual total correlation Bpqdataq are of order d, while the effective total correlation Dpqdataq remains of constant order. Such distributions are motivated by applications such as error- correcting codes and DNA sequences, where substantial noise may be present, yet the underlying signal is highly structured. 15 4 Discussion In this work, we establish novel theoretical results for both uniform and masking discrete diffusions. For uniform diffusion models, we show that the τ -leaping algorithm requires rO pd{εq iterations to achieve ε accu- racy in KL divergence, improving on the prior bound rO . We further establish the first algorithmic lower bound for the τ -leaping sampler, which shows that our upper bound is unimprovable for a large class of distributions. For the masking discrete diffusion, we derive an upper bound that captures the intrinsic complexity of the data distribution and can scale logarithmically with the ambient dimension. Importantly, our results for both models only require a small score estimation error and, in contrast to prior work, do not rely on early stopping or the boundedness assumptions of the score estimator. ˘ d2S{ε ` The improved bound for the masking noising process is achieved via a modification of the τ -leaping algorithm. This modification falls within a structured subclass of τ -leaping strategies that (i) allow for parallel coordinate updates, and thus sublinear rates, and (ii) preserve CTMC dynamics, which facilitates theoretical analysis. We hope that this perspective motivates the development of adaptive samplers for uniform discrete diffusion as well in the future. Several other open questions remain. Understanding which noising mechanisms — masking, uniform, or others — are best suited to different classes of target distributions is an important direction for future work. Moreover, the problem of learning accurate score functions in discrete diffusion models remains largely unexplored and warrants further investigation. Acknowledgements This work is supported in part by the NSF grants CCF-2106778, CCF-2418156 and CAREER award DMS- 2143215.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