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Eat Fried Worms</w:t>
      </w:r>
    </w:p>
    <w:p>
      <w:r>
        <w:t>Eyuuuuuuuuu! Nasty! This book was very gross at the beginning because the bullies made a bet with Tom. The bet was for Tom to eat fifteen worms for 50 dollars. What brought me in to the story was the lead which was “Hey Tom where were you last night?” As I got further into the story it kind of made me want to try a worm ‘cause in the fifth and sixth chapter it says, “The worms were okay”. During the eighth and ninth chapter Tom got a very bad stomach ache from all those worms. Tom didn’t only lose 50 dollars he lost energy from those worms because when he got the stomach ache he couldn’t do anything. How he lost is he missed his worm. When Tom’s mom learned about the bet she punished him by sending him to his room till dinner. The author included lots of detail. It made really wonderful pictures in my mind from the long and descriptive words that the author used. I think the author wrote this book to tell us not to bet. It is a bad thing to bet because it can hurt your body. I recommend this book for readers who like adventures and interesting stories.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