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Louder and Louder It Goes</w:t>
      </w:r>
    </w:p>
    <w:p>
      <w:r>
        <w:t>“What?! What?! I can’t hear you.” My music was blaring too loudly. “Let me turn it down!” “Joe, this is the second time I’ve told you to turn your music down!” That’s my mom. She is ALWAYS nagging me to turn my music down. I somehow have to convince her my loud music should be able to be as loud as I like it. At first I was very weak. Every time I blasted my music, she would come in and tell me to turn it down. I would sadly mope over to the stereo and turn it down, and then apologize. That was when I realized I had to take action or risk some kind of lifetime psychological complex for not being able to stand up to people. “Joe! Joe! Turn that music down!” I could barely make out those words, but when my mom busted into my room I knew there was going to be trouble. “Why don’t you ever turn your music down?” she yelled. “It seems like you are becoming deaf. The less you can hear it, the more you turn it up. Is that right?” “No, it’s just that I like the music to be exploding with noise. You can’t tell me when you were a kid, you didn’t practically blow your speakers out listening to the Beatles or whatever you listened to.” “You’re right, I can’t,” she admitted. I had her now, I thought. “But still, that doesn’t mean you have to blast yours.” “Well, what do you expect me to listen to? Beethoven?” “Well… Would that be so bad?” “Yes! Of course it would. How about I can blast my music while I do my chores? Then you could go outside or something.” “Well, okay, but if it doesn’t work out, you will pay the price in a way that you can’t imagine.” From that point on my life has been good. Except for the chores. I think my mom got the better end of the deal on that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