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E754" w14:textId="77777777" w:rsidR="00583761" w:rsidRDefault="00583761" w:rsidP="00583761">
      <w:pPr>
        <w:spacing w:after="0"/>
        <w:jc w:val="both"/>
        <w:rPr>
          <w:rFonts w:ascii="Calibri" w:hAnsi="Calibri" w:cs="Calibri"/>
          <w:sz w:val="28"/>
          <w:szCs w:val="28"/>
          <w:lang w:val="en-IN"/>
        </w:rPr>
      </w:pPr>
      <w:r w:rsidRPr="00583761">
        <w:rPr>
          <w:rFonts w:ascii="Calibri" w:hAnsi="Calibri" w:cs="Calibri"/>
          <w:b/>
          <w:bCs/>
          <w:sz w:val="28"/>
          <w:szCs w:val="28"/>
          <w:lang w:val="en-IN"/>
        </w:rPr>
        <w:t>Ms. Gopi Jatin Trivedi</w:t>
      </w:r>
      <w:r w:rsidRPr="00583761">
        <w:rPr>
          <w:rFonts w:ascii="Calibri" w:hAnsi="Calibri" w:cs="Calibri"/>
          <w:sz w:val="28"/>
          <w:szCs w:val="28"/>
          <w:lang w:val="en-IN"/>
        </w:rPr>
        <w:t xml:space="preserve"> is an accomplished Intellectual Property professional with extensive experience in leading and managing multidisciplinary teams across all facets of IP law. As a Senior Partner, she plays a central role in strategic planning and decision-making, driving sustained growth, operational excellence, and client-focused outcomes. She provides strategic leadership in IP Valuation &amp; Management, guiding the protection, commercialization, and monetization of intellectual assets. Her </w:t>
      </w:r>
      <w:r w:rsidRPr="00583761">
        <w:rPr>
          <w:rFonts w:ascii="Calibri" w:hAnsi="Calibri" w:cs="Calibri"/>
          <w:b/>
          <w:bCs/>
          <w:sz w:val="28"/>
          <w:szCs w:val="28"/>
          <w:lang w:val="en-IN"/>
        </w:rPr>
        <w:t>forte</w:t>
      </w:r>
      <w:r w:rsidRPr="00583761">
        <w:rPr>
          <w:rFonts w:ascii="Calibri" w:hAnsi="Calibri" w:cs="Calibri"/>
          <w:sz w:val="28"/>
          <w:szCs w:val="28"/>
          <w:lang w:val="en-IN"/>
        </w:rPr>
        <w:t xml:space="preserve"> encompasses patent prosecution and litigation, including opposition proceedings, strategic advisory services, licensing, and valuation, complemented by comprehensive IP management and long-term strategic planning.</w:t>
      </w:r>
    </w:p>
    <w:p w14:paraId="08A573F7" w14:textId="77777777" w:rsidR="00583761" w:rsidRPr="00583761" w:rsidRDefault="00583761" w:rsidP="00583761">
      <w:pPr>
        <w:spacing w:after="0"/>
        <w:jc w:val="both"/>
        <w:rPr>
          <w:rFonts w:ascii="Calibri" w:hAnsi="Calibri" w:cs="Calibri"/>
          <w:sz w:val="28"/>
          <w:szCs w:val="28"/>
          <w:lang w:val="en-IN"/>
        </w:rPr>
      </w:pPr>
    </w:p>
    <w:p w14:paraId="2504D076" w14:textId="0306D811" w:rsidR="00583761" w:rsidRDefault="00583761" w:rsidP="00583761">
      <w:pPr>
        <w:spacing w:after="0"/>
        <w:jc w:val="both"/>
        <w:rPr>
          <w:rFonts w:ascii="Calibri" w:hAnsi="Calibri" w:cs="Calibri"/>
          <w:sz w:val="28"/>
          <w:szCs w:val="28"/>
          <w:lang w:val="en-IN"/>
        </w:rPr>
      </w:pPr>
      <w:r w:rsidRPr="00583761">
        <w:rPr>
          <w:rFonts w:ascii="Calibri" w:hAnsi="Calibri" w:cs="Calibri"/>
          <w:sz w:val="28"/>
          <w:szCs w:val="28"/>
          <w:lang w:val="en-IN"/>
        </w:rPr>
        <w:t xml:space="preserve">Ms. Trivedi is a sought-after speaker who has delivered insightful sessions at prestigious national and international seminars, workshops, and conferences. She is actively engaged with leading international IP organizations, participating in global conferences and serving on committees. Currently, she serves as </w:t>
      </w:r>
      <w:r w:rsidRPr="00583761">
        <w:rPr>
          <w:rFonts w:ascii="Calibri" w:hAnsi="Calibri" w:cs="Calibri"/>
          <w:b/>
          <w:bCs/>
          <w:sz w:val="28"/>
          <w:szCs w:val="28"/>
          <w:lang w:val="en-IN"/>
        </w:rPr>
        <w:t>Honorary Secretary, Ahmedabad Management Association (AMA)</w:t>
      </w:r>
      <w:r w:rsidR="00612348">
        <w:rPr>
          <w:rFonts w:ascii="Calibri" w:hAnsi="Calibri" w:cs="Calibri"/>
          <w:sz w:val="28"/>
          <w:szCs w:val="28"/>
          <w:lang w:val="en-IN"/>
        </w:rPr>
        <w:t>.</w:t>
      </w:r>
    </w:p>
    <w:p w14:paraId="7584CE81" w14:textId="77777777" w:rsidR="00583761" w:rsidRPr="00583761" w:rsidRDefault="00583761" w:rsidP="00583761">
      <w:pPr>
        <w:spacing w:after="0"/>
        <w:jc w:val="both"/>
        <w:rPr>
          <w:rFonts w:ascii="Calibri" w:hAnsi="Calibri" w:cs="Calibri"/>
          <w:sz w:val="28"/>
          <w:szCs w:val="28"/>
          <w:lang w:val="en-IN"/>
        </w:rPr>
      </w:pPr>
    </w:p>
    <w:p w14:paraId="44BE1808" w14:textId="77777777" w:rsidR="00583761" w:rsidRPr="00583761" w:rsidRDefault="00583761" w:rsidP="00583761">
      <w:pPr>
        <w:spacing w:after="0"/>
        <w:jc w:val="both"/>
        <w:rPr>
          <w:rFonts w:ascii="Calibri" w:hAnsi="Calibri" w:cs="Calibri"/>
          <w:sz w:val="28"/>
          <w:szCs w:val="28"/>
          <w:lang w:val="en-IN"/>
        </w:rPr>
      </w:pPr>
      <w:r w:rsidRPr="00583761">
        <w:rPr>
          <w:rFonts w:ascii="Calibri" w:hAnsi="Calibri" w:cs="Calibri"/>
          <w:sz w:val="28"/>
          <w:szCs w:val="28"/>
          <w:lang w:val="en-IN"/>
        </w:rPr>
        <w:t xml:space="preserve">Her leadership and execution capabilities have been widely recognized, most notably in </w:t>
      </w:r>
      <w:r w:rsidRPr="00583761">
        <w:rPr>
          <w:rFonts w:ascii="Calibri" w:hAnsi="Calibri" w:cs="Calibri"/>
          <w:b/>
          <w:bCs/>
          <w:sz w:val="28"/>
          <w:szCs w:val="28"/>
          <w:lang w:val="en-IN"/>
        </w:rPr>
        <w:t>2018</w:t>
      </w:r>
      <w:r w:rsidRPr="00583761">
        <w:rPr>
          <w:rFonts w:ascii="Calibri" w:hAnsi="Calibri" w:cs="Calibri"/>
          <w:sz w:val="28"/>
          <w:szCs w:val="28"/>
          <w:lang w:val="en-IN"/>
        </w:rPr>
        <w:t xml:space="preserve">, when </w:t>
      </w:r>
      <w:r w:rsidRPr="00583761">
        <w:rPr>
          <w:rFonts w:ascii="Calibri" w:hAnsi="Calibri" w:cs="Calibri"/>
          <w:b/>
          <w:bCs/>
          <w:sz w:val="28"/>
          <w:szCs w:val="28"/>
          <w:lang w:val="en-IN"/>
        </w:rPr>
        <w:t>Y. J. Trivedi &amp; Co.</w:t>
      </w:r>
      <w:r w:rsidRPr="00583761">
        <w:rPr>
          <w:rFonts w:ascii="Calibri" w:hAnsi="Calibri" w:cs="Calibri"/>
          <w:sz w:val="28"/>
          <w:szCs w:val="28"/>
          <w:lang w:val="en-IN"/>
        </w:rPr>
        <w:t xml:space="preserve"> achieved a </w:t>
      </w:r>
      <w:r w:rsidRPr="00583761">
        <w:rPr>
          <w:rFonts w:ascii="Calibri" w:hAnsi="Calibri" w:cs="Calibri"/>
          <w:b/>
          <w:bCs/>
          <w:sz w:val="28"/>
          <w:szCs w:val="28"/>
          <w:lang w:val="en-IN"/>
        </w:rPr>
        <w:t>World Record for filing the highest number of patents in a single day</w:t>
      </w:r>
      <w:r w:rsidRPr="00583761">
        <w:rPr>
          <w:rFonts w:ascii="Calibri" w:hAnsi="Calibri" w:cs="Calibri"/>
          <w:sz w:val="28"/>
          <w:szCs w:val="28"/>
          <w:lang w:val="en-IN"/>
        </w:rPr>
        <w:t>, underscoring her expertise, precision, and ability to deliver at scale.</w:t>
      </w:r>
    </w:p>
    <w:sectPr w:rsidR="00583761" w:rsidRPr="00583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BEC"/>
    <w:rsid w:val="00232908"/>
    <w:rsid w:val="002C7C76"/>
    <w:rsid w:val="0031055B"/>
    <w:rsid w:val="004516FB"/>
    <w:rsid w:val="004D4B19"/>
    <w:rsid w:val="00541753"/>
    <w:rsid w:val="00583761"/>
    <w:rsid w:val="00592E70"/>
    <w:rsid w:val="00612348"/>
    <w:rsid w:val="0061584D"/>
    <w:rsid w:val="00761414"/>
    <w:rsid w:val="00907F74"/>
    <w:rsid w:val="009137C0"/>
    <w:rsid w:val="009538E9"/>
    <w:rsid w:val="009B4921"/>
    <w:rsid w:val="00A41EFA"/>
    <w:rsid w:val="00AB382D"/>
    <w:rsid w:val="00AB6C31"/>
    <w:rsid w:val="00BC497F"/>
    <w:rsid w:val="00D077CC"/>
    <w:rsid w:val="00D61B1F"/>
    <w:rsid w:val="00DF6E91"/>
    <w:rsid w:val="00E15932"/>
    <w:rsid w:val="00E35396"/>
    <w:rsid w:val="00E44538"/>
    <w:rsid w:val="00EA1BEC"/>
    <w:rsid w:val="00FD362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29A1"/>
  <w15:chartTrackingRefBased/>
  <w15:docId w15:val="{66EFC742-D82B-4932-8365-D2245B0F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BEC"/>
    <w:rPr>
      <w:rFonts w:eastAsiaTheme="majorEastAsia" w:cstheme="majorBidi"/>
      <w:color w:val="272727" w:themeColor="text1" w:themeTint="D8"/>
    </w:rPr>
  </w:style>
  <w:style w:type="paragraph" w:styleId="Title">
    <w:name w:val="Title"/>
    <w:basedOn w:val="Normal"/>
    <w:next w:val="Normal"/>
    <w:link w:val="TitleChar"/>
    <w:uiPriority w:val="10"/>
    <w:qFormat/>
    <w:rsid w:val="00EA1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BEC"/>
    <w:pPr>
      <w:spacing w:before="160"/>
      <w:jc w:val="center"/>
    </w:pPr>
    <w:rPr>
      <w:i/>
      <w:iCs/>
      <w:color w:val="404040" w:themeColor="text1" w:themeTint="BF"/>
    </w:rPr>
  </w:style>
  <w:style w:type="character" w:customStyle="1" w:styleId="QuoteChar">
    <w:name w:val="Quote Char"/>
    <w:basedOn w:val="DefaultParagraphFont"/>
    <w:link w:val="Quote"/>
    <w:uiPriority w:val="29"/>
    <w:rsid w:val="00EA1BEC"/>
    <w:rPr>
      <w:i/>
      <w:iCs/>
      <w:color w:val="404040" w:themeColor="text1" w:themeTint="BF"/>
    </w:rPr>
  </w:style>
  <w:style w:type="paragraph" w:styleId="ListParagraph">
    <w:name w:val="List Paragraph"/>
    <w:basedOn w:val="Normal"/>
    <w:uiPriority w:val="34"/>
    <w:qFormat/>
    <w:rsid w:val="00EA1BEC"/>
    <w:pPr>
      <w:ind w:left="720"/>
      <w:contextualSpacing/>
    </w:pPr>
  </w:style>
  <w:style w:type="character" w:styleId="IntenseEmphasis">
    <w:name w:val="Intense Emphasis"/>
    <w:basedOn w:val="DefaultParagraphFont"/>
    <w:uiPriority w:val="21"/>
    <w:qFormat/>
    <w:rsid w:val="00EA1BEC"/>
    <w:rPr>
      <w:i/>
      <w:iCs/>
      <w:color w:val="0F4761" w:themeColor="accent1" w:themeShade="BF"/>
    </w:rPr>
  </w:style>
  <w:style w:type="paragraph" w:styleId="IntenseQuote">
    <w:name w:val="Intense Quote"/>
    <w:basedOn w:val="Normal"/>
    <w:next w:val="Normal"/>
    <w:link w:val="IntenseQuoteChar"/>
    <w:uiPriority w:val="30"/>
    <w:qFormat/>
    <w:rsid w:val="00EA1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BEC"/>
    <w:rPr>
      <w:i/>
      <w:iCs/>
      <w:color w:val="0F4761" w:themeColor="accent1" w:themeShade="BF"/>
    </w:rPr>
  </w:style>
  <w:style w:type="character" w:styleId="IntenseReference">
    <w:name w:val="Intense Reference"/>
    <w:basedOn w:val="DefaultParagraphFont"/>
    <w:uiPriority w:val="32"/>
    <w:qFormat/>
    <w:rsid w:val="00EA1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747402">
      <w:bodyDiv w:val="1"/>
      <w:marLeft w:val="0"/>
      <w:marRight w:val="0"/>
      <w:marTop w:val="0"/>
      <w:marBottom w:val="0"/>
      <w:divBdr>
        <w:top w:val="none" w:sz="0" w:space="0" w:color="auto"/>
        <w:left w:val="none" w:sz="0" w:space="0" w:color="auto"/>
        <w:bottom w:val="none" w:sz="0" w:space="0" w:color="auto"/>
        <w:right w:val="none" w:sz="0" w:space="0" w:color="auto"/>
      </w:divBdr>
    </w:div>
    <w:div w:id="189788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E5825-DE1F-46E7-9CF6-E72BB0514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Trivedi</dc:creator>
  <cp:keywords/>
  <dc:description/>
  <cp:lastModifiedBy>Microsoft365 Business</cp:lastModifiedBy>
  <cp:revision>2</cp:revision>
  <dcterms:created xsi:type="dcterms:W3CDTF">2026-04-29T07:08:00Z</dcterms:created>
  <dcterms:modified xsi:type="dcterms:W3CDTF">2026-04-29T07:08:00Z</dcterms:modified>
</cp:coreProperties>
</file>