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A4D913" wp14:paraId="67E69793" wp14:textId="26890DA1">
      <w:pPr>
        <w:pStyle w:val="Normal"/>
      </w:pPr>
      <w:r w:rsidR="0121EDEB">
        <w:drawing>
          <wp:inline xmlns:wp14="http://schemas.microsoft.com/office/word/2010/wordprocessingDrawing" wp14:editId="685D1013" wp14:anchorId="0E767F15">
            <wp:extent cx="2076450" cy="2076450"/>
            <wp:effectExtent l="0" t="0" r="0" b="0"/>
            <wp:docPr id="1712532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532440" name="Picture 1712532440"/>
                    <pic:cNvPicPr/>
                  </pic:nvPicPr>
                  <pic:blipFill>
                    <a:blip xmlns:r="http://schemas.openxmlformats.org/officeDocument/2006/relationships" r:embed="rId986462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A4D913" wp14:paraId="1C6FE7D1" wp14:textId="4FF2EB6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xmlns:wp14="http://schemas.microsoft.com/office/word/2010/wordml" w:rsidP="73A4D913" wp14:paraId="66B4E577" wp14:textId="528300A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3A4D913" w:rsidR="0121ED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Mayuresh Raut</w:t>
      </w:r>
    </w:p>
    <w:p xmlns:wp14="http://schemas.microsoft.com/office/word/2010/wordml" w:rsidP="73A4D913" wp14:paraId="46F5BA40" wp14:textId="6CC6E5F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3A4D913" w:rsidR="0121ED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Co-Founder &amp; Managing Partner </w:t>
      </w:r>
    </w:p>
    <w:p xmlns:wp14="http://schemas.microsoft.com/office/word/2010/wordml" w:rsidP="73A4D913" wp14:paraId="161EEDA3" wp14:textId="77F9F1C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3A4D913" w:rsidR="0121ED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Seafund</w:t>
      </w:r>
    </w:p>
    <w:p xmlns:wp14="http://schemas.microsoft.com/office/word/2010/wordml" w:rsidP="73A4D913" wp14:paraId="2C078E63" wp14:textId="40DF335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A4D913" w:rsidR="0121ED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I have over 29 years of leadership experience with global clients in Data Science &amp; Analytics &amp; Consulting in Financial Services, Manufacturing &amp; Healthcare, working for MNCs like GE, IBM &amp; Novozymes &amp; family owned businesses &amp; start-ups spread across US, Europe &amp; India.</w:t>
      </w:r>
      <w:r>
        <w:br/>
      </w:r>
      <w:r>
        <w:br/>
      </w:r>
      <w:r w:rsidRPr="73A4D913" w:rsidR="0121ED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Started my career managing the family construction business. This was a trial by fire in learning how to manage stakeholders with conflicting views, lead a business to manage the short &amp; long term business objectives, churn a business portfolio to manage cash flows without losing sight of the financial returns for the company &amp; manage local &amp; federal regulatory authorities.</w:t>
      </w:r>
      <w:r>
        <w:br/>
      </w:r>
      <w:r>
        <w:br/>
      </w:r>
      <w:r w:rsidRPr="73A4D913" w:rsidR="0121ED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Have been part of startups, incubating &amp; managing operations within multi-billion dollar companies, turning around businesses &amp; providing successful exists to stakeholders. I have led transformational change management initiatives that have pivoted the way companies are run &amp; have had a huge impact on the personnel &amp; business strategies. </w:t>
      </w:r>
      <w:r>
        <w:br/>
      </w:r>
      <w:r>
        <w:br/>
      </w:r>
      <w:r w:rsidRPr="73A4D913" w:rsidR="0121ED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My experience in the offshoring space spans from practices like Analytics to Business Advisory Services to Finance &amp; Accounting and Procurement, both on the third party &amp; captive side across Financial Services, Manufacturing &amp; Life Sciences.</w:t>
      </w:r>
      <w:r>
        <w:br/>
      </w:r>
      <w:r>
        <w:br/>
      </w:r>
      <w:r w:rsidRPr="73A4D913" w:rsidR="0121ED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Completed a senior leadership program from INSEAD as part of key talent retention &amp; also as a pause for perspective initiative to explore how best to utilize the remaining portion of my professional life.</w:t>
      </w:r>
      <w:r>
        <w:br/>
      </w:r>
      <w:r>
        <w:br/>
      </w:r>
      <w:r w:rsidRPr="73A4D913" w:rsidR="0121ED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I have been investing in startups for more than 15 years, along with an active interest in mapping the startup ecosystem, mentoring leaders &amp; companies. The VC fund fits in seamlessly as a culmination of all these activities.</w:t>
      </w:r>
      <w:r>
        <w:br/>
      </w:r>
      <w:r>
        <w:br/>
      </w:r>
      <w:r w:rsidRPr="73A4D913" w:rsidR="0121ED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Specialties: Startups, Technology, Venture Capital, Strategy Development &amp; Implementation, Business Analytics, Change Management, Fund Raising, Leading Businesses across geographies &amp; cultures, Project Management, Competency Development &amp; Organization Design.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167FC4"/>
    <w:rsid w:val="0121EDEB"/>
    <w:rsid w:val="27167FC4"/>
    <w:rsid w:val="6C96B2C7"/>
    <w:rsid w:val="71810952"/>
    <w:rsid w:val="73A4D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0A72"/>
  <w15:chartTrackingRefBased/>
  <w15:docId w15:val="{F7FCB3F7-BF54-424C-A1C2-E6AE958F69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864622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2026-06-19T10:43:28.1348010Z</dcterms:created>
  <dcterms:modified xsi:type="dcterms:W3CDTF">2026-06-19T10:45:23.0040753Z</dcterms:modified>
  <dc:creator>Priyanshi Shah</dc:creator>
  <lastModifiedBy>Priyanshi Shah</lastModifiedBy>
</coreProperties>
</file>