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71E4" w:rsidRDefault="00013885" w:rsidP="00825F9A">
      <w:pPr>
        <w:pStyle w:val="a"/>
        <w:rPr>
          <w:b/>
          <w:bCs/>
        </w:rPr>
      </w:pPr>
      <w:r>
        <w:rPr>
          <w:b/>
          <w:bCs/>
        </w:rPr>
        <w:t>ПОНИМАНИЕ БИЗНЕСА</w:t>
      </w:r>
    </w:p>
    <w:p w:rsidR="002E29C6" w:rsidRPr="002E29C6" w:rsidRDefault="002E29C6" w:rsidP="002E29C6">
      <w:pPr>
        <w:pStyle w:val="a8"/>
      </w:pPr>
      <w:r>
        <w:t xml:space="preserve">Отчёт по пониманию бизнеса содержит в себе 10 основных разделов. В зависимости от специфики конкретного проекта, какие-то разделы могут быть опущены или изменены. </w:t>
      </w:r>
    </w:p>
    <w:p w:rsidR="003C6E74" w:rsidRPr="002742C2" w:rsidRDefault="00013885" w:rsidP="00825F9A">
      <w:pPr>
        <w:pStyle w:val="a"/>
        <w:numPr>
          <w:ilvl w:val="1"/>
          <w:numId w:val="12"/>
        </w:numPr>
      </w:pPr>
      <w:r>
        <w:t>Контекст проекта</w:t>
      </w:r>
    </w:p>
    <w:p w:rsidR="00035180" w:rsidRDefault="00554FA8" w:rsidP="00035180">
      <w:pPr>
        <w:pStyle w:val="a8"/>
      </w:pPr>
      <w:r w:rsidRPr="00554FA8">
        <w:t xml:space="preserve">В </w:t>
      </w:r>
      <w:r>
        <w:t xml:space="preserve">этом </w:t>
      </w:r>
      <w:r w:rsidRPr="00554FA8">
        <w:t xml:space="preserve">разделе представлен общий обзор контекста проекта. Здесь указывается, в какой </w:t>
      </w:r>
      <w:r>
        <w:t xml:space="preserve">предметной </w:t>
      </w:r>
      <w:r w:rsidRPr="00554FA8">
        <w:t xml:space="preserve">области </w:t>
      </w:r>
      <w:r>
        <w:t xml:space="preserve">осуществляется </w:t>
      </w:r>
      <w:r w:rsidRPr="00554FA8">
        <w:t>проект, какие проблемы были выявлены и почему</w:t>
      </w:r>
      <w:r>
        <w:t xml:space="preserve"> их можно эффективно решить с помощью </w:t>
      </w:r>
      <w:r w:rsidR="00035180">
        <w:t xml:space="preserve">интеллектуального </w:t>
      </w:r>
      <w:r w:rsidRPr="00554FA8">
        <w:t>анализа данных.</w:t>
      </w:r>
    </w:p>
    <w:p w:rsidR="003C6E74" w:rsidRDefault="00013885" w:rsidP="00825F9A">
      <w:pPr>
        <w:pStyle w:val="a"/>
        <w:numPr>
          <w:ilvl w:val="1"/>
          <w:numId w:val="12"/>
        </w:numPr>
      </w:pPr>
      <w:r>
        <w:t>Бизнес-цели и критерии их достижения</w:t>
      </w:r>
    </w:p>
    <w:p w:rsidR="00035180" w:rsidRDefault="00035180" w:rsidP="00035180">
      <w:pPr>
        <w:pStyle w:val="a8"/>
      </w:pPr>
      <w:r>
        <w:t>В разделе опис</w:t>
      </w:r>
      <w:r>
        <w:t>ываются</w:t>
      </w:r>
      <w:r>
        <w:t xml:space="preserve"> цели проекта с точки зрения бизнеса. Для каждой цели должны быть предусмотрены </w:t>
      </w:r>
      <w:r>
        <w:t>критерии её достижения, то есть</w:t>
      </w:r>
      <w:r>
        <w:t xml:space="preserve"> </w:t>
      </w:r>
      <w:r>
        <w:t>чёткие метрики</w:t>
      </w:r>
      <w:r>
        <w:t xml:space="preserve"> для определения того, </w:t>
      </w:r>
      <w:r>
        <w:t>были ли достигнуты цели в результате выполнения проекта</w:t>
      </w:r>
      <w:r>
        <w:t xml:space="preserve">. В этом разделе также должны быть перечислены цели, которые были рассмотрены, но отклонены. </w:t>
      </w:r>
      <w:r>
        <w:t>Кроме того, должно быть представлено обоснование бизнес-целей.</w:t>
      </w:r>
    </w:p>
    <w:p w:rsidR="00013885" w:rsidRPr="00013885" w:rsidRDefault="00013885" w:rsidP="00013885">
      <w:pPr>
        <w:pStyle w:val="a8"/>
      </w:pPr>
      <w:r>
        <w:t>Таблица 1 – Бизнес-цели проекта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962"/>
        <w:gridCol w:w="5377"/>
      </w:tblGrid>
      <w:tr w:rsidR="00035180" w:rsidTr="00035180">
        <w:tc>
          <w:tcPr>
            <w:tcW w:w="2121" w:type="pct"/>
          </w:tcPr>
          <w:p w:rsidR="00035180" w:rsidRPr="00554FA8" w:rsidRDefault="00035180" w:rsidP="00554FA8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54FA8">
              <w:rPr>
                <w:b/>
                <w:bCs/>
              </w:rPr>
              <w:t>Бизнес-цель</w:t>
            </w:r>
          </w:p>
        </w:tc>
        <w:tc>
          <w:tcPr>
            <w:tcW w:w="2879" w:type="pct"/>
          </w:tcPr>
          <w:p w:rsidR="00035180" w:rsidRPr="00554FA8" w:rsidRDefault="00035180" w:rsidP="00554FA8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54FA8">
              <w:rPr>
                <w:b/>
                <w:bCs/>
              </w:rPr>
              <w:t>Критерий достижения цели</w:t>
            </w:r>
          </w:p>
        </w:tc>
      </w:tr>
      <w:tr w:rsidR="00035180" w:rsidTr="00035180">
        <w:tc>
          <w:tcPr>
            <w:tcW w:w="2121" w:type="pct"/>
          </w:tcPr>
          <w:p w:rsidR="00035180" w:rsidRDefault="00035180" w:rsidP="00013885">
            <w:pPr>
              <w:pStyle w:val="a8"/>
              <w:ind w:firstLine="0"/>
            </w:pPr>
            <w:r>
              <w:t>Цель проекта в терминах бизнеса</w:t>
            </w:r>
          </w:p>
        </w:tc>
        <w:tc>
          <w:tcPr>
            <w:tcW w:w="2879" w:type="pct"/>
          </w:tcPr>
          <w:p w:rsidR="00035180" w:rsidRDefault="00035180" w:rsidP="00013885">
            <w:pPr>
              <w:pStyle w:val="a8"/>
              <w:ind w:firstLine="0"/>
            </w:pPr>
            <w:r>
              <w:t>Чёткая метрика для определения того, достигнута цель или нет</w:t>
            </w:r>
          </w:p>
        </w:tc>
      </w:tr>
    </w:tbl>
    <w:p w:rsidR="00013885" w:rsidRDefault="00013885" w:rsidP="00013885">
      <w:pPr>
        <w:pStyle w:val="a8"/>
        <w:ind w:firstLine="0"/>
      </w:pPr>
    </w:p>
    <w:p w:rsidR="00013885" w:rsidRDefault="00554FA8" w:rsidP="00013885">
      <w:pPr>
        <w:pStyle w:val="a8"/>
      </w:pPr>
      <w:r>
        <w:t xml:space="preserve">Список целей, которые были рассмотрены в рамках проекта, но отклонены: </w:t>
      </w:r>
    </w:p>
    <w:p w:rsidR="00554FA8" w:rsidRDefault="00554FA8" w:rsidP="00554FA8">
      <w:pPr>
        <w:pStyle w:val="a8"/>
        <w:numPr>
          <w:ilvl w:val="0"/>
          <w:numId w:val="15"/>
        </w:numPr>
      </w:pPr>
      <w:r>
        <w:t>цель 1;</w:t>
      </w:r>
    </w:p>
    <w:p w:rsidR="00554FA8" w:rsidRDefault="00554FA8" w:rsidP="00554FA8">
      <w:pPr>
        <w:pStyle w:val="a8"/>
        <w:numPr>
          <w:ilvl w:val="0"/>
          <w:numId w:val="15"/>
        </w:numPr>
      </w:pPr>
      <w:r>
        <w:t>цель 2;</w:t>
      </w:r>
    </w:p>
    <w:p w:rsidR="00554FA8" w:rsidRDefault="00554FA8" w:rsidP="00554FA8">
      <w:pPr>
        <w:pStyle w:val="a8"/>
        <w:numPr>
          <w:ilvl w:val="0"/>
          <w:numId w:val="15"/>
        </w:numPr>
      </w:pPr>
      <w:r>
        <w:t>цель 3.</w:t>
      </w:r>
    </w:p>
    <w:p w:rsidR="00554FA8" w:rsidRDefault="00554FA8" w:rsidP="00554FA8">
      <w:pPr>
        <w:pStyle w:val="a"/>
        <w:numPr>
          <w:ilvl w:val="1"/>
          <w:numId w:val="12"/>
        </w:numPr>
      </w:pPr>
      <w:r>
        <w:t>Список источников</w:t>
      </w:r>
    </w:p>
    <w:p w:rsidR="00554FA8" w:rsidRDefault="00554FA8" w:rsidP="00554FA8">
      <w:pPr>
        <w:pStyle w:val="a8"/>
      </w:pPr>
      <w:r>
        <w:t>Раздел «</w:t>
      </w:r>
      <w:r>
        <w:t>Список источников</w:t>
      </w:r>
      <w:r>
        <w:t xml:space="preserve">» предназначен для определения </w:t>
      </w:r>
      <w:r>
        <w:t>сотрудников</w:t>
      </w:r>
      <w:r>
        <w:t>, источников данных, технических средств и других ресурсов, которые могут быть полезны при реализации проекта.</w:t>
      </w:r>
    </w:p>
    <w:p w:rsidR="00492974" w:rsidRDefault="00492974" w:rsidP="00554FA8">
      <w:pPr>
        <w:pStyle w:val="a8"/>
      </w:pPr>
      <w:r>
        <w:t>Таблица 2 – Список источников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15"/>
        <w:gridCol w:w="3264"/>
        <w:gridCol w:w="4360"/>
      </w:tblGrid>
      <w:tr w:rsidR="00035180" w:rsidTr="00035180">
        <w:tc>
          <w:tcPr>
            <w:tcW w:w="1715" w:type="dxa"/>
          </w:tcPr>
          <w:p w:rsidR="00492974" w:rsidRPr="00554FA8" w:rsidRDefault="00035180" w:rsidP="003C1DCD">
            <w:pPr>
              <w:pStyle w:val="a8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Источник</w:t>
            </w:r>
          </w:p>
        </w:tc>
        <w:tc>
          <w:tcPr>
            <w:tcW w:w="3264" w:type="dxa"/>
          </w:tcPr>
          <w:p w:rsidR="00492974" w:rsidRPr="00554FA8" w:rsidRDefault="00035180" w:rsidP="003C1DCD">
            <w:pPr>
              <w:pStyle w:val="a8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источника</w:t>
            </w:r>
          </w:p>
        </w:tc>
        <w:tc>
          <w:tcPr>
            <w:tcW w:w="4360" w:type="dxa"/>
          </w:tcPr>
          <w:p w:rsidR="00492974" w:rsidRPr="00554FA8" w:rsidRDefault="00035180" w:rsidP="003C1DCD">
            <w:pPr>
              <w:pStyle w:val="a8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35180" w:rsidTr="00035180">
        <w:tc>
          <w:tcPr>
            <w:tcW w:w="1715" w:type="dxa"/>
          </w:tcPr>
          <w:p w:rsidR="00492974" w:rsidRDefault="00035180" w:rsidP="003C1DCD">
            <w:pPr>
              <w:pStyle w:val="a8"/>
              <w:ind w:firstLine="0"/>
            </w:pPr>
            <w:r>
              <w:t>Наименование источника</w:t>
            </w:r>
          </w:p>
        </w:tc>
        <w:tc>
          <w:tcPr>
            <w:tcW w:w="3264" w:type="dxa"/>
          </w:tcPr>
          <w:p w:rsidR="00492974" w:rsidRDefault="00035180" w:rsidP="003C1DCD">
            <w:pPr>
              <w:pStyle w:val="a8"/>
              <w:ind w:firstLine="0"/>
            </w:pPr>
            <w:r>
              <w:t>Сотрудник, источник данных, техническое средство и др.</w:t>
            </w:r>
          </w:p>
        </w:tc>
        <w:tc>
          <w:tcPr>
            <w:tcW w:w="4360" w:type="dxa"/>
          </w:tcPr>
          <w:p w:rsidR="00492974" w:rsidRDefault="00035180" w:rsidP="003C1DCD">
            <w:pPr>
              <w:pStyle w:val="a8"/>
              <w:ind w:firstLine="0"/>
            </w:pPr>
            <w:r>
              <w:t>Какая информация или польза для проекта извлекается из данного источника.</w:t>
            </w:r>
          </w:p>
        </w:tc>
      </w:tr>
    </w:tbl>
    <w:p w:rsidR="00492974" w:rsidRDefault="00492974" w:rsidP="00492974">
      <w:pPr>
        <w:pStyle w:val="a8"/>
        <w:ind w:firstLine="0"/>
      </w:pPr>
    </w:p>
    <w:p w:rsidR="00C6224B" w:rsidRDefault="00554FA8" w:rsidP="00554FA8">
      <w:pPr>
        <w:pStyle w:val="a"/>
        <w:numPr>
          <w:ilvl w:val="1"/>
          <w:numId w:val="12"/>
        </w:numPr>
      </w:pPr>
      <w:r>
        <w:lastRenderedPageBreak/>
        <w:t>Требования, предположения и ограничения</w:t>
      </w:r>
    </w:p>
    <w:p w:rsidR="00492974" w:rsidRDefault="00554FA8" w:rsidP="00492974">
      <w:pPr>
        <w:pStyle w:val="a8"/>
      </w:pPr>
      <w:r>
        <w:t>В этом разделе перечисл</w:t>
      </w:r>
      <w:r>
        <w:t>яются</w:t>
      </w:r>
      <w:r>
        <w:t xml:space="preserve"> общие требования к выполнению проекта: тип результатов проекта, предположения относительно характера проблемы и используемых данных, а также ограничения, налагаемые на проект.</w:t>
      </w:r>
    </w:p>
    <w:p w:rsidR="00492974" w:rsidRDefault="00492974" w:rsidP="00492974">
      <w:pPr>
        <w:pStyle w:val="a"/>
        <w:numPr>
          <w:ilvl w:val="1"/>
          <w:numId w:val="12"/>
        </w:numPr>
      </w:pPr>
      <w:r>
        <w:t>Риски и непредвиденные обстоятельства</w:t>
      </w:r>
    </w:p>
    <w:p w:rsidR="00492974" w:rsidRDefault="00492974" w:rsidP="00492974">
      <w:pPr>
        <w:pStyle w:val="a8"/>
      </w:pPr>
      <w:r>
        <w:t xml:space="preserve">В </w:t>
      </w:r>
      <w:r>
        <w:t>этом разделе определяются проблемы, которые могут возникнуть в проекте, описываются последствия и указываются действия, которые можно предпринять для минимизации таких рисков.</w:t>
      </w:r>
    </w:p>
    <w:p w:rsidR="00492974" w:rsidRDefault="00492974" w:rsidP="00492974">
      <w:pPr>
        <w:pStyle w:val="a8"/>
      </w:pPr>
      <w:r>
        <w:t>Таблица 3 – Риски проекта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3248"/>
      </w:tblGrid>
      <w:tr w:rsidR="00492974" w:rsidTr="00492974">
        <w:tc>
          <w:tcPr>
            <w:tcW w:w="1838" w:type="dxa"/>
          </w:tcPr>
          <w:p w:rsidR="00492974" w:rsidRPr="00492974" w:rsidRDefault="00492974" w:rsidP="00492974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492974">
              <w:rPr>
                <w:b/>
                <w:bCs/>
              </w:rPr>
              <w:t>Наименование риска</w:t>
            </w:r>
          </w:p>
        </w:tc>
        <w:tc>
          <w:tcPr>
            <w:tcW w:w="4253" w:type="dxa"/>
          </w:tcPr>
          <w:p w:rsidR="00492974" w:rsidRPr="00492974" w:rsidRDefault="00492974" w:rsidP="00492974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492974">
              <w:rPr>
                <w:b/>
                <w:bCs/>
              </w:rPr>
              <w:t>Описание риска</w:t>
            </w:r>
          </w:p>
        </w:tc>
        <w:tc>
          <w:tcPr>
            <w:tcW w:w="3248" w:type="dxa"/>
          </w:tcPr>
          <w:p w:rsidR="00492974" w:rsidRPr="00492974" w:rsidRDefault="00492974" w:rsidP="00492974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492974">
              <w:rPr>
                <w:b/>
                <w:bCs/>
              </w:rPr>
              <w:t>Действия для минимизации риска</w:t>
            </w:r>
          </w:p>
        </w:tc>
      </w:tr>
      <w:tr w:rsidR="00492974" w:rsidTr="00492974">
        <w:tc>
          <w:tcPr>
            <w:tcW w:w="1838" w:type="dxa"/>
          </w:tcPr>
          <w:p w:rsidR="00492974" w:rsidRDefault="00492974" w:rsidP="00492974">
            <w:pPr>
              <w:pStyle w:val="a8"/>
              <w:ind w:firstLine="0"/>
            </w:pPr>
          </w:p>
        </w:tc>
        <w:tc>
          <w:tcPr>
            <w:tcW w:w="4253" w:type="dxa"/>
          </w:tcPr>
          <w:p w:rsidR="00492974" w:rsidRDefault="00492974" w:rsidP="00492974">
            <w:pPr>
              <w:pStyle w:val="a8"/>
              <w:ind w:firstLine="0"/>
            </w:pPr>
          </w:p>
        </w:tc>
        <w:tc>
          <w:tcPr>
            <w:tcW w:w="3248" w:type="dxa"/>
          </w:tcPr>
          <w:p w:rsidR="00492974" w:rsidRDefault="00492974" w:rsidP="00492974">
            <w:pPr>
              <w:pStyle w:val="a8"/>
              <w:ind w:firstLine="0"/>
            </w:pPr>
          </w:p>
        </w:tc>
      </w:tr>
    </w:tbl>
    <w:p w:rsidR="00492974" w:rsidRPr="00492974" w:rsidRDefault="00492974" w:rsidP="00492974">
      <w:pPr>
        <w:pStyle w:val="a8"/>
        <w:ind w:firstLine="0"/>
      </w:pPr>
    </w:p>
    <w:p w:rsidR="00492974" w:rsidRDefault="00492974" w:rsidP="00492974">
      <w:pPr>
        <w:pStyle w:val="a"/>
        <w:numPr>
          <w:ilvl w:val="0"/>
          <w:numId w:val="0"/>
        </w:numPr>
        <w:ind w:left="360"/>
      </w:pPr>
      <w:r>
        <w:t>1.6. Терминология</w:t>
      </w:r>
    </w:p>
    <w:p w:rsidR="00492974" w:rsidRDefault="00492974" w:rsidP="00492974">
      <w:pPr>
        <w:pStyle w:val="a8"/>
      </w:pPr>
      <w:r>
        <w:t xml:space="preserve">Раздел «Терминология» позволяет </w:t>
      </w:r>
      <w:r w:rsidR="00277F86">
        <w:t>людям, которые не знакомы с предметной областью и проблемами проекта, изучить понятия, используемые в работе над проектом, и лучше понять контекст проекта.</w:t>
      </w:r>
    </w:p>
    <w:p w:rsidR="00277F86" w:rsidRDefault="00277F86" w:rsidP="00492974">
      <w:pPr>
        <w:pStyle w:val="a8"/>
      </w:pPr>
      <w:r>
        <w:t>Таблица 4 – Глоссарий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7217"/>
      </w:tblGrid>
      <w:tr w:rsidR="00277F86" w:rsidTr="00277F86">
        <w:tc>
          <w:tcPr>
            <w:tcW w:w="2122" w:type="dxa"/>
          </w:tcPr>
          <w:p w:rsidR="00277F86" w:rsidRPr="00277F86" w:rsidRDefault="00277F86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277F86">
              <w:rPr>
                <w:b/>
                <w:bCs/>
              </w:rPr>
              <w:t>Термин, понятие</w:t>
            </w:r>
          </w:p>
        </w:tc>
        <w:tc>
          <w:tcPr>
            <w:tcW w:w="7217" w:type="dxa"/>
          </w:tcPr>
          <w:p w:rsidR="00277F86" w:rsidRPr="00277F86" w:rsidRDefault="00035180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Толкование</w:t>
            </w:r>
          </w:p>
        </w:tc>
      </w:tr>
      <w:tr w:rsidR="00277F86" w:rsidTr="00277F86">
        <w:tc>
          <w:tcPr>
            <w:tcW w:w="2122" w:type="dxa"/>
          </w:tcPr>
          <w:p w:rsidR="00277F86" w:rsidRDefault="00277F86" w:rsidP="00277F86">
            <w:pPr>
              <w:pStyle w:val="a8"/>
              <w:ind w:firstLine="0"/>
            </w:pPr>
          </w:p>
        </w:tc>
        <w:tc>
          <w:tcPr>
            <w:tcW w:w="7217" w:type="dxa"/>
          </w:tcPr>
          <w:p w:rsidR="00277F86" w:rsidRDefault="00277F86" w:rsidP="00277F86">
            <w:pPr>
              <w:pStyle w:val="a8"/>
              <w:ind w:firstLine="0"/>
            </w:pPr>
          </w:p>
        </w:tc>
      </w:tr>
    </w:tbl>
    <w:p w:rsidR="00277F86" w:rsidRPr="00492974" w:rsidRDefault="00277F86" w:rsidP="00277F86">
      <w:pPr>
        <w:pStyle w:val="a8"/>
        <w:ind w:firstLine="0"/>
      </w:pPr>
    </w:p>
    <w:p w:rsidR="00035180" w:rsidRDefault="00035180" w:rsidP="00035180">
      <w:pPr>
        <w:pStyle w:val="a"/>
        <w:numPr>
          <w:ilvl w:val="0"/>
          <w:numId w:val="0"/>
        </w:numPr>
        <w:ind w:left="360"/>
      </w:pPr>
      <w:r>
        <w:t>1.</w:t>
      </w:r>
      <w:r>
        <w:t>7</w:t>
      </w:r>
      <w:r>
        <w:t xml:space="preserve">. </w:t>
      </w:r>
      <w:r>
        <w:t>Затраты и выгоды</w:t>
      </w:r>
    </w:p>
    <w:p w:rsidR="00035180" w:rsidRPr="00035180" w:rsidRDefault="00035180" w:rsidP="00035180">
      <w:pPr>
        <w:pStyle w:val="a8"/>
      </w:pPr>
      <w:r>
        <w:t>В этом разделе описываются затраты на проект и прогнозируемые выгоды для бизнеса в случае успеха проекта (например, окупаемость инвестиций). Другие менее ощутимые выгоды (например, удовлетворенность клиентов) также должны быть выделены.</w:t>
      </w:r>
    </w:p>
    <w:p w:rsidR="00035180" w:rsidRDefault="00035180" w:rsidP="00035180">
      <w:pPr>
        <w:pStyle w:val="a"/>
        <w:numPr>
          <w:ilvl w:val="0"/>
          <w:numId w:val="0"/>
        </w:numPr>
        <w:ind w:left="360"/>
      </w:pPr>
      <w:r>
        <w:t>1.</w:t>
      </w:r>
      <w:r>
        <w:t>8</w:t>
      </w:r>
      <w:r>
        <w:t xml:space="preserve">. </w:t>
      </w:r>
      <w:r>
        <w:t>Цели интеллектуального анализа данных и критерии их достижения</w:t>
      </w:r>
    </w:p>
    <w:p w:rsidR="00035180" w:rsidRDefault="00035180" w:rsidP="00035180">
      <w:pPr>
        <w:pStyle w:val="a8"/>
      </w:pPr>
      <w:r>
        <w:t xml:space="preserve">В разделе </w:t>
      </w:r>
      <w:r>
        <w:t>должны быть</w:t>
      </w:r>
      <w:r>
        <w:t xml:space="preserve"> изложены результаты проекта, которые позволяют достичь бизнес-целей. Помимо перечисления возможных подходов к интеллектуальному анализу данных, должны быть перечислены критерии </w:t>
      </w:r>
      <w:r w:rsidR="002E29C6">
        <w:t>достижения</w:t>
      </w:r>
      <w:r>
        <w:t xml:space="preserve"> результатов в терминах интеллектуального анализа данных.</w:t>
      </w:r>
    </w:p>
    <w:p w:rsidR="00035180" w:rsidRDefault="00035180" w:rsidP="00035180">
      <w:pPr>
        <w:pStyle w:val="a8"/>
      </w:pPr>
      <w:r>
        <w:t>Таблица 5 – Цели интеллектуального анализа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6"/>
        <w:gridCol w:w="5233"/>
      </w:tblGrid>
      <w:tr w:rsidR="00035180" w:rsidTr="002E29C6">
        <w:tc>
          <w:tcPr>
            <w:tcW w:w="4106" w:type="dxa"/>
          </w:tcPr>
          <w:p w:rsidR="00035180" w:rsidRPr="00035180" w:rsidRDefault="00035180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035180">
              <w:rPr>
                <w:b/>
                <w:bCs/>
              </w:rPr>
              <w:t>Цель анализа данных</w:t>
            </w:r>
          </w:p>
        </w:tc>
        <w:tc>
          <w:tcPr>
            <w:tcW w:w="5233" w:type="dxa"/>
          </w:tcPr>
          <w:p w:rsidR="00035180" w:rsidRPr="00035180" w:rsidRDefault="00035180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035180">
              <w:rPr>
                <w:b/>
                <w:bCs/>
              </w:rPr>
              <w:t>Критерий достижения цели</w:t>
            </w:r>
          </w:p>
        </w:tc>
      </w:tr>
      <w:tr w:rsidR="00035180" w:rsidTr="002E29C6">
        <w:tc>
          <w:tcPr>
            <w:tcW w:w="4106" w:type="dxa"/>
          </w:tcPr>
          <w:p w:rsidR="00035180" w:rsidRDefault="002E29C6" w:rsidP="00035180">
            <w:pPr>
              <w:pStyle w:val="a8"/>
              <w:ind w:firstLine="0"/>
            </w:pPr>
            <w:r>
              <w:lastRenderedPageBreak/>
              <w:t>Желаемый результат анализа данных, который позволяет достичь конкретной бизнес-цели.</w:t>
            </w:r>
          </w:p>
        </w:tc>
        <w:tc>
          <w:tcPr>
            <w:tcW w:w="5233" w:type="dxa"/>
          </w:tcPr>
          <w:p w:rsidR="00035180" w:rsidRDefault="002E29C6" w:rsidP="00035180">
            <w:pPr>
              <w:pStyle w:val="a8"/>
              <w:ind w:firstLine="0"/>
            </w:pPr>
            <w:r>
              <w:t>Критерии, метрики достижения цели, описанные в терминах интеллектуального анализа данных.</w:t>
            </w:r>
          </w:p>
        </w:tc>
      </w:tr>
    </w:tbl>
    <w:p w:rsidR="00035180" w:rsidRDefault="00035180" w:rsidP="00035180">
      <w:pPr>
        <w:pStyle w:val="a8"/>
        <w:ind w:firstLine="0"/>
      </w:pPr>
    </w:p>
    <w:p w:rsidR="00035180" w:rsidRDefault="00035180" w:rsidP="00035180">
      <w:pPr>
        <w:pStyle w:val="a"/>
        <w:numPr>
          <w:ilvl w:val="0"/>
          <w:numId w:val="0"/>
        </w:numPr>
        <w:ind w:left="360"/>
      </w:pPr>
      <w:r>
        <w:t>1.</w:t>
      </w:r>
      <w:r>
        <w:t>9</w:t>
      </w:r>
      <w:r>
        <w:t xml:space="preserve">. </w:t>
      </w:r>
      <w:r>
        <w:t>План проекта</w:t>
      </w:r>
    </w:p>
    <w:p w:rsidR="00035180" w:rsidRDefault="00035180" w:rsidP="00035180">
      <w:pPr>
        <w:pStyle w:val="a8"/>
      </w:pPr>
      <w:r>
        <w:t>В этом разделе перечислены этапы, которые должны быть выполнены в проекте, а также их продолжительность, необходимые ресурсы, входные данные, выходные данные и зависимости. Там, где это возможно, следует четко указывать крупномасштабные итерации в процессе интеллектуального анализа данных, например, повторения этапов моделирования и оценки.</w:t>
      </w:r>
    </w:p>
    <w:p w:rsidR="002E29C6" w:rsidRDefault="002E29C6" w:rsidP="00035180">
      <w:pPr>
        <w:pStyle w:val="a8"/>
      </w:pPr>
      <w:r>
        <w:t>Таблица 6 – План проекта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0"/>
        <w:gridCol w:w="2268"/>
        <w:gridCol w:w="1425"/>
        <w:gridCol w:w="2011"/>
        <w:gridCol w:w="1533"/>
        <w:gridCol w:w="1542"/>
      </w:tblGrid>
      <w:tr w:rsidR="002E29C6" w:rsidTr="002E29C6">
        <w:tc>
          <w:tcPr>
            <w:tcW w:w="560" w:type="dxa"/>
          </w:tcPr>
          <w:p w:rsidR="002E29C6" w:rsidRPr="002E29C6" w:rsidRDefault="002E29C6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2E29C6">
              <w:rPr>
                <w:b/>
                <w:bCs/>
              </w:rPr>
              <w:t>№ п/п</w:t>
            </w:r>
          </w:p>
        </w:tc>
        <w:tc>
          <w:tcPr>
            <w:tcW w:w="2270" w:type="dxa"/>
          </w:tcPr>
          <w:p w:rsidR="002E29C6" w:rsidRPr="002E29C6" w:rsidRDefault="002E29C6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2E29C6">
              <w:rPr>
                <w:b/>
                <w:bCs/>
              </w:rPr>
              <w:t>Наименование этапа</w:t>
            </w:r>
          </w:p>
        </w:tc>
        <w:tc>
          <w:tcPr>
            <w:tcW w:w="1418" w:type="dxa"/>
          </w:tcPr>
          <w:p w:rsidR="002E29C6" w:rsidRPr="002E29C6" w:rsidRDefault="002E29C6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proofErr w:type="gramStart"/>
            <w:r w:rsidRPr="002E29C6">
              <w:rPr>
                <w:b/>
                <w:bCs/>
              </w:rPr>
              <w:t>Продолжи-</w:t>
            </w:r>
            <w:proofErr w:type="spellStart"/>
            <w:r w:rsidRPr="002E29C6">
              <w:rPr>
                <w:b/>
                <w:bCs/>
              </w:rPr>
              <w:t>тельность</w:t>
            </w:r>
            <w:proofErr w:type="spellEnd"/>
            <w:proofErr w:type="gramEnd"/>
          </w:p>
        </w:tc>
        <w:tc>
          <w:tcPr>
            <w:tcW w:w="2013" w:type="dxa"/>
          </w:tcPr>
          <w:p w:rsidR="002E29C6" w:rsidRPr="002E29C6" w:rsidRDefault="002E29C6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2E29C6">
              <w:rPr>
                <w:b/>
                <w:bCs/>
              </w:rPr>
              <w:t>Необходимые ресурсы</w:t>
            </w:r>
          </w:p>
        </w:tc>
        <w:tc>
          <w:tcPr>
            <w:tcW w:w="1535" w:type="dxa"/>
          </w:tcPr>
          <w:p w:rsidR="002E29C6" w:rsidRPr="002E29C6" w:rsidRDefault="002E29C6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2E29C6">
              <w:rPr>
                <w:b/>
                <w:bCs/>
              </w:rPr>
              <w:t>Входные данные</w:t>
            </w:r>
          </w:p>
        </w:tc>
        <w:tc>
          <w:tcPr>
            <w:tcW w:w="1543" w:type="dxa"/>
          </w:tcPr>
          <w:p w:rsidR="002E29C6" w:rsidRPr="002E29C6" w:rsidRDefault="002E29C6" w:rsidP="002E29C6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2E29C6">
              <w:rPr>
                <w:b/>
                <w:bCs/>
              </w:rPr>
              <w:t>Выходные данные</w:t>
            </w:r>
          </w:p>
        </w:tc>
      </w:tr>
      <w:tr w:rsidR="002E29C6" w:rsidTr="002E29C6">
        <w:tc>
          <w:tcPr>
            <w:tcW w:w="560" w:type="dxa"/>
          </w:tcPr>
          <w:p w:rsidR="002E29C6" w:rsidRPr="002E29C6" w:rsidRDefault="002E29C6" w:rsidP="002E29C6">
            <w:pPr>
              <w:pStyle w:val="a8"/>
              <w:ind w:firstLine="0"/>
              <w:jc w:val="center"/>
            </w:pPr>
            <w:r w:rsidRPr="002E29C6">
              <w:t>1.</w:t>
            </w:r>
          </w:p>
        </w:tc>
        <w:tc>
          <w:tcPr>
            <w:tcW w:w="2270" w:type="dxa"/>
          </w:tcPr>
          <w:p w:rsidR="002E29C6" w:rsidRPr="002E29C6" w:rsidRDefault="002E29C6" w:rsidP="002E29C6">
            <w:pPr>
              <w:pStyle w:val="a8"/>
              <w:ind w:firstLine="0"/>
            </w:pPr>
          </w:p>
        </w:tc>
        <w:tc>
          <w:tcPr>
            <w:tcW w:w="1418" w:type="dxa"/>
          </w:tcPr>
          <w:p w:rsidR="002E29C6" w:rsidRPr="002E29C6" w:rsidRDefault="002E29C6" w:rsidP="002E29C6">
            <w:pPr>
              <w:pStyle w:val="a8"/>
              <w:ind w:firstLine="0"/>
            </w:pPr>
          </w:p>
        </w:tc>
        <w:tc>
          <w:tcPr>
            <w:tcW w:w="2013" w:type="dxa"/>
          </w:tcPr>
          <w:p w:rsidR="002E29C6" w:rsidRPr="002E29C6" w:rsidRDefault="002E29C6" w:rsidP="002E29C6">
            <w:pPr>
              <w:pStyle w:val="a8"/>
              <w:ind w:firstLine="0"/>
            </w:pPr>
          </w:p>
        </w:tc>
        <w:tc>
          <w:tcPr>
            <w:tcW w:w="1535" w:type="dxa"/>
          </w:tcPr>
          <w:p w:rsidR="002E29C6" w:rsidRPr="002E29C6" w:rsidRDefault="002E29C6" w:rsidP="002E29C6">
            <w:pPr>
              <w:pStyle w:val="a8"/>
              <w:ind w:firstLine="0"/>
            </w:pPr>
          </w:p>
        </w:tc>
        <w:tc>
          <w:tcPr>
            <w:tcW w:w="1543" w:type="dxa"/>
          </w:tcPr>
          <w:p w:rsidR="002E29C6" w:rsidRPr="002E29C6" w:rsidRDefault="002E29C6" w:rsidP="002E29C6">
            <w:pPr>
              <w:pStyle w:val="a8"/>
              <w:ind w:firstLine="0"/>
            </w:pPr>
          </w:p>
        </w:tc>
      </w:tr>
    </w:tbl>
    <w:p w:rsidR="002E29C6" w:rsidRDefault="002E29C6" w:rsidP="002E29C6">
      <w:pPr>
        <w:pStyle w:val="a8"/>
        <w:ind w:firstLine="0"/>
      </w:pPr>
    </w:p>
    <w:p w:rsidR="00035180" w:rsidRDefault="00035180" w:rsidP="00035180">
      <w:pPr>
        <w:pStyle w:val="a8"/>
        <w:jc w:val="center"/>
      </w:pPr>
      <w:r>
        <w:t xml:space="preserve">1.10. </w:t>
      </w:r>
      <w:r>
        <w:t>Первоначальная оценка инструментов и методов</w:t>
      </w:r>
    </w:p>
    <w:p w:rsidR="00035180" w:rsidRDefault="00035180" w:rsidP="00035180">
      <w:pPr>
        <w:pStyle w:val="a8"/>
      </w:pPr>
      <w:r>
        <w:t>Этот раздел дает начальное представление о том, какие инструменты и методы могут быть использованы и как. Он описывает требования к инструментам и методикам, перечисляет доступные инструменты и методики и сопоставляет их с требованиями.</w:t>
      </w:r>
    </w:p>
    <w:p w:rsidR="002E29C6" w:rsidRDefault="002E29C6" w:rsidP="00035180">
      <w:pPr>
        <w:pStyle w:val="a8"/>
      </w:pPr>
      <w:r>
        <w:t>Требования к инструментам:</w:t>
      </w:r>
    </w:p>
    <w:p w:rsidR="002E29C6" w:rsidRDefault="002E29C6" w:rsidP="002E29C6">
      <w:pPr>
        <w:pStyle w:val="a8"/>
        <w:numPr>
          <w:ilvl w:val="0"/>
          <w:numId w:val="17"/>
        </w:numPr>
      </w:pPr>
      <w:r>
        <w:t>требование 1;</w:t>
      </w:r>
    </w:p>
    <w:p w:rsidR="002E29C6" w:rsidRDefault="002E29C6" w:rsidP="002E29C6">
      <w:pPr>
        <w:pStyle w:val="a8"/>
        <w:numPr>
          <w:ilvl w:val="0"/>
          <w:numId w:val="17"/>
        </w:numPr>
      </w:pPr>
      <w:r>
        <w:t>требование 2;</w:t>
      </w:r>
    </w:p>
    <w:p w:rsidR="002E29C6" w:rsidRDefault="002E29C6" w:rsidP="002E29C6">
      <w:pPr>
        <w:pStyle w:val="a8"/>
        <w:numPr>
          <w:ilvl w:val="0"/>
          <w:numId w:val="17"/>
        </w:numPr>
      </w:pPr>
      <w:r>
        <w:t>требование 3.</w:t>
      </w:r>
    </w:p>
    <w:p w:rsidR="002E29C6" w:rsidRDefault="002E29C6" w:rsidP="002E29C6">
      <w:pPr>
        <w:pStyle w:val="a8"/>
      </w:pPr>
      <w:r>
        <w:t>Доступные инструменты:</w:t>
      </w:r>
    </w:p>
    <w:p w:rsidR="002E29C6" w:rsidRDefault="002E29C6" w:rsidP="002E29C6">
      <w:pPr>
        <w:pStyle w:val="a8"/>
        <w:numPr>
          <w:ilvl w:val="0"/>
          <w:numId w:val="18"/>
        </w:numPr>
      </w:pPr>
      <w:r>
        <w:t>инструмент 1;</w:t>
      </w:r>
    </w:p>
    <w:p w:rsidR="002E29C6" w:rsidRPr="00035180" w:rsidRDefault="002E29C6" w:rsidP="002E29C6">
      <w:pPr>
        <w:pStyle w:val="a8"/>
        <w:numPr>
          <w:ilvl w:val="0"/>
          <w:numId w:val="18"/>
        </w:numPr>
      </w:pPr>
      <w:r>
        <w:t>инструмент 2.</w:t>
      </w:r>
    </w:p>
    <w:p w:rsidR="00035180" w:rsidRPr="00035180" w:rsidRDefault="00035180" w:rsidP="00035180">
      <w:pPr>
        <w:pStyle w:val="a8"/>
      </w:pPr>
    </w:p>
    <w:p w:rsidR="00492974" w:rsidRPr="00492974" w:rsidRDefault="00492974" w:rsidP="00492974">
      <w:pPr>
        <w:pStyle w:val="a8"/>
      </w:pPr>
    </w:p>
    <w:p w:rsidR="00492974" w:rsidRPr="002742C2" w:rsidRDefault="00492974" w:rsidP="00492974">
      <w:pPr>
        <w:pStyle w:val="a8"/>
        <w:ind w:firstLine="0"/>
      </w:pPr>
    </w:p>
    <w:p w:rsidR="00554FA8" w:rsidRPr="00554FA8" w:rsidRDefault="00554FA8" w:rsidP="00554FA8">
      <w:pPr>
        <w:pStyle w:val="a8"/>
      </w:pPr>
    </w:p>
    <w:sectPr w:rsidR="00554FA8" w:rsidRPr="00554FA8" w:rsidSect="001A5746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6664" w:rsidRDefault="00296664" w:rsidP="001A5746">
      <w:r>
        <w:separator/>
      </w:r>
    </w:p>
  </w:endnote>
  <w:endnote w:type="continuationSeparator" w:id="0">
    <w:p w:rsidR="00296664" w:rsidRDefault="00296664" w:rsidP="001A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-1874063600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:rsidR="001A5746" w:rsidRDefault="001A5746" w:rsidP="001A5746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1A5746" w:rsidRDefault="001A574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  <w:rFonts w:ascii="Times New Roman" w:hAnsi="Times New Roman" w:cs="Times New Roman"/>
      </w:rPr>
      <w:id w:val="697202730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:rsidR="001A5746" w:rsidRPr="001A5746" w:rsidRDefault="001A5746" w:rsidP="001A5746">
        <w:pPr>
          <w:pStyle w:val="af3"/>
          <w:framePr w:wrap="none" w:vAnchor="text" w:hAnchor="margin" w:xAlign="center" w:y="1"/>
          <w:rPr>
            <w:rStyle w:val="af5"/>
            <w:rFonts w:ascii="Times New Roman" w:hAnsi="Times New Roman" w:cs="Times New Roman"/>
          </w:rPr>
        </w:pPr>
        <w:r w:rsidRPr="001A5746">
          <w:rPr>
            <w:rStyle w:val="af5"/>
            <w:rFonts w:ascii="Times New Roman" w:hAnsi="Times New Roman" w:cs="Times New Roman"/>
          </w:rPr>
          <w:fldChar w:fldCharType="begin"/>
        </w:r>
        <w:r w:rsidRPr="001A5746">
          <w:rPr>
            <w:rStyle w:val="af5"/>
            <w:rFonts w:ascii="Times New Roman" w:hAnsi="Times New Roman" w:cs="Times New Roman"/>
          </w:rPr>
          <w:instrText xml:space="preserve"> PAGE </w:instrText>
        </w:r>
        <w:r w:rsidRPr="001A5746">
          <w:rPr>
            <w:rStyle w:val="af5"/>
            <w:rFonts w:ascii="Times New Roman" w:hAnsi="Times New Roman" w:cs="Times New Roman"/>
          </w:rPr>
          <w:fldChar w:fldCharType="separate"/>
        </w:r>
        <w:r w:rsidRPr="001A5746">
          <w:rPr>
            <w:rStyle w:val="af5"/>
            <w:rFonts w:ascii="Times New Roman" w:hAnsi="Times New Roman" w:cs="Times New Roman"/>
            <w:noProof/>
          </w:rPr>
          <w:t>2</w:t>
        </w:r>
        <w:r w:rsidRPr="001A5746">
          <w:rPr>
            <w:rStyle w:val="af5"/>
            <w:rFonts w:ascii="Times New Roman" w:hAnsi="Times New Roman" w:cs="Times New Roman"/>
          </w:rPr>
          <w:fldChar w:fldCharType="end"/>
        </w:r>
      </w:p>
    </w:sdtContent>
  </w:sdt>
  <w:p w:rsidR="001A5746" w:rsidRDefault="001A574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6664" w:rsidRDefault="00296664" w:rsidP="001A5746">
      <w:r>
        <w:separator/>
      </w:r>
    </w:p>
  </w:footnote>
  <w:footnote w:type="continuationSeparator" w:id="0">
    <w:p w:rsidR="00296664" w:rsidRDefault="00296664" w:rsidP="001A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753F"/>
    <w:multiLevelType w:val="multilevel"/>
    <w:tmpl w:val="2F960CD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5C7BF5"/>
    <w:multiLevelType w:val="hybridMultilevel"/>
    <w:tmpl w:val="853A8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C12EF3"/>
    <w:multiLevelType w:val="hybridMultilevel"/>
    <w:tmpl w:val="A120E5FA"/>
    <w:lvl w:ilvl="0" w:tplc="EA1CEA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4E1C"/>
    <w:multiLevelType w:val="hybridMultilevel"/>
    <w:tmpl w:val="925C476E"/>
    <w:lvl w:ilvl="0" w:tplc="7B32C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66E3D"/>
    <w:multiLevelType w:val="hybridMultilevel"/>
    <w:tmpl w:val="856E403A"/>
    <w:lvl w:ilvl="0" w:tplc="3DBA67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B4087"/>
    <w:multiLevelType w:val="hybridMultilevel"/>
    <w:tmpl w:val="6D109B6E"/>
    <w:lvl w:ilvl="0" w:tplc="EA1CEA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C45E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7E6408"/>
    <w:multiLevelType w:val="hybridMultilevel"/>
    <w:tmpl w:val="620E06A6"/>
    <w:lvl w:ilvl="0" w:tplc="1C76392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001E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0B4A6D"/>
    <w:multiLevelType w:val="hybridMultilevel"/>
    <w:tmpl w:val="EEA4C268"/>
    <w:lvl w:ilvl="0" w:tplc="EA1CEA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0B63B8"/>
    <w:multiLevelType w:val="multilevel"/>
    <w:tmpl w:val="E3EEE3C4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D564F"/>
    <w:multiLevelType w:val="hybridMultilevel"/>
    <w:tmpl w:val="E7AC41AA"/>
    <w:lvl w:ilvl="0" w:tplc="A1306076">
      <w:start w:val="1"/>
      <w:numFmt w:val="bullet"/>
      <w:pStyle w:val="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B5E1D"/>
    <w:multiLevelType w:val="hybridMultilevel"/>
    <w:tmpl w:val="94ECACC8"/>
    <w:lvl w:ilvl="0" w:tplc="EA1CEA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4F527E"/>
    <w:multiLevelType w:val="hybridMultilevel"/>
    <w:tmpl w:val="D3FE6204"/>
    <w:lvl w:ilvl="0" w:tplc="86FA9968">
      <w:start w:val="1"/>
      <w:numFmt w:val="decimal"/>
      <w:pStyle w:val="a2"/>
      <w:lvlText w:val="%1."/>
      <w:lvlJc w:val="left"/>
      <w:pPr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67E26"/>
    <w:multiLevelType w:val="multilevel"/>
    <w:tmpl w:val="BD26F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F066060"/>
    <w:multiLevelType w:val="hybridMultilevel"/>
    <w:tmpl w:val="10F03A98"/>
    <w:lvl w:ilvl="0" w:tplc="1E2AB4D6">
      <w:start w:val="1"/>
      <w:numFmt w:val="bullet"/>
      <w:pStyle w:val="a3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14"/>
  </w:num>
  <w:num w:numId="6">
    <w:abstractNumId w:val="15"/>
  </w:num>
  <w:num w:numId="7">
    <w:abstractNumId w:val="1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0"/>
  </w:num>
  <w:num w:numId="13">
    <w:abstractNumId w:val="3"/>
  </w:num>
  <w:num w:numId="14">
    <w:abstractNumId w:val="13"/>
    <w:lvlOverride w:ilvl="0">
      <w:startOverride w:val="1"/>
    </w:lvlOverride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8C"/>
    <w:rsid w:val="00000BD2"/>
    <w:rsid w:val="00003F33"/>
    <w:rsid w:val="000102F6"/>
    <w:rsid w:val="00013885"/>
    <w:rsid w:val="00020E3A"/>
    <w:rsid w:val="00035180"/>
    <w:rsid w:val="000652B0"/>
    <w:rsid w:val="0007049E"/>
    <w:rsid w:val="000C72CE"/>
    <w:rsid w:val="000D3195"/>
    <w:rsid w:val="000E0B8B"/>
    <w:rsid w:val="000E66E6"/>
    <w:rsid w:val="00174CD8"/>
    <w:rsid w:val="0018418C"/>
    <w:rsid w:val="001A5072"/>
    <w:rsid w:val="001A5746"/>
    <w:rsid w:val="001A7EA6"/>
    <w:rsid w:val="001F1F8C"/>
    <w:rsid w:val="00223BC0"/>
    <w:rsid w:val="0025604F"/>
    <w:rsid w:val="00273058"/>
    <w:rsid w:val="002742C2"/>
    <w:rsid w:val="00277F86"/>
    <w:rsid w:val="00296664"/>
    <w:rsid w:val="002C2D2C"/>
    <w:rsid w:val="002E29C6"/>
    <w:rsid w:val="002F7D84"/>
    <w:rsid w:val="003022B2"/>
    <w:rsid w:val="003342CA"/>
    <w:rsid w:val="00357425"/>
    <w:rsid w:val="0037617F"/>
    <w:rsid w:val="003C6E74"/>
    <w:rsid w:val="003C7772"/>
    <w:rsid w:val="004053D9"/>
    <w:rsid w:val="004143A8"/>
    <w:rsid w:val="00417210"/>
    <w:rsid w:val="004177E1"/>
    <w:rsid w:val="0042049E"/>
    <w:rsid w:val="004753EB"/>
    <w:rsid w:val="00492974"/>
    <w:rsid w:val="004C506E"/>
    <w:rsid w:val="0050485B"/>
    <w:rsid w:val="00535714"/>
    <w:rsid w:val="00554FA8"/>
    <w:rsid w:val="00631077"/>
    <w:rsid w:val="006671E4"/>
    <w:rsid w:val="0067621B"/>
    <w:rsid w:val="006A5FF6"/>
    <w:rsid w:val="006E201A"/>
    <w:rsid w:val="00726E24"/>
    <w:rsid w:val="007726C9"/>
    <w:rsid w:val="007C0452"/>
    <w:rsid w:val="008061E1"/>
    <w:rsid w:val="00824C0D"/>
    <w:rsid w:val="00825F9A"/>
    <w:rsid w:val="00841551"/>
    <w:rsid w:val="008550DD"/>
    <w:rsid w:val="008572A0"/>
    <w:rsid w:val="008647A9"/>
    <w:rsid w:val="00875069"/>
    <w:rsid w:val="008B5E26"/>
    <w:rsid w:val="008F35CB"/>
    <w:rsid w:val="00945C8F"/>
    <w:rsid w:val="00947BB5"/>
    <w:rsid w:val="009901F1"/>
    <w:rsid w:val="0099584E"/>
    <w:rsid w:val="009A3227"/>
    <w:rsid w:val="009B3550"/>
    <w:rsid w:val="00A219CA"/>
    <w:rsid w:val="00A30A27"/>
    <w:rsid w:val="00A8671D"/>
    <w:rsid w:val="00B2301E"/>
    <w:rsid w:val="00B46105"/>
    <w:rsid w:val="00B77B41"/>
    <w:rsid w:val="00BE05E2"/>
    <w:rsid w:val="00BE68CA"/>
    <w:rsid w:val="00C5611A"/>
    <w:rsid w:val="00C60CF1"/>
    <w:rsid w:val="00C6224B"/>
    <w:rsid w:val="00C70594"/>
    <w:rsid w:val="00C70FC3"/>
    <w:rsid w:val="00CE506A"/>
    <w:rsid w:val="00D16258"/>
    <w:rsid w:val="00D210AC"/>
    <w:rsid w:val="00DD7960"/>
    <w:rsid w:val="00E1336A"/>
    <w:rsid w:val="00E2693E"/>
    <w:rsid w:val="00E333B9"/>
    <w:rsid w:val="00E749E1"/>
    <w:rsid w:val="00E829A7"/>
    <w:rsid w:val="00E940DE"/>
    <w:rsid w:val="00EB251E"/>
    <w:rsid w:val="00EB541B"/>
    <w:rsid w:val="00EE086F"/>
    <w:rsid w:val="00EF4986"/>
    <w:rsid w:val="00F12E4E"/>
    <w:rsid w:val="00F24B84"/>
    <w:rsid w:val="00F53EBD"/>
    <w:rsid w:val="00F742A5"/>
    <w:rsid w:val="00F81FD4"/>
    <w:rsid w:val="00F962D1"/>
    <w:rsid w:val="00F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AE4F"/>
  <w15:chartTrackingRefBased/>
  <w15:docId w15:val="{431EF65C-CA48-E546-8AE8-0CB6F4AD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">
    <w:name w:val="heading 1"/>
    <w:basedOn w:val="a4"/>
    <w:next w:val="a4"/>
    <w:link w:val="10"/>
    <w:uiPriority w:val="9"/>
    <w:qFormat/>
    <w:rsid w:val="00E269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E269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269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1A57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ТЕКСТ ПО ГОСТУ"/>
    <w:basedOn w:val="a4"/>
    <w:qFormat/>
    <w:rsid w:val="001F1F8C"/>
    <w:pPr>
      <w:spacing w:line="360" w:lineRule="auto"/>
      <w:ind w:firstLine="709"/>
      <w:jc w:val="both"/>
    </w:pPr>
    <w:rPr>
      <w:rFonts w:ascii="Times New Roman" w:hAnsi="Times New Roman"/>
    </w:rPr>
  </w:style>
  <w:style w:type="paragraph" w:customStyle="1" w:styleId="a">
    <w:name w:val="ЗАГОЛОВОК ПО ГОСТУ"/>
    <w:basedOn w:val="a8"/>
    <w:next w:val="a8"/>
    <w:qFormat/>
    <w:rsid w:val="00825F9A"/>
    <w:pPr>
      <w:numPr>
        <w:numId w:val="12"/>
      </w:numPr>
      <w:spacing w:before="120" w:after="120"/>
      <w:ind w:left="357" w:hanging="357"/>
      <w:jc w:val="center"/>
    </w:pPr>
  </w:style>
  <w:style w:type="paragraph" w:styleId="a9">
    <w:name w:val="List Paragraph"/>
    <w:basedOn w:val="a4"/>
    <w:qFormat/>
    <w:rsid w:val="003C6E74"/>
    <w:pPr>
      <w:ind w:left="720"/>
      <w:contextualSpacing/>
    </w:pPr>
  </w:style>
  <w:style w:type="character" w:styleId="aa">
    <w:name w:val="Hyperlink"/>
    <w:basedOn w:val="a5"/>
    <w:uiPriority w:val="99"/>
    <w:unhideWhenUsed/>
    <w:rsid w:val="003C6E74"/>
    <w:rPr>
      <w:color w:val="0563C1" w:themeColor="hyperlink"/>
      <w:u w:val="single"/>
    </w:rPr>
  </w:style>
  <w:style w:type="paragraph" w:customStyle="1" w:styleId="a3">
    <w:name w:val="СПИСОК ПО ГОСТУ"/>
    <w:basedOn w:val="a8"/>
    <w:qFormat/>
    <w:rsid w:val="003C6E74"/>
    <w:pPr>
      <w:numPr>
        <w:numId w:val="6"/>
      </w:numPr>
    </w:pPr>
  </w:style>
  <w:style w:type="paragraph" w:customStyle="1" w:styleId="a2">
    <w:name w:val="НУМЕР СПИСОК ПО ГОСТУ"/>
    <w:basedOn w:val="a8"/>
    <w:next w:val="a8"/>
    <w:qFormat/>
    <w:rsid w:val="003C6E74"/>
    <w:pPr>
      <w:numPr>
        <w:numId w:val="8"/>
      </w:numPr>
    </w:pPr>
  </w:style>
  <w:style w:type="character" w:styleId="ab">
    <w:name w:val="Unresolved Mention"/>
    <w:basedOn w:val="a5"/>
    <w:uiPriority w:val="99"/>
    <w:semiHidden/>
    <w:unhideWhenUsed/>
    <w:rsid w:val="003C6E74"/>
    <w:rPr>
      <w:color w:val="605E5C"/>
      <w:shd w:val="clear" w:color="auto" w:fill="E1DFDD"/>
    </w:rPr>
  </w:style>
  <w:style w:type="paragraph" w:customStyle="1" w:styleId="ac">
    <w:name w:val="Текст абзаца"/>
    <w:basedOn w:val="a4"/>
    <w:qFormat/>
    <w:rsid w:val="00726E24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table" w:styleId="ad">
    <w:name w:val="Table Grid"/>
    <w:basedOn w:val="a6"/>
    <w:uiPriority w:val="39"/>
    <w:rsid w:val="00726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Мой список"/>
    <w:basedOn w:val="a9"/>
    <w:qFormat/>
    <w:rsid w:val="00726E24"/>
    <w:pPr>
      <w:numPr>
        <w:numId w:val="10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0">
    <w:name w:val="Заголовки"/>
    <w:basedOn w:val="a4"/>
    <w:qFormat/>
    <w:rsid w:val="009B3550"/>
    <w:pPr>
      <w:numPr>
        <w:numId w:val="1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E26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4"/>
    <w:uiPriority w:val="39"/>
    <w:unhideWhenUsed/>
    <w:qFormat/>
    <w:rsid w:val="00E2693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aliases w:val="ОГЛАВЛЕНИЕ ПО ГОСТУ"/>
    <w:basedOn w:val="21"/>
    <w:next w:val="a8"/>
    <w:autoRedefine/>
    <w:uiPriority w:val="39"/>
    <w:unhideWhenUsed/>
    <w:qFormat/>
    <w:rsid w:val="001A5746"/>
    <w:pPr>
      <w:spacing w:before="0" w:line="360" w:lineRule="auto"/>
      <w:ind w:left="0"/>
    </w:pPr>
    <w:rPr>
      <w:rFonts w:ascii="Times New Roman" w:hAnsi="Times New Roman"/>
      <w:b w:val="0"/>
      <w:iCs/>
      <w:sz w:val="24"/>
      <w:szCs w:val="24"/>
    </w:rPr>
  </w:style>
  <w:style w:type="paragraph" w:styleId="21">
    <w:name w:val="toc 2"/>
    <w:basedOn w:val="a4"/>
    <w:next w:val="a4"/>
    <w:autoRedefine/>
    <w:uiPriority w:val="39"/>
    <w:semiHidden/>
    <w:unhideWhenUsed/>
    <w:rsid w:val="00E2693E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4"/>
    <w:next w:val="a4"/>
    <w:autoRedefine/>
    <w:uiPriority w:val="39"/>
    <w:semiHidden/>
    <w:unhideWhenUsed/>
    <w:rsid w:val="00E2693E"/>
    <w:pPr>
      <w:ind w:left="480"/>
    </w:pPr>
    <w:rPr>
      <w:sz w:val="20"/>
      <w:szCs w:val="20"/>
    </w:rPr>
  </w:style>
  <w:style w:type="paragraph" w:styleId="41">
    <w:name w:val="toc 4"/>
    <w:basedOn w:val="a4"/>
    <w:next w:val="a4"/>
    <w:autoRedefine/>
    <w:uiPriority w:val="39"/>
    <w:semiHidden/>
    <w:unhideWhenUsed/>
    <w:rsid w:val="00E2693E"/>
    <w:pPr>
      <w:ind w:left="720"/>
    </w:pPr>
    <w:rPr>
      <w:sz w:val="20"/>
      <w:szCs w:val="20"/>
    </w:rPr>
  </w:style>
  <w:style w:type="paragraph" w:styleId="5">
    <w:name w:val="toc 5"/>
    <w:basedOn w:val="a4"/>
    <w:next w:val="a4"/>
    <w:autoRedefine/>
    <w:uiPriority w:val="39"/>
    <w:semiHidden/>
    <w:unhideWhenUsed/>
    <w:rsid w:val="00E2693E"/>
    <w:pPr>
      <w:ind w:left="960"/>
    </w:pPr>
    <w:rPr>
      <w:sz w:val="20"/>
      <w:szCs w:val="20"/>
    </w:rPr>
  </w:style>
  <w:style w:type="paragraph" w:styleId="6">
    <w:name w:val="toc 6"/>
    <w:basedOn w:val="a4"/>
    <w:next w:val="a4"/>
    <w:autoRedefine/>
    <w:uiPriority w:val="39"/>
    <w:semiHidden/>
    <w:unhideWhenUsed/>
    <w:rsid w:val="00E2693E"/>
    <w:pPr>
      <w:ind w:left="1200"/>
    </w:pPr>
    <w:rPr>
      <w:sz w:val="20"/>
      <w:szCs w:val="20"/>
    </w:rPr>
  </w:style>
  <w:style w:type="paragraph" w:styleId="7">
    <w:name w:val="toc 7"/>
    <w:basedOn w:val="a4"/>
    <w:next w:val="a4"/>
    <w:autoRedefine/>
    <w:uiPriority w:val="39"/>
    <w:semiHidden/>
    <w:unhideWhenUsed/>
    <w:rsid w:val="00E2693E"/>
    <w:pPr>
      <w:ind w:left="1440"/>
    </w:pPr>
    <w:rPr>
      <w:sz w:val="20"/>
      <w:szCs w:val="20"/>
    </w:rPr>
  </w:style>
  <w:style w:type="paragraph" w:styleId="8">
    <w:name w:val="toc 8"/>
    <w:basedOn w:val="a4"/>
    <w:next w:val="a4"/>
    <w:autoRedefine/>
    <w:uiPriority w:val="39"/>
    <w:semiHidden/>
    <w:unhideWhenUsed/>
    <w:rsid w:val="00E2693E"/>
    <w:pPr>
      <w:ind w:left="1680"/>
    </w:pPr>
    <w:rPr>
      <w:sz w:val="20"/>
      <w:szCs w:val="20"/>
    </w:rPr>
  </w:style>
  <w:style w:type="paragraph" w:styleId="9">
    <w:name w:val="toc 9"/>
    <w:basedOn w:val="a4"/>
    <w:next w:val="a4"/>
    <w:autoRedefine/>
    <w:uiPriority w:val="39"/>
    <w:semiHidden/>
    <w:unhideWhenUsed/>
    <w:rsid w:val="00E2693E"/>
    <w:pPr>
      <w:ind w:left="1920"/>
    </w:pPr>
    <w:rPr>
      <w:sz w:val="20"/>
      <w:szCs w:val="20"/>
    </w:rPr>
  </w:style>
  <w:style w:type="character" w:customStyle="1" w:styleId="20">
    <w:name w:val="Заголовок 2 Знак"/>
    <w:basedOn w:val="a5"/>
    <w:link w:val="2"/>
    <w:uiPriority w:val="9"/>
    <w:semiHidden/>
    <w:rsid w:val="00E26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E2693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">
    <w:name w:val="ЗАГОЛОВОК ОГЛАВЛЕНИЯ ПО ГОСТУ"/>
    <w:basedOn w:val="ae"/>
    <w:qFormat/>
    <w:rsid w:val="00E2693E"/>
    <w:pPr>
      <w:spacing w:before="0" w:after="120" w:line="360" w:lineRule="auto"/>
      <w:jc w:val="center"/>
    </w:pPr>
    <w:rPr>
      <w:rFonts w:ascii="Times New Roman" w:hAnsi="Times New Roman" w:cs="Times New Roman (Заголовки (сло"/>
      <w:b w:val="0"/>
      <w:color w:val="auto"/>
      <w:sz w:val="24"/>
    </w:rPr>
  </w:style>
  <w:style w:type="paragraph" w:styleId="af0">
    <w:name w:val="Normal (Web)"/>
    <w:basedOn w:val="a4"/>
    <w:uiPriority w:val="99"/>
    <w:semiHidden/>
    <w:unhideWhenUsed/>
    <w:rsid w:val="00A219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Гост_обычный"/>
    <w:basedOn w:val="a4"/>
    <w:link w:val="af2"/>
    <w:qFormat/>
    <w:rsid w:val="008B5E26"/>
    <w:pPr>
      <w:spacing w:after="120"/>
      <w:ind w:firstLine="709"/>
      <w:jc w:val="both"/>
    </w:pPr>
    <w:rPr>
      <w:rFonts w:ascii="Times New Roman" w:hAnsi="Times New Roman" w:cs="Times New Roman"/>
    </w:rPr>
  </w:style>
  <w:style w:type="character" w:customStyle="1" w:styleId="af2">
    <w:name w:val="Гост_обычный Знак"/>
    <w:basedOn w:val="a5"/>
    <w:link w:val="af1"/>
    <w:rsid w:val="008B5E26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5"/>
    <w:rsid w:val="008061E1"/>
  </w:style>
  <w:style w:type="paragraph" w:styleId="af3">
    <w:name w:val="footer"/>
    <w:basedOn w:val="a4"/>
    <w:link w:val="af4"/>
    <w:uiPriority w:val="99"/>
    <w:unhideWhenUsed/>
    <w:rsid w:val="001A574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5"/>
    <w:link w:val="af3"/>
    <w:uiPriority w:val="99"/>
    <w:rsid w:val="001A5746"/>
  </w:style>
  <w:style w:type="character" w:styleId="af5">
    <w:name w:val="page number"/>
    <w:basedOn w:val="a5"/>
    <w:uiPriority w:val="99"/>
    <w:semiHidden/>
    <w:unhideWhenUsed/>
    <w:rsid w:val="001A5746"/>
  </w:style>
  <w:style w:type="paragraph" w:styleId="af6">
    <w:name w:val="header"/>
    <w:basedOn w:val="a4"/>
    <w:link w:val="af7"/>
    <w:uiPriority w:val="99"/>
    <w:unhideWhenUsed/>
    <w:rsid w:val="001A574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5"/>
    <w:link w:val="af6"/>
    <w:uiPriority w:val="99"/>
    <w:rsid w:val="001A5746"/>
  </w:style>
  <w:style w:type="character" w:customStyle="1" w:styleId="40">
    <w:name w:val="Заголовок 4 Знак"/>
    <w:basedOn w:val="a5"/>
    <w:link w:val="4"/>
    <w:uiPriority w:val="9"/>
    <w:semiHidden/>
    <w:rsid w:val="001A57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D50F9-D71F-C342-8228-58630883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Романовская Арина Александровна</dc:creator>
  <cp:keywords/>
  <dc:description/>
  <cp:lastModifiedBy>Романовская Арина Александровна</cp:lastModifiedBy>
  <cp:revision>60</cp:revision>
  <dcterms:created xsi:type="dcterms:W3CDTF">2020-01-12T11:14:00Z</dcterms:created>
  <dcterms:modified xsi:type="dcterms:W3CDTF">2020-04-30T10:50:00Z</dcterms:modified>
</cp:coreProperties>
</file>