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0AB5D" w14:textId="77777777" w:rsidR="00B83169" w:rsidRPr="00B83169" w:rsidRDefault="00B83169" w:rsidP="00B83169">
      <w:r w:rsidRPr="00B83169">
        <w:t xml:space="preserve">figuring out </w:t>
      </w:r>
      <w:r w:rsidRPr="00B83169">
        <w:rPr>
          <w:b/>
          <w:bCs/>
        </w:rPr>
        <w:t>how much to collect upfront</w:t>
      </w:r>
      <w:r w:rsidRPr="00B83169">
        <w:t xml:space="preserve"> is one of the most important pieces of pricing strategy. It impacts both </w:t>
      </w:r>
      <w:r w:rsidRPr="00B83169">
        <w:rPr>
          <w:b/>
          <w:bCs/>
        </w:rPr>
        <w:t>cash flow</w:t>
      </w:r>
      <w:r w:rsidRPr="00B83169">
        <w:t xml:space="preserve"> (your stability) and </w:t>
      </w:r>
      <w:r w:rsidRPr="00B83169">
        <w:rPr>
          <w:b/>
          <w:bCs/>
        </w:rPr>
        <w:t>commitment</w:t>
      </w:r>
      <w:r w:rsidRPr="00B83169">
        <w:t xml:space="preserve"> (their seriousness). Let’s break it down.</w:t>
      </w:r>
    </w:p>
    <w:p w14:paraId="534AD152" w14:textId="77777777" w:rsidR="00B83169" w:rsidRPr="00B83169" w:rsidRDefault="00000000" w:rsidP="00B83169">
      <w:r>
        <w:pict w14:anchorId="0C5DE318">
          <v:rect id="_x0000_i1025" style="width:0;height:1.5pt" o:hralign="center" o:hrstd="t" o:hr="t" fillcolor="#a0a0a0" stroked="f"/>
        </w:pict>
      </w:r>
    </w:p>
    <w:p w14:paraId="784D1C04" w14:textId="77777777" w:rsidR="00B83169" w:rsidRPr="00B83169" w:rsidRDefault="00B83169" w:rsidP="00B83169">
      <w:pPr>
        <w:rPr>
          <w:b/>
          <w:bCs/>
        </w:rPr>
      </w:pPr>
      <w:r w:rsidRPr="00B83169">
        <w:rPr>
          <w:rFonts w:ascii="Segoe UI Emoji" w:hAnsi="Segoe UI Emoji" w:cs="Segoe UI Emoji"/>
          <w:b/>
          <w:bCs/>
        </w:rPr>
        <w:t>🔹</w:t>
      </w:r>
      <w:r w:rsidRPr="00B83169">
        <w:rPr>
          <w:b/>
          <w:bCs/>
        </w:rPr>
        <w:t xml:space="preserve"> For Hosting (Recurring Plans)</w:t>
      </w:r>
    </w:p>
    <w:p w14:paraId="4138AE81" w14:textId="77777777" w:rsidR="00B83169" w:rsidRPr="00B83169" w:rsidRDefault="00B83169" w:rsidP="00B83169">
      <w:r w:rsidRPr="00B83169">
        <w:t xml:space="preserve">Since these are </w:t>
      </w:r>
      <w:r w:rsidRPr="00B83169">
        <w:rPr>
          <w:b/>
          <w:bCs/>
        </w:rPr>
        <w:t>subscriptions</w:t>
      </w:r>
      <w:r w:rsidRPr="00B83169">
        <w:t xml:space="preserve">, you usually want </w:t>
      </w:r>
      <w:r w:rsidRPr="00B83169">
        <w:rPr>
          <w:b/>
          <w:bCs/>
        </w:rPr>
        <w:t>payment upfront for the first period</w:t>
      </w:r>
      <w:r w:rsidRPr="00B83169">
        <w:t>:</w:t>
      </w:r>
    </w:p>
    <w:p w14:paraId="368B57D1" w14:textId="77777777" w:rsidR="00B83169" w:rsidRPr="00B83169" w:rsidRDefault="00B83169" w:rsidP="00B83169">
      <w:pPr>
        <w:numPr>
          <w:ilvl w:val="0"/>
          <w:numId w:val="1"/>
        </w:numPr>
      </w:pPr>
      <w:r w:rsidRPr="00B83169">
        <w:rPr>
          <w:b/>
          <w:bCs/>
        </w:rPr>
        <w:t>Monthly billing</w:t>
      </w:r>
      <w:r w:rsidRPr="00B83169">
        <w:t xml:space="preserve"> → charge </w:t>
      </w:r>
      <w:r w:rsidRPr="00B83169">
        <w:rPr>
          <w:b/>
          <w:bCs/>
        </w:rPr>
        <w:t>first month upfront</w:t>
      </w:r>
      <w:r w:rsidRPr="00B83169">
        <w:t>.</w:t>
      </w:r>
    </w:p>
    <w:p w14:paraId="1AB4B54F" w14:textId="77777777" w:rsidR="00B83169" w:rsidRPr="00B83169" w:rsidRDefault="00B83169" w:rsidP="00B83169">
      <w:pPr>
        <w:numPr>
          <w:ilvl w:val="0"/>
          <w:numId w:val="1"/>
        </w:numPr>
      </w:pPr>
      <w:r w:rsidRPr="00B83169">
        <w:rPr>
          <w:b/>
          <w:bCs/>
        </w:rPr>
        <w:t>Annual billing</w:t>
      </w:r>
      <w:r w:rsidRPr="00B83169">
        <w:t xml:space="preserve"> → charge </w:t>
      </w:r>
      <w:r w:rsidRPr="00B83169">
        <w:rPr>
          <w:b/>
          <w:bCs/>
        </w:rPr>
        <w:t>entire year upfront</w:t>
      </w:r>
      <w:r w:rsidRPr="00B83169">
        <w:t xml:space="preserve"> (with your 15% discount).</w:t>
      </w:r>
    </w:p>
    <w:p w14:paraId="219C5D03" w14:textId="77777777" w:rsidR="00B83169" w:rsidRPr="00B83169" w:rsidRDefault="00B83169" w:rsidP="00B83169">
      <w:r w:rsidRPr="00B83169">
        <w:rPr>
          <w:rFonts w:ascii="Segoe UI Emoji" w:hAnsi="Segoe UI Emoji" w:cs="Segoe UI Emoji"/>
        </w:rPr>
        <w:t>👉</w:t>
      </w:r>
      <w:r w:rsidRPr="00B83169">
        <w:t xml:space="preserve"> This way, you’re protected before you begin migration and setup.</w:t>
      </w:r>
    </w:p>
    <w:p w14:paraId="06A8F03E" w14:textId="77777777" w:rsidR="00B83169" w:rsidRPr="00B83169" w:rsidRDefault="00000000" w:rsidP="00B83169">
      <w:r>
        <w:pict w14:anchorId="08DDB590">
          <v:rect id="_x0000_i1026" style="width:0;height:1.5pt" o:hralign="center" o:hrstd="t" o:hr="t" fillcolor="#a0a0a0" stroked="f"/>
        </w:pict>
      </w:r>
    </w:p>
    <w:p w14:paraId="1A153E30" w14:textId="77777777" w:rsidR="00B83169" w:rsidRPr="00B83169" w:rsidRDefault="00B83169" w:rsidP="00B83169">
      <w:pPr>
        <w:rPr>
          <w:b/>
          <w:bCs/>
        </w:rPr>
      </w:pPr>
      <w:r w:rsidRPr="00B83169">
        <w:rPr>
          <w:rFonts w:ascii="Segoe UI Emoji" w:hAnsi="Segoe UI Emoji" w:cs="Segoe UI Emoji"/>
          <w:b/>
          <w:bCs/>
        </w:rPr>
        <w:t>🔹</w:t>
      </w:r>
      <w:r w:rsidRPr="00B83169">
        <w:rPr>
          <w:b/>
          <w:bCs/>
        </w:rPr>
        <w:t xml:space="preserve"> For Migration (One-Time Setup Fee)</w:t>
      </w:r>
    </w:p>
    <w:p w14:paraId="3BFF6BBD" w14:textId="77777777" w:rsidR="00B83169" w:rsidRPr="00B83169" w:rsidRDefault="00B83169" w:rsidP="00B83169">
      <w:pPr>
        <w:numPr>
          <w:ilvl w:val="0"/>
          <w:numId w:val="2"/>
        </w:numPr>
      </w:pPr>
      <w:r w:rsidRPr="00B83169">
        <w:t xml:space="preserve">Charge </w:t>
      </w:r>
      <w:r w:rsidRPr="00B83169">
        <w:rPr>
          <w:b/>
          <w:bCs/>
        </w:rPr>
        <w:t>100% upfront</w:t>
      </w:r>
      <w:r w:rsidRPr="00B83169">
        <w:t xml:space="preserve"> before you start.</w:t>
      </w:r>
    </w:p>
    <w:p w14:paraId="50D50342" w14:textId="77777777" w:rsidR="00B83169" w:rsidRPr="00B83169" w:rsidRDefault="00B83169" w:rsidP="00B83169">
      <w:pPr>
        <w:numPr>
          <w:ilvl w:val="0"/>
          <w:numId w:val="2"/>
        </w:numPr>
      </w:pPr>
      <w:r w:rsidRPr="00B83169">
        <w:t xml:space="preserve">Why? Migration is a </w:t>
      </w:r>
      <w:r w:rsidRPr="00B83169">
        <w:rPr>
          <w:b/>
          <w:bCs/>
        </w:rPr>
        <w:t>time-heavy, one-off project</w:t>
      </w:r>
      <w:r w:rsidRPr="00B83169">
        <w:t>. If you let them pay later, you risk doing all the work without guarantee of ongoing subscription.</w:t>
      </w:r>
    </w:p>
    <w:p w14:paraId="16EACD67" w14:textId="77777777" w:rsidR="00B83169" w:rsidRPr="00B83169" w:rsidRDefault="00B83169" w:rsidP="00B83169">
      <w:pPr>
        <w:numPr>
          <w:ilvl w:val="0"/>
          <w:numId w:val="2"/>
        </w:numPr>
      </w:pPr>
      <w:r w:rsidRPr="00B83169">
        <w:t>If you want flexibility, you could offer:</w:t>
      </w:r>
    </w:p>
    <w:p w14:paraId="48D69467" w14:textId="77777777" w:rsidR="00B83169" w:rsidRPr="00B83169" w:rsidRDefault="00B83169" w:rsidP="00B83169">
      <w:pPr>
        <w:numPr>
          <w:ilvl w:val="1"/>
          <w:numId w:val="2"/>
        </w:numPr>
      </w:pPr>
      <w:r w:rsidRPr="00B83169">
        <w:rPr>
          <w:b/>
          <w:bCs/>
        </w:rPr>
        <w:t>50% upfront / 50% after completion</w:t>
      </w:r>
      <w:r w:rsidRPr="00B83169">
        <w:t xml:space="preserve"> (for larger Enterprise migrations).</w:t>
      </w:r>
    </w:p>
    <w:p w14:paraId="6B07FECB" w14:textId="77777777" w:rsidR="00B83169" w:rsidRPr="00B83169" w:rsidRDefault="00000000" w:rsidP="00B83169">
      <w:r>
        <w:pict w14:anchorId="3C8AFE60">
          <v:rect id="_x0000_i1027" style="width:0;height:1.5pt" o:hralign="center" o:hrstd="t" o:hr="t" fillcolor="#a0a0a0" stroked="f"/>
        </w:pict>
      </w:r>
    </w:p>
    <w:p w14:paraId="2CC6A79C" w14:textId="77777777" w:rsidR="00B83169" w:rsidRPr="00B83169" w:rsidRDefault="00B83169" w:rsidP="00B83169">
      <w:pPr>
        <w:rPr>
          <w:b/>
          <w:bCs/>
        </w:rPr>
      </w:pPr>
      <w:r w:rsidRPr="00B83169">
        <w:rPr>
          <w:rFonts w:ascii="Segoe UI Emoji" w:hAnsi="Segoe UI Emoji" w:cs="Segoe UI Emoji"/>
          <w:b/>
          <w:bCs/>
        </w:rPr>
        <w:t>🔹</w:t>
      </w:r>
      <w:r w:rsidRPr="00B83169">
        <w:rPr>
          <w:b/>
          <w:bCs/>
        </w:rPr>
        <w:t xml:space="preserve"> For Add-On Services</w:t>
      </w:r>
    </w:p>
    <w:p w14:paraId="5C18DADF" w14:textId="77777777" w:rsidR="00B83169" w:rsidRPr="00B83169" w:rsidRDefault="00B83169" w:rsidP="00B83169">
      <w:pPr>
        <w:rPr>
          <w:b/>
          <w:bCs/>
        </w:rPr>
      </w:pPr>
      <w:r w:rsidRPr="00B83169">
        <w:rPr>
          <w:b/>
          <w:bCs/>
        </w:rPr>
        <w:t>Websites (starting $1,500)</w:t>
      </w:r>
    </w:p>
    <w:p w14:paraId="409176A0" w14:textId="77777777" w:rsidR="00B83169" w:rsidRPr="00B83169" w:rsidRDefault="00B83169" w:rsidP="00B83169">
      <w:pPr>
        <w:numPr>
          <w:ilvl w:val="0"/>
          <w:numId w:val="3"/>
        </w:numPr>
      </w:pPr>
      <w:r w:rsidRPr="00B83169">
        <w:t xml:space="preserve">Industry standard: </w:t>
      </w:r>
      <w:r w:rsidRPr="00B83169">
        <w:rPr>
          <w:b/>
          <w:bCs/>
        </w:rPr>
        <w:t>50% upfront, 50% on delivery</w:t>
      </w:r>
      <w:r w:rsidRPr="00B83169">
        <w:t>.</w:t>
      </w:r>
    </w:p>
    <w:p w14:paraId="2780BB42" w14:textId="77777777" w:rsidR="00B83169" w:rsidRPr="00B83169" w:rsidRDefault="00B83169" w:rsidP="00B83169">
      <w:pPr>
        <w:numPr>
          <w:ilvl w:val="0"/>
          <w:numId w:val="3"/>
        </w:numPr>
      </w:pPr>
      <w:r w:rsidRPr="00B83169">
        <w:t>This ensures commitment but doesn’t lock them into paying everything before they see progress.</w:t>
      </w:r>
    </w:p>
    <w:p w14:paraId="109C925E" w14:textId="77777777" w:rsidR="00B83169" w:rsidRPr="00B83169" w:rsidRDefault="00B83169" w:rsidP="00B83169">
      <w:pPr>
        <w:rPr>
          <w:b/>
          <w:bCs/>
        </w:rPr>
      </w:pPr>
      <w:r w:rsidRPr="00B83169">
        <w:rPr>
          <w:b/>
          <w:bCs/>
        </w:rPr>
        <w:t>Custom Applications (starting $2,000)</w:t>
      </w:r>
    </w:p>
    <w:p w14:paraId="61A7ED3F" w14:textId="77777777" w:rsidR="00B83169" w:rsidRPr="00B83169" w:rsidRDefault="00B83169" w:rsidP="00B83169">
      <w:pPr>
        <w:numPr>
          <w:ilvl w:val="0"/>
          <w:numId w:val="4"/>
        </w:numPr>
      </w:pPr>
      <w:r w:rsidRPr="00B83169">
        <w:t xml:space="preserve">For smaller apps → </w:t>
      </w:r>
      <w:r w:rsidRPr="00B83169">
        <w:rPr>
          <w:b/>
          <w:bCs/>
        </w:rPr>
        <w:t>50% upfront, 50% at completion</w:t>
      </w:r>
      <w:r w:rsidRPr="00B83169">
        <w:t>.</w:t>
      </w:r>
    </w:p>
    <w:p w14:paraId="02458692" w14:textId="77777777" w:rsidR="00B83169" w:rsidRPr="00B83169" w:rsidRDefault="00B83169" w:rsidP="00B83169">
      <w:pPr>
        <w:numPr>
          <w:ilvl w:val="0"/>
          <w:numId w:val="4"/>
        </w:numPr>
      </w:pPr>
      <w:r w:rsidRPr="00B83169">
        <w:t xml:space="preserve">For larger builds → break into </w:t>
      </w:r>
      <w:r w:rsidRPr="00B83169">
        <w:rPr>
          <w:b/>
          <w:bCs/>
        </w:rPr>
        <w:t>milestones</w:t>
      </w:r>
      <w:r w:rsidRPr="00B83169">
        <w:t xml:space="preserve"> (e.g., 40% upfront, 30% mid-project, 30% on delivery).</w:t>
      </w:r>
    </w:p>
    <w:p w14:paraId="40484C1B" w14:textId="77777777" w:rsidR="00B83169" w:rsidRPr="00B83169" w:rsidRDefault="00B83169" w:rsidP="00B83169">
      <w:r w:rsidRPr="00B83169">
        <w:rPr>
          <w:rFonts w:ascii="Segoe UI Emoji" w:hAnsi="Segoe UI Emoji" w:cs="Segoe UI Emoji"/>
        </w:rPr>
        <w:t>👉</w:t>
      </w:r>
      <w:r w:rsidRPr="00B83169">
        <w:t xml:space="preserve"> The bigger and riskier the project, the more structure you should put around payments.</w:t>
      </w:r>
    </w:p>
    <w:p w14:paraId="309C8313" w14:textId="77777777" w:rsidR="00B83169" w:rsidRPr="00B83169" w:rsidRDefault="00000000" w:rsidP="00B83169">
      <w:r>
        <w:lastRenderedPageBreak/>
        <w:pict w14:anchorId="3B4D7108">
          <v:rect id="_x0000_i1028" style="width:0;height:1.5pt" o:hralign="center" o:hrstd="t" o:hr="t" fillcolor="#a0a0a0" stroked="f"/>
        </w:pict>
      </w:r>
    </w:p>
    <w:p w14:paraId="7F5D4385" w14:textId="77777777" w:rsidR="00B83169" w:rsidRPr="00B83169" w:rsidRDefault="00B83169" w:rsidP="00B83169">
      <w:pPr>
        <w:rPr>
          <w:b/>
          <w:bCs/>
        </w:rPr>
      </w:pPr>
      <w:r w:rsidRPr="00B83169">
        <w:rPr>
          <w:rFonts w:ascii="Segoe UI Emoji" w:hAnsi="Segoe UI Emoji" w:cs="Segoe UI Emoji"/>
          <w:b/>
          <w:bCs/>
        </w:rPr>
        <w:t>🔹</w:t>
      </w:r>
      <w:r w:rsidRPr="00B83169">
        <w:rPr>
          <w:b/>
          <w:bCs/>
        </w:rPr>
        <w:t xml:space="preserve"> How This Looks in Practice</w:t>
      </w:r>
    </w:p>
    <w:p w14:paraId="37F43A6E" w14:textId="77777777" w:rsidR="00B83169" w:rsidRPr="00B83169" w:rsidRDefault="00B83169" w:rsidP="00B83169">
      <w:r w:rsidRPr="00B83169">
        <w:t>When a new Starter/Growth client signs up:</w:t>
      </w:r>
    </w:p>
    <w:p w14:paraId="2F726434" w14:textId="77777777" w:rsidR="00B83169" w:rsidRPr="00B83169" w:rsidRDefault="00B83169" w:rsidP="00B83169">
      <w:pPr>
        <w:numPr>
          <w:ilvl w:val="0"/>
          <w:numId w:val="5"/>
        </w:numPr>
      </w:pPr>
      <w:r w:rsidRPr="00B83169">
        <w:t xml:space="preserve">They pay </w:t>
      </w:r>
      <w:r w:rsidRPr="00B83169">
        <w:rPr>
          <w:b/>
          <w:bCs/>
        </w:rPr>
        <w:t>first month of hosting</w:t>
      </w:r>
      <w:r w:rsidRPr="00B83169">
        <w:t xml:space="preserve"> + </w:t>
      </w:r>
      <w:r w:rsidRPr="00B83169">
        <w:rPr>
          <w:b/>
          <w:bCs/>
        </w:rPr>
        <w:t>migration fee</w:t>
      </w:r>
      <w:r w:rsidRPr="00B83169">
        <w:t xml:space="preserve"> upfront.</w:t>
      </w:r>
    </w:p>
    <w:p w14:paraId="527AFB5A" w14:textId="77777777" w:rsidR="00B83169" w:rsidRPr="00B83169" w:rsidRDefault="00B83169" w:rsidP="00B83169">
      <w:pPr>
        <w:numPr>
          <w:ilvl w:val="1"/>
          <w:numId w:val="5"/>
        </w:numPr>
      </w:pPr>
      <w:r w:rsidRPr="00B83169">
        <w:t xml:space="preserve">Example: Starter ($199) + Migration ($299) = </w:t>
      </w:r>
      <w:r w:rsidRPr="00B83169">
        <w:rPr>
          <w:b/>
          <w:bCs/>
        </w:rPr>
        <w:t>$498 upfront</w:t>
      </w:r>
      <w:r w:rsidRPr="00B83169">
        <w:t>.</w:t>
      </w:r>
    </w:p>
    <w:p w14:paraId="53098B14" w14:textId="77777777" w:rsidR="00B83169" w:rsidRPr="00B83169" w:rsidRDefault="00B83169" w:rsidP="00B83169">
      <w:pPr>
        <w:numPr>
          <w:ilvl w:val="0"/>
          <w:numId w:val="5"/>
        </w:numPr>
      </w:pPr>
      <w:r w:rsidRPr="00B83169">
        <w:t>Ongoing monthly subscription starts 30 days later.</w:t>
      </w:r>
    </w:p>
    <w:p w14:paraId="302960DF" w14:textId="77777777" w:rsidR="00B83169" w:rsidRPr="00B83169" w:rsidRDefault="00B83169" w:rsidP="00B83169">
      <w:r w:rsidRPr="00B83169">
        <w:t>When a website client signs up:</w:t>
      </w:r>
    </w:p>
    <w:p w14:paraId="3E76265A" w14:textId="77777777" w:rsidR="00B83169" w:rsidRPr="00B83169" w:rsidRDefault="00B83169" w:rsidP="00B83169">
      <w:pPr>
        <w:numPr>
          <w:ilvl w:val="0"/>
          <w:numId w:val="6"/>
        </w:numPr>
      </w:pPr>
      <w:r w:rsidRPr="00B83169">
        <w:t xml:space="preserve">They pay </w:t>
      </w:r>
      <w:r w:rsidRPr="00B83169">
        <w:rPr>
          <w:b/>
          <w:bCs/>
        </w:rPr>
        <w:t>50% of setup upfront</w:t>
      </w:r>
      <w:r w:rsidRPr="00B83169">
        <w:t xml:space="preserve"> ($750 on a $1,500 project).</w:t>
      </w:r>
    </w:p>
    <w:p w14:paraId="55AA0E48" w14:textId="77777777" w:rsidR="00B83169" w:rsidRPr="00B83169" w:rsidRDefault="00B83169" w:rsidP="00B83169">
      <w:pPr>
        <w:numPr>
          <w:ilvl w:val="0"/>
          <w:numId w:val="6"/>
        </w:numPr>
      </w:pPr>
      <w:r w:rsidRPr="00B83169">
        <w:t>Final 50% due before launch.</w:t>
      </w:r>
    </w:p>
    <w:p w14:paraId="77F2B3D9" w14:textId="77777777" w:rsidR="00B83169" w:rsidRPr="00B83169" w:rsidRDefault="00B83169" w:rsidP="00B83169">
      <w:r w:rsidRPr="00B83169">
        <w:t>When an Enterprise client signs up:</w:t>
      </w:r>
    </w:p>
    <w:p w14:paraId="34EA87EA" w14:textId="77777777" w:rsidR="00B83169" w:rsidRPr="00B83169" w:rsidRDefault="00B83169" w:rsidP="00B83169">
      <w:pPr>
        <w:numPr>
          <w:ilvl w:val="0"/>
          <w:numId w:val="7"/>
        </w:numPr>
      </w:pPr>
      <w:r w:rsidRPr="00B83169">
        <w:t xml:space="preserve">Pay </w:t>
      </w:r>
      <w:r w:rsidRPr="00B83169">
        <w:rPr>
          <w:b/>
          <w:bCs/>
        </w:rPr>
        <w:t>migration fee upfront</w:t>
      </w:r>
      <w:r w:rsidRPr="00B83169">
        <w:t xml:space="preserve"> (from $999).</w:t>
      </w:r>
    </w:p>
    <w:p w14:paraId="246CEE0E" w14:textId="77777777" w:rsidR="00B83169" w:rsidRPr="00B83169" w:rsidRDefault="00B83169" w:rsidP="00B83169">
      <w:pPr>
        <w:numPr>
          <w:ilvl w:val="0"/>
          <w:numId w:val="7"/>
        </w:numPr>
      </w:pPr>
      <w:r w:rsidRPr="00B83169">
        <w:t>Ongoing hosting billed monthly or annually after migration.</w:t>
      </w:r>
    </w:p>
    <w:p w14:paraId="01F564F5" w14:textId="77777777" w:rsidR="00B83169" w:rsidRPr="00B83169" w:rsidRDefault="00B83169" w:rsidP="00B83169">
      <w:pPr>
        <w:numPr>
          <w:ilvl w:val="0"/>
          <w:numId w:val="7"/>
        </w:numPr>
      </w:pPr>
      <w:r w:rsidRPr="00B83169">
        <w:t>Any add-ons (apps, websites) billed per project milestone.</w:t>
      </w:r>
    </w:p>
    <w:p w14:paraId="3E2EC4A0" w14:textId="77777777" w:rsidR="00B83169" w:rsidRPr="00B83169" w:rsidRDefault="00000000" w:rsidP="00B83169">
      <w:r>
        <w:pict w14:anchorId="24F616AD">
          <v:rect id="_x0000_i1029" style="width:0;height:1.5pt" o:hralign="center" o:hrstd="t" o:hr="t" fillcolor="#a0a0a0" stroked="f"/>
        </w:pict>
      </w:r>
    </w:p>
    <w:p w14:paraId="2339FBC1" w14:textId="77777777" w:rsidR="00B83169" w:rsidRPr="00B83169" w:rsidRDefault="00B83169" w:rsidP="00B83169">
      <w:pPr>
        <w:rPr>
          <w:b/>
          <w:bCs/>
        </w:rPr>
      </w:pPr>
      <w:r w:rsidRPr="00B83169">
        <w:rPr>
          <w:rFonts w:ascii="Segoe UI Emoji" w:hAnsi="Segoe UI Emoji" w:cs="Segoe UI Emoji"/>
          <w:b/>
          <w:bCs/>
        </w:rPr>
        <w:t>🔹</w:t>
      </w:r>
      <w:r w:rsidRPr="00B83169">
        <w:rPr>
          <w:b/>
          <w:bCs/>
        </w:rPr>
        <w:t xml:space="preserve"> Recommendation (Simple, Clean Rule)</w:t>
      </w:r>
    </w:p>
    <w:p w14:paraId="027BEC7D" w14:textId="77777777" w:rsidR="00B83169" w:rsidRPr="00B83169" w:rsidRDefault="00B83169" w:rsidP="00B83169">
      <w:pPr>
        <w:numPr>
          <w:ilvl w:val="0"/>
          <w:numId w:val="8"/>
        </w:numPr>
      </w:pPr>
      <w:r w:rsidRPr="00B83169">
        <w:rPr>
          <w:b/>
          <w:bCs/>
        </w:rPr>
        <w:t>Hosting + migration</w:t>
      </w:r>
      <w:r w:rsidRPr="00B83169">
        <w:t xml:space="preserve"> → 100% upfront before work begins.</w:t>
      </w:r>
    </w:p>
    <w:p w14:paraId="672C34ED" w14:textId="77777777" w:rsidR="00B83169" w:rsidRPr="00B83169" w:rsidRDefault="00B83169" w:rsidP="00B83169">
      <w:pPr>
        <w:numPr>
          <w:ilvl w:val="0"/>
          <w:numId w:val="8"/>
        </w:numPr>
      </w:pPr>
      <w:r w:rsidRPr="00B83169">
        <w:rPr>
          <w:b/>
          <w:bCs/>
        </w:rPr>
        <w:t>Add-ons (websites/apps)</w:t>
      </w:r>
      <w:r w:rsidRPr="00B83169">
        <w:t xml:space="preserve"> → 50% upfront, 50% at delivery (or milestone billing for big projects).</w:t>
      </w:r>
    </w:p>
    <w:p w14:paraId="25F746D0" w14:textId="464F8F9F" w:rsidR="00B83169" w:rsidRDefault="00B83169" w:rsidP="00B83169">
      <w:r w:rsidRPr="00B83169">
        <w:t>This way you’re never carrying risk — and client</w:t>
      </w:r>
      <w:r w:rsidR="001D39A2" w:rsidRPr="001D39A2">
        <w:t>s feel it’s fair because they’re paying in line with progress.</w:t>
      </w:r>
    </w:p>
    <w:p w14:paraId="1DDE7B96" w14:textId="77777777" w:rsidR="001D39A2" w:rsidRDefault="001D39A2" w:rsidP="00B83169"/>
    <w:p w14:paraId="7D1EBD80" w14:textId="77777777" w:rsidR="001D39A2" w:rsidRPr="001D39A2" w:rsidRDefault="001D39A2" w:rsidP="001D39A2">
      <w:r w:rsidRPr="001D39A2">
        <w:t xml:space="preserve">here’s a clean </w:t>
      </w:r>
      <w:r w:rsidRPr="001D39A2">
        <w:rPr>
          <w:b/>
          <w:bCs/>
        </w:rPr>
        <w:t>Payment Terms box</w:t>
      </w:r>
      <w:r w:rsidRPr="001D39A2">
        <w:t xml:space="preserve"> you can drop right under your pricing table (before FAQs). It’s short, professional, and sets clear expectations.</w:t>
      </w:r>
    </w:p>
    <w:p w14:paraId="1F58D0F6" w14:textId="77777777" w:rsidR="001D39A2" w:rsidRPr="001D39A2" w:rsidRDefault="001D39A2" w:rsidP="001D39A2">
      <w:r w:rsidRPr="001D39A2">
        <w:pict w14:anchorId="226F692E">
          <v:rect id="_x0000_i1048" style="width:0;height:1.5pt" o:hralign="center" o:hrstd="t" o:hr="t" fillcolor="#a0a0a0" stroked="f"/>
        </w:pict>
      </w:r>
    </w:p>
    <w:p w14:paraId="2D5531C7" w14:textId="77777777" w:rsidR="001D39A2" w:rsidRPr="001D39A2" w:rsidRDefault="001D39A2" w:rsidP="001D39A2">
      <w:pPr>
        <w:rPr>
          <w:b/>
          <w:bCs/>
        </w:rPr>
      </w:pPr>
      <w:r w:rsidRPr="001D39A2">
        <w:rPr>
          <w:rFonts w:ascii="Segoe UI Emoji" w:hAnsi="Segoe UI Emoji" w:cs="Segoe UI Emoji"/>
          <w:b/>
          <w:bCs/>
        </w:rPr>
        <w:t>🔹</w:t>
      </w:r>
      <w:r w:rsidRPr="001D39A2">
        <w:rPr>
          <w:b/>
          <w:bCs/>
        </w:rPr>
        <w:t xml:space="preserve"> Payment Terms (Copy for Website)</w:t>
      </w:r>
    </w:p>
    <w:p w14:paraId="386372EA" w14:textId="77777777" w:rsidR="001D39A2" w:rsidRPr="001D39A2" w:rsidRDefault="001D39A2" w:rsidP="001D39A2">
      <w:r w:rsidRPr="001D39A2">
        <w:rPr>
          <w:b/>
          <w:bCs/>
        </w:rPr>
        <w:t>Payment Terms</w:t>
      </w:r>
    </w:p>
    <w:p w14:paraId="5A3C49C2" w14:textId="77777777" w:rsidR="001D39A2" w:rsidRPr="001D39A2" w:rsidRDefault="001D39A2" w:rsidP="001D39A2">
      <w:pPr>
        <w:numPr>
          <w:ilvl w:val="0"/>
          <w:numId w:val="9"/>
        </w:numPr>
      </w:pPr>
      <w:r w:rsidRPr="001D39A2">
        <w:rPr>
          <w:b/>
          <w:bCs/>
        </w:rPr>
        <w:lastRenderedPageBreak/>
        <w:t>Hosting Plans</w:t>
      </w:r>
      <w:r w:rsidRPr="001D39A2">
        <w:t xml:space="preserve"> → First month due upfront. Annual billing paid in full at signup (save 15%).</w:t>
      </w:r>
    </w:p>
    <w:p w14:paraId="55E66DA5" w14:textId="77777777" w:rsidR="001D39A2" w:rsidRPr="001D39A2" w:rsidRDefault="001D39A2" w:rsidP="001D39A2">
      <w:pPr>
        <w:numPr>
          <w:ilvl w:val="0"/>
          <w:numId w:val="9"/>
        </w:numPr>
      </w:pPr>
      <w:r w:rsidRPr="001D39A2">
        <w:rPr>
          <w:b/>
          <w:bCs/>
        </w:rPr>
        <w:t>Migration Fees</w:t>
      </w:r>
      <w:r w:rsidRPr="001D39A2">
        <w:t xml:space="preserve"> → Due upfront before setup begins.</w:t>
      </w:r>
    </w:p>
    <w:p w14:paraId="04092870" w14:textId="77777777" w:rsidR="001D39A2" w:rsidRPr="001D39A2" w:rsidRDefault="001D39A2" w:rsidP="001D39A2">
      <w:pPr>
        <w:numPr>
          <w:ilvl w:val="0"/>
          <w:numId w:val="9"/>
        </w:numPr>
      </w:pPr>
      <w:r w:rsidRPr="001D39A2">
        <w:rPr>
          <w:b/>
          <w:bCs/>
        </w:rPr>
        <w:t>Websites &amp; Custom Applications</w:t>
      </w:r>
      <w:r w:rsidRPr="001D39A2">
        <w:t xml:space="preserve"> → 50% upfront deposit, balance due at delivery (or by project milestone for larger builds).</w:t>
      </w:r>
    </w:p>
    <w:p w14:paraId="6E610DD4" w14:textId="77777777" w:rsidR="001D39A2" w:rsidRPr="001D39A2" w:rsidRDefault="001D39A2" w:rsidP="001D39A2">
      <w:pPr>
        <w:numPr>
          <w:ilvl w:val="0"/>
          <w:numId w:val="9"/>
        </w:numPr>
      </w:pPr>
      <w:r w:rsidRPr="001D39A2">
        <w:rPr>
          <w:b/>
          <w:bCs/>
        </w:rPr>
        <w:t>Enterprise Projects</w:t>
      </w:r>
      <w:r w:rsidRPr="001D39A2">
        <w:t xml:space="preserve"> → Migration and custom development are scoped and billed individually.</w:t>
      </w:r>
    </w:p>
    <w:p w14:paraId="1C5C6040" w14:textId="77777777" w:rsidR="001D39A2" w:rsidRPr="001D39A2" w:rsidRDefault="001D39A2" w:rsidP="001D39A2">
      <w:r w:rsidRPr="001D39A2">
        <w:rPr>
          <w:i/>
          <w:iCs/>
        </w:rPr>
        <w:t>This structure ensures your project starts quickly while keeping billing simple and predictable.</w:t>
      </w:r>
    </w:p>
    <w:p w14:paraId="1EE52FD3" w14:textId="77777777" w:rsidR="001D39A2" w:rsidRPr="001D39A2" w:rsidRDefault="001D39A2" w:rsidP="001D39A2">
      <w:r w:rsidRPr="001D39A2">
        <w:pict w14:anchorId="2722C5A8">
          <v:rect id="_x0000_i1049" style="width:0;height:1.5pt" o:hralign="center" o:hrstd="t" o:hr="t" fillcolor="#a0a0a0" stroked="f"/>
        </w:pict>
      </w:r>
    </w:p>
    <w:p w14:paraId="59686A72" w14:textId="77777777" w:rsidR="001D39A2" w:rsidRPr="001D39A2" w:rsidRDefault="001D39A2" w:rsidP="001D39A2">
      <w:pPr>
        <w:rPr>
          <w:b/>
          <w:bCs/>
        </w:rPr>
      </w:pPr>
      <w:r w:rsidRPr="001D39A2">
        <w:rPr>
          <w:rFonts w:ascii="Segoe UI Emoji" w:hAnsi="Segoe UI Emoji" w:cs="Segoe UI Emoji"/>
          <w:b/>
          <w:bCs/>
        </w:rPr>
        <w:t>🔹</w:t>
      </w:r>
      <w:r w:rsidRPr="001D39A2">
        <w:rPr>
          <w:b/>
          <w:bCs/>
        </w:rPr>
        <w:t xml:space="preserve"> Design Suggestion (Visual Styling)</w:t>
      </w:r>
    </w:p>
    <w:p w14:paraId="15C88B7B" w14:textId="77777777" w:rsidR="001D39A2" w:rsidRPr="001D39A2" w:rsidRDefault="001D39A2" w:rsidP="001D39A2">
      <w:pPr>
        <w:numPr>
          <w:ilvl w:val="0"/>
          <w:numId w:val="10"/>
        </w:numPr>
      </w:pPr>
      <w:r w:rsidRPr="001D39A2">
        <w:t xml:space="preserve">Place this in a </w:t>
      </w:r>
      <w:r w:rsidRPr="001D39A2">
        <w:rPr>
          <w:b/>
          <w:bCs/>
        </w:rPr>
        <w:t>light gray box</w:t>
      </w:r>
      <w:r w:rsidRPr="001D39A2">
        <w:t xml:space="preserve"> or shaded section under your pricing table.</w:t>
      </w:r>
    </w:p>
    <w:p w14:paraId="499BAF05" w14:textId="77777777" w:rsidR="001D39A2" w:rsidRPr="001D39A2" w:rsidRDefault="001D39A2" w:rsidP="001D39A2">
      <w:pPr>
        <w:numPr>
          <w:ilvl w:val="0"/>
          <w:numId w:val="10"/>
        </w:numPr>
      </w:pPr>
      <w:r w:rsidRPr="001D39A2">
        <w:t xml:space="preserve">Use a small </w:t>
      </w:r>
      <w:r w:rsidRPr="001D39A2">
        <w:rPr>
          <w:b/>
          <w:bCs/>
        </w:rPr>
        <w:t>wallet/money icon</w:t>
      </w:r>
      <w:r w:rsidRPr="001D39A2">
        <w:t xml:space="preserve"> (e.g., Font Awesome fa-credit-card or fa-wallet).</w:t>
      </w:r>
    </w:p>
    <w:p w14:paraId="74963BA3" w14:textId="77777777" w:rsidR="001D39A2" w:rsidRPr="001D39A2" w:rsidRDefault="001D39A2" w:rsidP="001D39A2">
      <w:pPr>
        <w:numPr>
          <w:ilvl w:val="0"/>
          <w:numId w:val="10"/>
        </w:numPr>
      </w:pPr>
      <w:r w:rsidRPr="001D39A2">
        <w:t xml:space="preserve">Keep it </w:t>
      </w:r>
      <w:r w:rsidRPr="001D39A2">
        <w:rPr>
          <w:b/>
          <w:bCs/>
        </w:rPr>
        <w:t>short + scannable</w:t>
      </w:r>
      <w:r w:rsidRPr="001D39A2">
        <w:t xml:space="preserve"> → no long paragraphs.</w:t>
      </w:r>
    </w:p>
    <w:p w14:paraId="427AE0D7" w14:textId="77777777" w:rsidR="001D39A2" w:rsidRPr="001D39A2" w:rsidRDefault="001D39A2" w:rsidP="001D39A2">
      <w:r w:rsidRPr="001D39A2">
        <w:pict w14:anchorId="7C05947F">
          <v:rect id="_x0000_i1050" style="width:0;height:1.5pt" o:hralign="center" o:hrstd="t" o:hr="t" fillcolor="#a0a0a0" stroked="f"/>
        </w:pict>
      </w:r>
    </w:p>
    <w:p w14:paraId="7F105F0F" w14:textId="77777777" w:rsidR="001D39A2" w:rsidRPr="001D39A2" w:rsidRDefault="001D39A2" w:rsidP="001D39A2">
      <w:r w:rsidRPr="001D39A2">
        <w:rPr>
          <w:rFonts w:ascii="Segoe UI Emoji" w:hAnsi="Segoe UI Emoji" w:cs="Segoe UI Emoji"/>
        </w:rPr>
        <w:t>✅</w:t>
      </w:r>
      <w:r w:rsidRPr="001D39A2">
        <w:t xml:space="preserve"> With this box:</w:t>
      </w:r>
    </w:p>
    <w:p w14:paraId="321BC32D" w14:textId="77777777" w:rsidR="001D39A2" w:rsidRPr="001D39A2" w:rsidRDefault="001D39A2" w:rsidP="001D39A2">
      <w:pPr>
        <w:numPr>
          <w:ilvl w:val="0"/>
          <w:numId w:val="11"/>
        </w:numPr>
      </w:pPr>
      <w:r w:rsidRPr="001D39A2">
        <w:t>No confusion about “when do I pay?”</w:t>
      </w:r>
    </w:p>
    <w:p w14:paraId="6E1B7195" w14:textId="77777777" w:rsidR="001D39A2" w:rsidRPr="001D39A2" w:rsidRDefault="001D39A2" w:rsidP="001D39A2">
      <w:pPr>
        <w:numPr>
          <w:ilvl w:val="0"/>
          <w:numId w:val="11"/>
        </w:numPr>
      </w:pPr>
      <w:r w:rsidRPr="001D39A2">
        <w:t xml:space="preserve">Builds </w:t>
      </w:r>
      <w:r w:rsidRPr="001D39A2">
        <w:rPr>
          <w:b/>
          <w:bCs/>
        </w:rPr>
        <w:t>trust</w:t>
      </w:r>
      <w:r w:rsidRPr="001D39A2">
        <w:t xml:space="preserve"> (transparent, no hidden fees).</w:t>
      </w:r>
    </w:p>
    <w:p w14:paraId="2DE151F9" w14:textId="77777777" w:rsidR="001D39A2" w:rsidRPr="001D39A2" w:rsidRDefault="001D39A2" w:rsidP="001D39A2">
      <w:pPr>
        <w:numPr>
          <w:ilvl w:val="0"/>
          <w:numId w:val="11"/>
        </w:numPr>
      </w:pPr>
      <w:r w:rsidRPr="001D39A2">
        <w:t>Sets expectations early → reduces awkward payment discussions later.</w:t>
      </w:r>
    </w:p>
    <w:p w14:paraId="2B94ABB4" w14:textId="77777777" w:rsidR="001D39A2" w:rsidRPr="00B83169" w:rsidRDefault="001D39A2" w:rsidP="00B83169"/>
    <w:p w14:paraId="7B24196E" w14:textId="77777777" w:rsidR="00571886" w:rsidRDefault="00571886"/>
    <w:sectPr w:rsidR="005718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76A29"/>
    <w:multiLevelType w:val="multilevel"/>
    <w:tmpl w:val="CEE49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70F20"/>
    <w:multiLevelType w:val="multilevel"/>
    <w:tmpl w:val="FE6E4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3153B"/>
    <w:multiLevelType w:val="multilevel"/>
    <w:tmpl w:val="48A42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1A3E77"/>
    <w:multiLevelType w:val="multilevel"/>
    <w:tmpl w:val="3ED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3B084A"/>
    <w:multiLevelType w:val="multilevel"/>
    <w:tmpl w:val="5F362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866006"/>
    <w:multiLevelType w:val="multilevel"/>
    <w:tmpl w:val="36188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E81C1B"/>
    <w:multiLevelType w:val="multilevel"/>
    <w:tmpl w:val="00A62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2F3BF5"/>
    <w:multiLevelType w:val="multilevel"/>
    <w:tmpl w:val="C86E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B649C3"/>
    <w:multiLevelType w:val="multilevel"/>
    <w:tmpl w:val="DE109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4176EA"/>
    <w:multiLevelType w:val="multilevel"/>
    <w:tmpl w:val="76AE8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6F3DC5"/>
    <w:multiLevelType w:val="multilevel"/>
    <w:tmpl w:val="F962D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6143580">
    <w:abstractNumId w:val="3"/>
  </w:num>
  <w:num w:numId="2" w16cid:durableId="383257618">
    <w:abstractNumId w:val="4"/>
  </w:num>
  <w:num w:numId="3" w16cid:durableId="1319075781">
    <w:abstractNumId w:val="6"/>
  </w:num>
  <w:num w:numId="4" w16cid:durableId="1850097059">
    <w:abstractNumId w:val="1"/>
  </w:num>
  <w:num w:numId="5" w16cid:durableId="134029547">
    <w:abstractNumId w:val="9"/>
  </w:num>
  <w:num w:numId="6" w16cid:durableId="1471897775">
    <w:abstractNumId w:val="0"/>
  </w:num>
  <w:num w:numId="7" w16cid:durableId="1054889530">
    <w:abstractNumId w:val="8"/>
  </w:num>
  <w:num w:numId="8" w16cid:durableId="1503547084">
    <w:abstractNumId w:val="7"/>
  </w:num>
  <w:num w:numId="9" w16cid:durableId="1085957980">
    <w:abstractNumId w:val="5"/>
  </w:num>
  <w:num w:numId="10" w16cid:durableId="491873933">
    <w:abstractNumId w:val="2"/>
  </w:num>
  <w:num w:numId="11" w16cid:durableId="181109800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169"/>
    <w:rsid w:val="001D39A2"/>
    <w:rsid w:val="002D66CB"/>
    <w:rsid w:val="00397709"/>
    <w:rsid w:val="00424F2F"/>
    <w:rsid w:val="00571886"/>
    <w:rsid w:val="00B83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7FA17"/>
  <w15:chartTrackingRefBased/>
  <w15:docId w15:val="{10EBA68A-EAEC-46BB-ACA3-AE755370D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1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1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1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1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1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1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1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1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1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1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1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1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1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1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1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1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1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1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1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1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1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1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482</Words>
  <Characters>2754</Characters>
  <Application>Microsoft Office Word</Application>
  <DocSecurity>0</DocSecurity>
  <Lines>22</Lines>
  <Paragraphs>6</Paragraphs>
  <ScaleCrop>false</ScaleCrop>
  <Company/>
  <LinksUpToDate>false</LinksUpToDate>
  <CharactersWithSpaces>3230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Arnetrice Smith</dc:creator>
  <cp:keywords/>
  <dc:description/>
  <cp:lastModifiedBy>Arnetrice Smith</cp:lastModifiedBy>
  <cp:revision>2</cp:revision>
  <dcterms:created xsi:type="dcterms:W3CDTF">2025-09-02T21:58:00Z</dcterms:created>
  <dcterms:modified xsi:type="dcterms:W3CDTF">2025-09-02T22:01:00Z</dcterms:modified>
</cp:coreProperties>
</file>