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/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/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/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/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/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/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/>
      </w:pPr>
      <w:r>
        <w:rPr>
          <w:sz w:val="44"/>
          <w:szCs w:val="44"/>
        </w:rPr>
        <w:t>Лабораторная работа №2</w:t>
      </w:r>
    </w:p>
    <w:p>
      <w:pPr>
        <w:pStyle w:val="Normal"/>
        <w:jc w:val="center"/>
        <w:rPr/>
      </w:pPr>
      <w:r>
        <w:rPr>
          <w:sz w:val="44"/>
          <w:szCs w:val="44"/>
        </w:rPr>
        <w:t>по дисциплине «Математическое моделирование графических объектов»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/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Точка и прямая на плоскости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/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/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/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/>
      </w:pPr>
      <w:r>
        <w:rPr>
          <w:sz w:val="28"/>
          <w:szCs w:val="28"/>
        </w:rPr>
        <w:t>Приняла:</w:t>
      </w:r>
    </w:p>
    <w:p>
      <w:pPr>
        <w:pStyle w:val="Normal"/>
        <w:ind w:hanging="284" w:left="6663"/>
        <w:rPr/>
      </w:pPr>
      <w:r>
        <w:rPr>
          <w:sz w:val="28"/>
          <w:szCs w:val="28"/>
        </w:rPr>
        <w:t>Зав. кафедры ИСПИ</w:t>
      </w:r>
    </w:p>
    <w:p>
      <w:pPr>
        <w:pStyle w:val="Normal"/>
        <w:ind w:hanging="284" w:left="6663"/>
        <w:rPr/>
      </w:pPr>
      <w:r>
        <w:rPr>
          <w:color w:themeColor="text1" w:val="000000"/>
          <w:sz w:val="28"/>
          <w:szCs w:val="28"/>
        </w:rPr>
        <w:t>И.Е. Жигалов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/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/>
      </w:pPr>
      <w:r>
        <w:rPr>
          <w:sz w:val="28"/>
          <w:szCs w:val="28"/>
        </w:rPr>
        <w:t>ЦЕЛЬ РАБОТЫ: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00" w:left="0" w:right="0"/>
        <w:jc w:val="both"/>
        <w:rPr/>
      </w:pPr>
      <w:r>
        <w:rPr>
          <w:sz w:val="28"/>
        </w:rPr>
        <w:t>Освоить</w:t>
      </w:r>
      <w:r>
        <w:rPr>
          <w:sz w:val="28"/>
        </w:rPr>
        <w:t xml:space="preserve"> математическо</w:t>
      </w:r>
      <w:r>
        <w:rPr>
          <w:sz w:val="28"/>
        </w:rPr>
        <w:t>е</w:t>
      </w:r>
      <w:r>
        <w:rPr>
          <w:sz w:val="28"/>
        </w:rPr>
        <w:t xml:space="preserve"> моделировани</w:t>
      </w:r>
      <w:r>
        <w:rPr>
          <w:sz w:val="28"/>
        </w:rPr>
        <w:t>е</w:t>
      </w:r>
      <w:r>
        <w:rPr>
          <w:sz w:val="28"/>
        </w:rPr>
        <w:t xml:space="preserve"> простых объектов на плоскости в среде MathCAD</w:t>
      </w:r>
      <w:r>
        <w:rPr>
          <w:sz w:val="28"/>
        </w:rPr>
        <w:t>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1 (вариант 14).</w:t>
      </w:r>
    </w:p>
    <w:p>
      <w:pPr>
        <w:pStyle w:val="Normal"/>
        <w:spacing w:lineRule="auto" w:line="360"/>
        <w:ind w:firstLine="900" w:left="0" w:right="0"/>
        <w:jc w:val="both"/>
        <w:rPr>
          <w:sz w:val="28"/>
        </w:rPr>
      </w:pPr>
      <w:r>
        <w:rPr>
          <w:sz w:val="28"/>
        </w:rPr>
        <w:t>Ознакомиться по методическим указаниям и литературе с теоретическим материалом по теме №2. Выполнить примеры 2.1, 2.3-2.5 из темы 2.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Построить на плоскости пять точек p1…p5, заданных координатами </w:t>
      </w:r>
      <w:r>
        <w:rPr>
          <w:rFonts w:ascii="Times new roman" w:hAnsi="Times new roman"/>
          <w:sz w:val="28"/>
          <w:szCs w:val="28"/>
        </w:rPr>
        <w:t xml:space="preserve">x1 = 2, y1= 10; x2 = 10, y2 = 9; x3 = 15, y3 = 11; x4 = 4, y4 = 4; x5 = 9, y5 = 15. </w:t>
      </w:r>
      <w:r>
        <w:rPr>
          <w:rFonts w:ascii="Times new roman" w:hAnsi="Times new roman"/>
          <w:sz w:val="28"/>
          <w:szCs w:val="28"/>
        </w:rPr>
        <w:t>Обозначить на рисунке построенные точки текстом («p1», «p2» и т.д.). Соединить точки отрезками прямых линий одного цвета, образующими замкнутый пятиугольник.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копии полученного рисунка другим цветом построить плоский треугольник, ребра которого соединяют середины любых трех сторон пятиугольника, вычислить его периметр. На рисунке обозначить вершины треугольника и пятиугольника точками разного цвета.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сторон полученного треугольника получить неявные и параметрические уравнения прямых, заданных способом двух точек.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Построить треугольник с использованием полученных неявных уравнений.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Построить треугольник с использованием полученных параметрических уравнений.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новой копии рисунка п.2 другим цветом через вершину (x1,y1) провести отрезок прямой, параллельный стороне (x3,y3)-(x4,y4) пятиугольника. Отрезок должен быть равен по длине стороне (x3,y3)-(x4,y4) и точка (x1,y1) должна делить его пополам.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новой копии рисунка п.2 найти точку пересечения двух прямых, которым принадлежат стороны (x2,y2)-(x3,y3) и (x4,y4)-(x5,y5) пятиугольника. Обозначить ее «p6». Провести на рисунке другим цветом отрезки прямых, соединяющие найденную точку с отрезками (x2,y2)-(x3,y3) и (x4,y4)-(x5,y5). Найти угол между этими отрезками.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(вариант 14).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новой копии рисунка п.2 построить точку, являющуюся симметричной для вершины (x1,y1) относительно прямой, которой принадлежит сторона (x3,y3)-(x4,y4) пятиугольника. Обозначить её цветом и надписью.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РАБОТЫ:</w:t>
      </w:r>
    </w:p>
    <w:p>
      <w:pPr>
        <w:pStyle w:val="Normal"/>
        <w:spacing w:lineRule="auto" w:line="360"/>
        <w:ind w:firstLine="90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выполнения данного задания было выполнено несколько примеров, которые продемонстрированы в методическом указании.</w:t>
      </w:r>
    </w:p>
    <w:p>
      <w:pPr>
        <w:pStyle w:val="Style1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 Выполнение пример 1.3.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sz w:val="28"/>
          <w:szCs w:val="28"/>
        </w:rPr>
        <w:t>ВЫВОД К РАБОТЕ: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firstLine="900" w:left="0" w:right="0"/>
        <w:jc w:val="both"/>
        <w:rPr/>
      </w:pPr>
      <w:r>
        <w:rPr>
          <w:sz w:val="28"/>
        </w:rPr>
        <w:t>Я освоил</w:t>
      </w:r>
      <w:r>
        <w:rPr>
          <w:sz w:val="28"/>
        </w:rPr>
        <w:t xml:space="preserve"> математическо</w:t>
      </w:r>
      <w:r>
        <w:rPr>
          <w:sz w:val="28"/>
        </w:rPr>
        <w:t>е</w:t>
      </w:r>
      <w:r>
        <w:rPr>
          <w:sz w:val="28"/>
        </w:rPr>
        <w:t xml:space="preserve"> моделировани</w:t>
      </w:r>
      <w:r>
        <w:rPr>
          <w:sz w:val="28"/>
        </w:rPr>
        <w:t>е</w:t>
      </w:r>
      <w:r>
        <w:rPr>
          <w:sz w:val="28"/>
        </w:rPr>
        <w:t xml:space="preserve"> простых объектов на плоскости в среде MathCAD</w:t>
      </w:r>
      <w:r>
        <w:rPr>
          <w:sz w:val="28"/>
        </w:rPr>
        <w:t>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21af8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6c4cce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3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4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5" w:customStyle="1">
    <w:name w:val="Код Знак"/>
    <w:basedOn w:val="Style14"/>
    <w:link w:val="Style19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6" w:customStyle="1">
    <w:name w:val="База Знак"/>
    <w:basedOn w:val="DefaultParagraphFont"/>
    <w:link w:val="Style20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7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8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6c4cc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ru-RU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4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19" w:customStyle="1">
    <w:name w:val="Код"/>
    <w:basedOn w:val="ListParagraph"/>
    <w:link w:val="Style15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0" w:customStyle="1">
    <w:name w:val="База"/>
    <w:basedOn w:val="Normal"/>
    <w:link w:val="Style16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7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Application>LibreOffice/24.2.7.2$Linux_X86_64 LibreOffice_project/420$Build-2</Application>
  <AppVersion>15.0000</AppVersion>
  <Pages>5</Pages>
  <Words>534</Words>
  <Characters>3673</Characters>
  <CharactersWithSpaces>4145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2025-09-30T10:48:48Z</dcterms:modified>
  <cp:revision>183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