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>
      <w:pPr>
        <w:pStyle w:val="Normal"/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>
      <w:pPr>
        <w:pStyle w:val="Normal"/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>
      <w:pPr>
        <w:pStyle w:val="Normal"/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>
      <w:pPr>
        <w:pStyle w:val="Normal"/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(ВлГУ)</w:t>
      </w:r>
    </w:p>
    <w:p>
      <w:pPr>
        <w:pStyle w:val="Normal"/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  <w:t>Практическая работа №1</w:t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  <w:t>по дисциплине «Экономика»</w:t>
      </w:r>
    </w:p>
    <w:p>
      <w:pPr>
        <w:pStyle w:val="Normal"/>
        <w:rPr>
          <w:sz w:val="44"/>
          <w:szCs w:val="28"/>
        </w:rPr>
      </w:pPr>
      <w:r>
        <w:rPr>
          <w:sz w:val="44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36"/>
          <w:szCs w:val="28"/>
        </w:rPr>
      </w:pPr>
      <w:r>
        <w:rPr>
          <w:sz w:val="44"/>
          <w:szCs w:val="28"/>
        </w:rPr>
        <w:t>Тема: «</w:t>
      </w:r>
      <w:r>
        <w:rPr>
          <w:sz w:val="44"/>
          <w:szCs w:val="44"/>
        </w:rPr>
        <w:t>История возникновения, предмет и методы экономической науки</w:t>
      </w:r>
      <w:r>
        <w:rPr>
          <w:sz w:val="44"/>
          <w:szCs w:val="28"/>
        </w:rPr>
        <w:t>»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284" w:left="6663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>
      <w:pPr>
        <w:pStyle w:val="Normal"/>
        <w:ind w:hanging="284" w:left="6663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>
      <w:pPr>
        <w:pStyle w:val="Normal"/>
        <w:ind w:hanging="284" w:left="6663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А.Ц. Нямаа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284" w:left="6663"/>
        <w:rPr>
          <w:sz w:val="28"/>
          <w:szCs w:val="28"/>
        </w:rPr>
      </w:pPr>
      <w:r>
        <w:rPr>
          <w:sz w:val="28"/>
          <w:szCs w:val="28"/>
        </w:rPr>
        <w:t>Приняла:</w:t>
      </w:r>
    </w:p>
    <w:p>
      <w:pPr>
        <w:pStyle w:val="Normal"/>
        <w:ind w:hanging="284" w:left="6663"/>
        <w:rPr>
          <w:sz w:val="28"/>
          <w:szCs w:val="28"/>
        </w:rPr>
      </w:pPr>
      <w:r>
        <w:rPr>
          <w:sz w:val="28"/>
          <w:szCs w:val="28"/>
        </w:rPr>
        <w:t>Ассистент</w:t>
      </w:r>
    </w:p>
    <w:p>
      <w:pPr>
        <w:pStyle w:val="Normal"/>
        <w:ind w:hanging="284" w:left="6663"/>
        <w:rPr>
          <w:color w:themeColor="text1" w:val="000000"/>
          <w:sz w:val="28"/>
          <w:szCs w:val="28"/>
        </w:rPr>
      </w:pPr>
      <w:r>
        <w:rPr>
          <w:sz w:val="28"/>
          <w:szCs w:val="28"/>
        </w:rPr>
        <w:t>Ю.А. Муравьева</w:t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>
      <w:pPr>
        <w:pStyle w:val="Normal"/>
        <w:spacing w:lineRule="auto" w:line="360"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ЦЕЛЬ РАБОТЫ: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Изучить и узнать историю возникновения, предмет и методы экономической науки.</w:t>
      </w:r>
    </w:p>
    <w:p>
      <w:pPr>
        <w:pStyle w:val="Normal"/>
        <w:spacing w:lineRule="auto" w:line="360"/>
        <w:jc w:val="center"/>
        <w:rPr>
          <w:sz w:val="28"/>
        </w:rPr>
      </w:pPr>
      <w:r>
        <w:rPr>
          <w:sz w:val="28"/>
        </w:rPr>
        <w:t>ЗАДАНИЕ 2.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Составить сравнительную характеристику взглядов меркантилистов и физиократов на развитие экономики. Объяснить причины расхождения во взглядах между меркантилистами и физиократами.</w:t>
      </w:r>
    </w:p>
    <w:p>
      <w:pPr>
        <w:pStyle w:val="Normal"/>
        <w:spacing w:lineRule="auto" w:line="360"/>
        <w:jc w:val="center"/>
        <w:rPr>
          <w:sz w:val="28"/>
        </w:rPr>
      </w:pPr>
      <w:r>
        <w:rPr>
          <w:sz w:val="28"/>
        </w:rPr>
        <w:t>ВЫПОЛНЕНИЕ РАБОТЫ:</w:t>
      </w:r>
    </w:p>
    <w:p>
      <w:pPr>
        <w:pStyle w:val="ListParagraph"/>
        <w:numPr>
          <w:ilvl w:val="0"/>
          <w:numId w:val="1"/>
        </w:numPr>
        <w:spacing w:lineRule="auto" w:line="360"/>
        <w:ind w:firstLine="851" w:left="0"/>
        <w:jc w:val="both"/>
        <w:rPr>
          <w:sz w:val="28"/>
        </w:rPr>
      </w:pPr>
      <w:r>
        <w:rPr>
          <w:sz w:val="28"/>
        </w:rPr>
        <w:t>Где создается богатство.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 xml:space="preserve">Меркантилисты: богатство создается в результате внешней торговли, которая должна обеспечивать торговый баланс. 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Физиократы: богатство создается исключительно в сельском хозяйстве, а земля является единственным фактором производства.</w:t>
      </w:r>
    </w:p>
    <w:p>
      <w:pPr>
        <w:pStyle w:val="ListParagraph"/>
        <w:numPr>
          <w:ilvl w:val="0"/>
          <w:numId w:val="1"/>
        </w:numPr>
        <w:spacing w:lineRule="auto" w:line="360"/>
        <w:ind w:firstLine="851" w:left="0"/>
        <w:jc w:val="both"/>
        <w:rPr>
          <w:sz w:val="28"/>
        </w:rPr>
      </w:pPr>
      <w:r>
        <w:rPr>
          <w:sz w:val="28"/>
        </w:rPr>
        <w:t xml:space="preserve">Кто создает богатство. 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 xml:space="preserve">Меркантилисты: богатство создается купцами, производство служит предпосылкой для создания богатства. 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Физиократы: богатство создается простыми людьми (крестьянами), которые занимаются сельскохозяйственными обязанностями.</w:t>
      </w:r>
    </w:p>
    <w:p>
      <w:pPr>
        <w:pStyle w:val="ListParagraph"/>
        <w:numPr>
          <w:ilvl w:val="0"/>
          <w:numId w:val="1"/>
        </w:numPr>
        <w:spacing w:lineRule="auto" w:line="360"/>
        <w:ind w:firstLine="851" w:left="0"/>
        <w:jc w:val="both"/>
        <w:rPr>
          <w:sz w:val="28"/>
        </w:rPr>
      </w:pPr>
      <w:r>
        <w:rPr>
          <w:sz w:val="28"/>
        </w:rPr>
        <w:t>Кому достается чистый доход.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 xml:space="preserve">Меркантилисты: чистый доход в результате положительного торгового баланса достается государству для накопления и укрепления страны.   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Физиократы: чистый доход достается владельцам земли.</w:t>
      </w:r>
    </w:p>
    <w:p>
      <w:pPr>
        <w:pStyle w:val="ListParagraph"/>
        <w:numPr>
          <w:ilvl w:val="0"/>
          <w:numId w:val="1"/>
        </w:numPr>
        <w:spacing w:lineRule="auto" w:line="360"/>
        <w:ind w:firstLine="851" w:left="0"/>
        <w:jc w:val="both"/>
        <w:rPr>
          <w:sz w:val="28"/>
        </w:rPr>
      </w:pPr>
      <w:r>
        <w:rPr>
          <w:sz w:val="28"/>
        </w:rPr>
        <w:t>Отношение к торговцам.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 xml:space="preserve">Меркантилисты: положительное отношение, основное требование к данному классу – возвращать чистый доход в государство. 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Физиократы: отрицательное отношение, должны проживать на необходимый минимум средств для существования.</w:t>
      </w:r>
    </w:p>
    <w:p>
      <w:pPr>
        <w:pStyle w:val="ListParagraph"/>
        <w:numPr>
          <w:ilvl w:val="0"/>
          <w:numId w:val="1"/>
        </w:numPr>
        <w:spacing w:lineRule="auto" w:line="360"/>
        <w:ind w:firstLine="851" w:left="0"/>
        <w:jc w:val="both"/>
        <w:rPr>
          <w:sz w:val="28"/>
        </w:rPr>
      </w:pPr>
      <w:r>
        <w:rPr>
          <w:sz w:val="28"/>
        </w:rPr>
        <w:t>Отношение к ремесленникам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 xml:space="preserve">Меркантилисты: положительное отношение. 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Физиократы: схожее с предыдущим классом, то есть отрицательное отношение, должны проживать на необходимый минимум средств для существования.</w:t>
      </w:r>
    </w:p>
    <w:p>
      <w:pPr>
        <w:pStyle w:val="ListParagraph"/>
        <w:numPr>
          <w:ilvl w:val="0"/>
          <w:numId w:val="1"/>
        </w:numPr>
        <w:spacing w:lineRule="auto" w:line="360"/>
        <w:ind w:firstLine="851" w:left="0"/>
        <w:jc w:val="both"/>
        <w:rPr>
          <w:sz w:val="28"/>
        </w:rPr>
      </w:pPr>
      <w:r>
        <w:rPr>
          <w:sz w:val="28"/>
        </w:rPr>
        <w:t>Отношение к деньгам.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Меркантилисты: положительное отношение, фактор роста национального богатства и основное средство для измерения истинного богатства.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Физиократы: нейтральное отношение, инструмент для облегчения процесса обмена.</w:t>
      </w:r>
    </w:p>
    <w:p>
      <w:pPr>
        <w:pStyle w:val="Normal"/>
        <w:spacing w:lineRule="auto" w:line="360"/>
        <w:jc w:val="center"/>
        <w:rPr>
          <w:sz w:val="28"/>
        </w:rPr>
      </w:pPr>
      <w:r>
        <w:rPr>
          <w:sz w:val="28"/>
        </w:rPr>
        <w:t>ЗАДАНИЕ 3.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Определить кому (меркантилисту или физиократу) может принадлежать следующее высказывание: “Промышленность и торговля существуют только благодаря сельскому хозяйству. Сельское хозяйство доставляет сырье для промышленности и товары для торговли и оплачивает как ту, так и другую”. Ответ обосновать.</w:t>
      </w:r>
    </w:p>
    <w:p>
      <w:pPr>
        <w:pStyle w:val="Normal"/>
        <w:spacing w:lineRule="auto" w:line="360"/>
        <w:jc w:val="center"/>
        <w:rPr>
          <w:sz w:val="28"/>
        </w:rPr>
      </w:pPr>
      <w:r>
        <w:rPr>
          <w:sz w:val="28"/>
        </w:rPr>
        <w:t>ВЫПОЛНЕНИЕ РАБОТЫ: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</w:rPr>
        <w:t>Данное высказывание принадлежит физиократу, так как представители именно этого экономического направления считали, что сельское хозяйство создает богатство и является наиболее важной сферой для развития государства.</w:t>
      </w:r>
    </w:p>
    <w:p>
      <w:pPr>
        <w:pStyle w:val="Normal"/>
        <w:spacing w:lineRule="auto" w:line="360"/>
        <w:jc w:val="center"/>
        <w:rPr>
          <w:sz w:val="28"/>
        </w:rPr>
      </w:pPr>
      <w:r>
        <w:rPr>
          <w:sz w:val="28"/>
        </w:rPr>
        <w:t>ЗАДАНИЕ 4.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Привести определение предмета экономической науки, высказанные представителями различных экономических школ (направлений). Сопоставить определения и внести результаты в таблицу.</w:t>
      </w:r>
    </w:p>
    <w:p>
      <w:pPr>
        <w:pStyle w:val="Normal"/>
        <w:spacing w:lineRule="auto" w:line="360"/>
        <w:jc w:val="center"/>
        <w:rPr>
          <w:sz w:val="28"/>
        </w:rPr>
      </w:pPr>
      <w:r>
        <w:rPr>
          <w:sz w:val="28"/>
        </w:rPr>
        <w:t>ВЫПОЛНЕНИЕ РАБОТЫ:</w:t>
      </w:r>
    </w:p>
    <w:p>
      <w:pPr>
        <w:pStyle w:val="ListParagraph"/>
        <w:numPr>
          <w:ilvl w:val="0"/>
          <w:numId w:val="2"/>
        </w:numPr>
        <w:spacing w:lineRule="auto" w:line="360"/>
        <w:ind w:firstLine="851" w:left="0"/>
        <w:jc w:val="both"/>
        <w:rPr>
          <w:sz w:val="28"/>
        </w:rPr>
      </w:pPr>
      <w:r>
        <w:rPr>
          <w:sz w:val="28"/>
        </w:rPr>
        <w:t>Меркантилизм.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Представители: Томас Ман, Уильям Стаффорд, Антуан де Монкретьен, Антонио Серра.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Сфера исследования: создания богатства общества при помощи внешней торговли, накопления драгоценных металлов и поддержки государства.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Вклад в науку: сформирование концепции торгового баланса (экспорт больше импорта), активное привлечение государства в регулирование торговли</w:t>
      </w:r>
    </w:p>
    <w:p>
      <w:pPr>
        <w:pStyle w:val="ListParagraph"/>
        <w:numPr>
          <w:ilvl w:val="0"/>
          <w:numId w:val="2"/>
        </w:numPr>
        <w:spacing w:lineRule="auto" w:line="360"/>
        <w:ind w:firstLine="851" w:left="0"/>
        <w:jc w:val="both"/>
        <w:rPr>
          <w:sz w:val="28"/>
        </w:rPr>
      </w:pPr>
      <w:r>
        <w:rPr>
          <w:sz w:val="28"/>
        </w:rPr>
        <w:t>Марксизм.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Представители: Карл Маркс, Фридрих Энгельс.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Сфера исследования: изучение закономерностей капитализма, определение его исторического места, исследование производственных отношений.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Вклад в науку: внедрение понятия прибавочной стоимости и расширение теории трудовой стоимости, анализ капиталистической системы.</w:t>
      </w:r>
    </w:p>
    <w:p>
      <w:pPr>
        <w:pStyle w:val="ListParagraph"/>
        <w:numPr>
          <w:ilvl w:val="0"/>
          <w:numId w:val="2"/>
        </w:numPr>
        <w:spacing w:lineRule="auto" w:line="360"/>
        <w:ind w:firstLine="851" w:left="0"/>
        <w:jc w:val="both"/>
        <w:rPr>
          <w:sz w:val="28"/>
        </w:rPr>
      </w:pPr>
      <w:r>
        <w:rPr>
          <w:sz w:val="28"/>
        </w:rPr>
        <w:t>Монетаризм.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Представители: Милтон Фридман, Карл Бруннер.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Сфера исследования: изучение влияния денежной массы на экономику, сосредоточение на количестве денег как на главный фактор, определяющий цены.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Вклад в науку: утверждение, что денежная масса является ключевым фактором, определяющим экономическое развитие и инфляцию.</w:t>
      </w:r>
    </w:p>
    <w:p>
      <w:pPr>
        <w:pStyle w:val="ListParagraph"/>
        <w:numPr>
          <w:ilvl w:val="0"/>
          <w:numId w:val="2"/>
        </w:numPr>
        <w:spacing w:lineRule="auto" w:line="360"/>
        <w:ind w:firstLine="851" w:left="0"/>
        <w:jc w:val="both"/>
        <w:rPr>
          <w:sz w:val="28"/>
        </w:rPr>
      </w:pPr>
      <w:r>
        <w:rPr>
          <w:sz w:val="28"/>
        </w:rPr>
        <w:t>Маржинализм.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Представители: Джевонс, Менгер, Вальрас, Визер.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Сфера исследования: исследование закономерности экономических процессов на основе оперирования «предельными» понятиями, то есть максимизация собственного удовлетворения отдельных хозяйствующих субъектов.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Вклад в науку: сформирование теории предельной полезности, сосредоточение на потребителях и составление более точных моделей экономического поведения.</w:t>
      </w:r>
    </w:p>
    <w:p>
      <w:pPr>
        <w:pStyle w:val="ListParagraph"/>
        <w:numPr>
          <w:ilvl w:val="0"/>
          <w:numId w:val="2"/>
        </w:numPr>
        <w:spacing w:lineRule="auto" w:line="360"/>
        <w:ind w:firstLine="851" w:left="0"/>
        <w:jc w:val="both"/>
        <w:rPr>
          <w:sz w:val="28"/>
        </w:rPr>
      </w:pPr>
      <w:r>
        <w:rPr>
          <w:sz w:val="28"/>
        </w:rPr>
        <w:t>Институционализм.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Представители:</w:t>
      </w:r>
      <w:r>
        <w:rPr>
          <w:rFonts w:cs="Arial" w:ascii="Arial" w:hAnsi="Arial"/>
          <w:color w:val="FFFFFF"/>
        </w:rPr>
        <w:t xml:space="preserve"> </w:t>
      </w:r>
      <w:r>
        <w:rPr>
          <w:sz w:val="28"/>
        </w:rPr>
        <w:t>Торстейн Веблен, Уэсли Клэйр Митчелл, Джон Морис Кларк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Сфера исследования: изучение эволюции социальных институтов (традиции, право, мораль, семья и т.д.) и их влияние на формирование экономического поведения.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Вклад в науку: внедрение анализа социальных институтов для более точного формирования экономического поведения.</w:t>
      </w:r>
    </w:p>
    <w:p>
      <w:pPr>
        <w:pStyle w:val="Normal"/>
        <w:spacing w:lineRule="auto" w:line="360"/>
        <w:jc w:val="center"/>
        <w:rPr>
          <w:sz w:val="28"/>
        </w:rPr>
      </w:pPr>
      <w:r>
        <w:rPr>
          <w:sz w:val="28"/>
        </w:rPr>
        <w:t>ЗАДАНИЕ 5.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Определить, кто лишний в предложенном перечне имен, где трое из четырех должны быть объединены одной школой или одной концепцией. Охарактеризовать школы (концепции).</w:t>
      </w:r>
    </w:p>
    <w:p>
      <w:pPr>
        <w:pStyle w:val="Normal"/>
        <w:spacing w:lineRule="auto" w:line="360"/>
        <w:jc w:val="center"/>
        <w:rPr>
          <w:sz w:val="28"/>
        </w:rPr>
      </w:pPr>
      <w:r>
        <w:rPr>
          <w:sz w:val="28"/>
        </w:rPr>
        <w:t>ВЫПОЛНЕНИЕ РАБОТЫ:</w:t>
      </w:r>
    </w:p>
    <w:p>
      <w:pPr>
        <w:pStyle w:val="ListParagraph"/>
        <w:numPr>
          <w:ilvl w:val="0"/>
          <w:numId w:val="3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Лишним является Тюнен, так как остальные (Менгер, Джевонс, Вальрас) считаются основателями маржинализма в то время, как Тюнен представитель более ранних работ, концепции которых вошли в маржинализм.</w:t>
      </w:r>
    </w:p>
    <w:p>
      <w:pPr>
        <w:pStyle w:val="ListParagraph"/>
        <w:numPr>
          <w:ilvl w:val="0"/>
          <w:numId w:val="3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В данной выборке лишним является Шмолляр: представитель «Новой» исторической школы. Менгер, Бем-Баверк и Визер же представители австрийской школы.</w:t>
      </w:r>
    </w:p>
    <w:p>
      <w:pPr>
        <w:pStyle w:val="ListParagraph"/>
        <w:numPr>
          <w:ilvl w:val="0"/>
          <w:numId w:val="3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Визер является лишним, так как является представителем австрийской школы, Джевонс, Вальрас и Парето – представители маржинализма.</w:t>
      </w:r>
    </w:p>
    <w:p>
      <w:pPr>
        <w:pStyle w:val="ListParagraph"/>
        <w:numPr>
          <w:ilvl w:val="0"/>
          <w:numId w:val="3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Маршалл, Пигу и Джевонс – представители неоклассической экономической теории, Парето разработал собственную концепцию «Эффективности по Парето». По этому причине он является лишним в списке.</w:t>
      </w:r>
    </w:p>
    <w:p>
      <w:pPr>
        <w:pStyle w:val="ListParagraph"/>
        <w:numPr>
          <w:ilvl w:val="0"/>
          <w:numId w:val="3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Давидсон в данной подборке является лишним - представитель посткейнсианской экономической школы. Остальные приведенные представители входят в Шведскую школу макроэкономики.</w:t>
      </w:r>
    </w:p>
    <w:p>
      <w:pPr>
        <w:pStyle w:val="ListParagraph"/>
        <w:numPr>
          <w:ilvl w:val="0"/>
          <w:numId w:val="3"/>
        </w:numPr>
        <w:spacing w:lineRule="auto" w:line="360"/>
        <w:ind w:firstLine="851" w:left="0"/>
        <w:jc w:val="both"/>
        <w:rPr>
          <w:sz w:val="28"/>
          <w:szCs w:val="28"/>
        </w:rPr>
      </w:pPr>
      <w:r>
        <w:rPr>
          <w:sz w:val="28"/>
          <w:szCs w:val="28"/>
        </w:rPr>
        <w:t>Парето является лишним, так как является итальянским экономистом, Струве, Билимович и Слуцкий являются российскими представителями экономики.</w:t>
      </w:r>
    </w:p>
    <w:p>
      <w:pPr>
        <w:pStyle w:val="Normal"/>
        <w:spacing w:lineRule="auto" w:line="360"/>
        <w:jc w:val="center"/>
        <w:rPr>
          <w:sz w:val="28"/>
        </w:rPr>
      </w:pPr>
      <w:r>
        <w:rPr>
          <w:sz w:val="28"/>
        </w:rPr>
        <w:t>ЗАДАНИЕ 6.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Раскрыть содержание методов экономической науки на конкретных примерах.</w:t>
      </w:r>
    </w:p>
    <w:p>
      <w:pPr>
        <w:pStyle w:val="Normal"/>
        <w:spacing w:lineRule="auto" w:line="360"/>
        <w:jc w:val="center"/>
        <w:rPr>
          <w:sz w:val="28"/>
        </w:rPr>
      </w:pPr>
      <w:r>
        <w:rPr>
          <w:sz w:val="28"/>
        </w:rPr>
        <w:t>ВЫПОЛНЕНИЕ РАБОТЫ: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Методы экономической науки:</w:t>
      </w:r>
    </w:p>
    <w:p>
      <w:pPr>
        <w:pStyle w:val="ListParagraph"/>
        <w:numPr>
          <w:ilvl w:val="0"/>
          <w:numId w:val="4"/>
        </w:numPr>
        <w:spacing w:lineRule="auto" w:line="360"/>
        <w:ind w:firstLine="851" w:left="0"/>
        <w:jc w:val="both"/>
        <w:rPr>
          <w:sz w:val="28"/>
        </w:rPr>
      </w:pPr>
      <w:r>
        <w:rPr>
          <w:sz w:val="28"/>
        </w:rPr>
        <w:t xml:space="preserve">Описание — это </w:t>
      </w:r>
      <w:r>
        <w:rPr>
          <w:rFonts w:eastAsia="Times New Roman" w:cs="Times New Roman"/>
          <w:color w:val="000000"/>
          <w:sz w:val="28"/>
          <w:szCs w:val="20"/>
          <w:lang w:eastAsia="ru-RU"/>
        </w:rPr>
        <w:t xml:space="preserve">фиксация средствами естественного или искусственного языка сведений об объектах, данных в наблюдении. Пример: </w:t>
      </w:r>
    </w:p>
    <w:p>
      <w:pPr>
        <w:pStyle w:val="ListParagraph"/>
        <w:numPr>
          <w:ilvl w:val="0"/>
          <w:numId w:val="4"/>
        </w:numPr>
        <w:spacing w:lineRule="auto" w:line="360"/>
        <w:ind w:firstLine="851" w:left="0"/>
        <w:jc w:val="both"/>
        <w:rPr>
          <w:sz w:val="28"/>
        </w:rPr>
      </w:pPr>
      <w:r>
        <w:rPr>
          <w:sz w:val="28"/>
        </w:rPr>
        <w:t>Сравнение — эт</w:t>
      </w:r>
      <w:r>
        <w:rPr>
          <w:rFonts w:eastAsia="Times New Roman" w:cs="Times New Roman"/>
          <w:color w:val="000000"/>
          <w:sz w:val="28"/>
          <w:szCs w:val="20"/>
          <w:lang w:eastAsia="ru-RU"/>
        </w:rPr>
        <w:t xml:space="preserve">о  метод сопоставления двух и более объектов, выделение в них общего и различного с целью классификации и типологии. Пример: </w:t>
      </w:r>
    </w:p>
    <w:p>
      <w:pPr>
        <w:pStyle w:val="ListParagraph"/>
        <w:numPr>
          <w:ilvl w:val="0"/>
          <w:numId w:val="4"/>
        </w:numPr>
        <w:spacing w:lineRule="auto" w:line="360"/>
        <w:ind w:firstLine="851" w:left="0"/>
        <w:jc w:val="both"/>
        <w:rPr>
          <w:sz w:val="28"/>
        </w:rPr>
      </w:pPr>
      <w:r>
        <w:rPr>
          <w:sz w:val="28"/>
        </w:rPr>
        <w:t xml:space="preserve">Гипотеза — это обоснованное, но еще не подтверженоое предположение. Пример: </w:t>
      </w:r>
    </w:p>
    <w:p>
      <w:pPr>
        <w:pStyle w:val="ListParagraph"/>
        <w:numPr>
          <w:ilvl w:val="0"/>
          <w:numId w:val="4"/>
        </w:numPr>
        <w:spacing w:lineRule="auto" w:line="360"/>
        <w:ind w:firstLine="851" w:left="0"/>
        <w:jc w:val="both"/>
        <w:rPr>
          <w:sz w:val="28"/>
        </w:rPr>
      </w:pPr>
      <w:r>
        <w:rPr>
          <w:sz w:val="28"/>
        </w:rPr>
        <w:t xml:space="preserve">Моделирование </w:t>
      </w:r>
      <w:r>
        <w:rPr>
          <w:rFonts w:eastAsia="Times New Roman" w:cs="Times New Roman"/>
          <w:color w:val="000000"/>
          <w:sz w:val="28"/>
          <w:szCs w:val="20"/>
          <w:lang w:eastAsia="ru-RU"/>
        </w:rPr>
        <w:t>— это замещение одного объекта другим с целью получения информации о важнейших свойствах объекта-оригинала с помощью объекта-модели. Пример:   </w:t>
      </w:r>
    </w:p>
    <w:p>
      <w:pPr>
        <w:pStyle w:val="ListParagraph"/>
        <w:numPr>
          <w:ilvl w:val="0"/>
          <w:numId w:val="4"/>
        </w:numPr>
        <w:spacing w:lineRule="auto" w:line="360"/>
        <w:ind w:firstLine="851" w:left="0"/>
        <w:jc w:val="both"/>
        <w:rPr>
          <w:sz w:val="28"/>
        </w:rPr>
      </w:pPr>
      <w:r>
        <w:rPr>
          <w:sz w:val="28"/>
        </w:rPr>
        <w:t>Эксперимент — эт</w:t>
      </w:r>
      <w:r>
        <w:rPr>
          <w:rFonts w:eastAsia="Times New Roman" w:cs="Times New Roman"/>
          <w:color w:val="000000"/>
          <w:sz w:val="28"/>
          <w:szCs w:val="20"/>
          <w:lang w:eastAsia="ru-RU"/>
        </w:rPr>
        <w:t>о  метод, при помощи которого исследуются явления реально-предметной действительности в воспроизводимых условиях путём их контролируемого изменения. Пример:</w:t>
      </w:r>
    </w:p>
    <w:p>
      <w:pPr>
        <w:pStyle w:val="ListParagraph"/>
        <w:numPr>
          <w:ilvl w:val="0"/>
          <w:numId w:val="4"/>
        </w:numPr>
        <w:spacing w:lineRule="auto" w:line="360"/>
        <w:ind w:firstLine="851" w:left="0"/>
        <w:jc w:val="both"/>
        <w:rPr>
          <w:sz w:val="28"/>
        </w:rPr>
      </w:pPr>
      <w:r>
        <w:rPr>
          <w:rFonts w:eastAsia="Times New Roman" w:cs="Times New Roman"/>
          <w:color w:val="000000"/>
          <w:sz w:val="28"/>
          <w:szCs w:val="20"/>
          <w:lang w:eastAsia="ru-RU"/>
        </w:rPr>
        <w:t>Научная абстракция — метод, который состоит в отвлечении в процессе познания от внешних явлений, несущественных сторон и выделении наиболее глубокой сущности предмета. Пример:</w:t>
      </w:r>
    </w:p>
    <w:p>
      <w:pPr>
        <w:pStyle w:val="ListParagraph"/>
        <w:numPr>
          <w:ilvl w:val="0"/>
          <w:numId w:val="4"/>
        </w:numPr>
        <w:spacing w:lineRule="auto" w:line="360"/>
        <w:ind w:firstLine="851" w:left="0"/>
        <w:jc w:val="both"/>
        <w:rPr>
          <w:sz w:val="28"/>
        </w:rPr>
      </w:pPr>
      <w:r>
        <w:rPr>
          <w:rFonts w:eastAsia="Times New Roman" w:cs="Times New Roman"/>
          <w:color w:val="000000"/>
          <w:sz w:val="28"/>
          <w:szCs w:val="20"/>
          <w:lang w:eastAsia="ru-RU"/>
        </w:rPr>
        <w:t>Анализ и синтез:</w:t>
      </w:r>
    </w:p>
    <w:p>
      <w:pPr>
        <w:pStyle w:val="ListParagraph"/>
        <w:widowControl w:val="false"/>
        <w:numPr>
          <w:ilvl w:val="4"/>
          <w:numId w:val="4"/>
        </w:numPr>
        <w:suppressAutoHyphens w:val="true"/>
        <w:bidi w:val="0"/>
        <w:spacing w:lineRule="auto" w:line="360"/>
        <w:ind w:firstLine="851" w:lef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Анализ — это  расчленение изучаемого экономического явления на отдельные элементы и исследование каждого элемента как необходимой составной части целого. Пример:</w:t>
      </w:r>
    </w:p>
    <w:p>
      <w:pPr>
        <w:pStyle w:val="ListParagraph"/>
        <w:widowControl w:val="false"/>
        <w:numPr>
          <w:ilvl w:val="4"/>
          <w:numId w:val="4"/>
        </w:numPr>
        <w:suppressAutoHyphens w:val="true"/>
        <w:bidi w:val="0"/>
        <w:spacing w:lineRule="auto" w:line="360"/>
        <w:ind w:firstLine="851" w:lef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Синтез — это соединение родственных элементов в единое целое и описание общих выводов. Пример:</w:t>
      </w:r>
    </w:p>
    <w:p>
      <w:pPr>
        <w:pStyle w:val="ListParagraph"/>
        <w:numPr>
          <w:ilvl w:val="0"/>
          <w:numId w:val="4"/>
        </w:numPr>
        <w:spacing w:lineRule="auto" w:line="360"/>
        <w:ind w:firstLine="851" w:left="0"/>
        <w:jc w:val="both"/>
        <w:rPr>
          <w:sz w:val="28"/>
        </w:rPr>
      </w:pPr>
      <w:r>
        <w:rPr>
          <w:rFonts w:eastAsia="Times New Roman" w:cs="Times New Roman"/>
          <w:color w:val="000000"/>
          <w:sz w:val="28"/>
          <w:szCs w:val="20"/>
          <w:lang w:eastAsia="ru-RU"/>
        </w:rPr>
        <w:t>Индукция и дедукция:</w:t>
      </w:r>
    </w:p>
    <w:p>
      <w:pPr>
        <w:pStyle w:val="ListParagraph"/>
        <w:numPr>
          <w:ilvl w:val="1"/>
          <w:numId w:val="4"/>
        </w:numPr>
        <w:spacing w:lineRule="auto" w:line="360"/>
        <w:ind w:firstLine="851" w:left="0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Индукция — это </w:t>
      </w:r>
      <w:r>
        <w:rPr>
          <w:rFonts w:eastAsia="Times New Roman" w:cs="Times New Roman"/>
          <w:caps w:val="false"/>
          <w:smallCaps w:val="false"/>
          <w:color w:val="000000"/>
          <w:spacing w:val="0"/>
          <w:sz w:val="28"/>
          <w:szCs w:val="28"/>
          <w:lang w:eastAsia="ru-RU"/>
        </w:rPr>
        <w:t> 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выведение теоретических положений и принципов из фактов. Пример: </w:t>
      </w:r>
    </w:p>
    <w:p>
      <w:pPr>
        <w:pStyle w:val="ListParagraph"/>
        <w:widowControl w:val="false"/>
        <w:numPr>
          <w:ilvl w:val="1"/>
          <w:numId w:val="4"/>
        </w:numPr>
        <w:suppressAutoHyphens w:val="true"/>
        <w:bidi w:val="0"/>
        <w:spacing w:lineRule="auto" w:line="360"/>
        <w:ind w:firstLine="851" w:left="0"/>
        <w:jc w:val="both"/>
        <w:rPr/>
      </w:pP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Дедукция — это движение познания от теории и принципов к фактам. Пример:</w:t>
      </w:r>
    </w:p>
    <w:p>
      <w:pPr>
        <w:pStyle w:val="Normal"/>
        <w:spacing w:lineRule="auto" w:line="360"/>
        <w:jc w:val="center"/>
        <w:rPr>
          <w:sz w:val="28"/>
        </w:rPr>
      </w:pPr>
      <w:r>
        <w:rPr>
          <w:sz w:val="28"/>
        </w:rPr>
        <w:t>ЗАДАНИЕ 7.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Заполнить приведенный глоссарий.</w:t>
      </w:r>
    </w:p>
    <w:p>
      <w:pPr>
        <w:pStyle w:val="Normal"/>
        <w:spacing w:lineRule="auto" w:line="360"/>
        <w:jc w:val="center"/>
        <w:rPr>
          <w:sz w:val="28"/>
        </w:rPr>
      </w:pPr>
      <w:r>
        <w:rPr>
          <w:sz w:val="28"/>
        </w:rPr>
        <w:t>ВЫПОЛНЕНИЕ РАБОТЫ:</w:t>
      </w:r>
    </w:p>
    <w:p>
      <w:pPr>
        <w:pStyle w:val="ListParagraph"/>
        <w:numPr>
          <w:ilvl w:val="0"/>
          <w:numId w:val="4"/>
        </w:numPr>
        <w:spacing w:lineRule="auto" w:line="360"/>
        <w:ind w:firstLine="851" w:left="0"/>
        <w:jc w:val="both"/>
        <w:rPr>
          <w:sz w:val="28"/>
        </w:rPr>
      </w:pPr>
      <w:r>
        <w:rPr>
          <w:sz w:val="28"/>
        </w:rPr>
        <w:t xml:space="preserve">Предмет учебной дисциплины «Экономика» - проблема удовлетворения потребностей в условиях ограниченности ресурсов. </w:t>
      </w:r>
    </w:p>
    <w:p>
      <w:pPr>
        <w:pStyle w:val="ListParagraph"/>
        <w:numPr>
          <w:ilvl w:val="0"/>
          <w:numId w:val="4"/>
        </w:numPr>
        <w:spacing w:lineRule="auto" w:line="360"/>
        <w:ind w:firstLine="851" w:left="0"/>
        <w:jc w:val="both"/>
        <w:rPr>
          <w:sz w:val="28"/>
        </w:rPr>
      </w:pPr>
      <w:r>
        <w:rPr>
          <w:sz w:val="28"/>
        </w:rPr>
        <w:t>Меркантилизм – ранняя школа экономики, основанная на идее, согласно которой богатство страны достигается путем внешней торговли, накопления драгоценных металлов и через активной государственное вмешательство.</w:t>
      </w:r>
    </w:p>
    <w:p>
      <w:pPr>
        <w:pStyle w:val="ListParagraph"/>
        <w:numPr>
          <w:ilvl w:val="0"/>
          <w:numId w:val="4"/>
        </w:numPr>
        <w:spacing w:lineRule="auto" w:line="360"/>
        <w:ind w:firstLine="851" w:left="0"/>
        <w:jc w:val="both"/>
        <w:rPr>
          <w:sz w:val="28"/>
        </w:rPr>
      </w:pPr>
      <w:r>
        <w:rPr>
          <w:sz w:val="28"/>
        </w:rPr>
        <w:t>Физиократы – экономическая школа, согласно которой единственным источником богатства является сельской хозяйство. Остальные сферы жизни деятельности должны получать минимум для проживания.</w:t>
      </w:r>
    </w:p>
    <w:p>
      <w:pPr>
        <w:pStyle w:val="ListParagraph"/>
        <w:numPr>
          <w:ilvl w:val="0"/>
          <w:numId w:val="4"/>
        </w:numPr>
        <w:spacing w:lineRule="auto" w:line="360"/>
        <w:ind w:firstLine="851" w:left="0"/>
        <w:jc w:val="both"/>
        <w:rPr>
          <w:sz w:val="28"/>
        </w:rPr>
      </w:pPr>
      <w:r>
        <w:rPr>
          <w:sz w:val="28"/>
        </w:rPr>
        <w:t>Школа классической политической экономики – направление экономики, в основу которого были заложены идеи свободного рынка, конкуренции и законы.</w:t>
      </w:r>
    </w:p>
    <w:p>
      <w:pPr>
        <w:pStyle w:val="ListParagraph"/>
        <w:numPr>
          <w:ilvl w:val="0"/>
          <w:numId w:val="4"/>
        </w:numPr>
        <w:spacing w:lineRule="auto" w:line="360"/>
        <w:ind w:firstLine="851" w:left="0"/>
        <w:jc w:val="both"/>
        <w:rPr>
          <w:sz w:val="28"/>
        </w:rPr>
      </w:pPr>
      <w:r>
        <w:rPr>
          <w:sz w:val="28"/>
        </w:rPr>
        <w:t>Марксизм – комплекс учений, экономическая составляющая которого анализирует взаимосвязь между экономикой, классовой структурой и социальными отношениями.</w:t>
      </w:r>
    </w:p>
    <w:p>
      <w:pPr>
        <w:pStyle w:val="ListParagraph"/>
        <w:numPr>
          <w:ilvl w:val="0"/>
          <w:numId w:val="4"/>
        </w:numPr>
        <w:spacing w:lineRule="auto" w:line="360"/>
        <w:ind w:firstLine="851" w:left="0"/>
        <w:jc w:val="both"/>
        <w:rPr>
          <w:sz w:val="28"/>
        </w:rPr>
      </w:pPr>
      <w:r>
        <w:rPr>
          <w:sz w:val="28"/>
        </w:rPr>
        <w:t>Маржинализм – это направление в экономической науке, основывающееся на принципе снижающейся предельной полезности. Этот принцип заключается в том, что каждая последующая единица потребляемого блага становится все менее ценной.</w:t>
      </w:r>
    </w:p>
    <w:p>
      <w:pPr>
        <w:pStyle w:val="ListParagraph"/>
        <w:numPr>
          <w:ilvl w:val="0"/>
          <w:numId w:val="4"/>
        </w:numPr>
        <w:spacing w:lineRule="auto" w:line="360"/>
        <w:ind w:firstLine="851" w:left="0"/>
        <w:jc w:val="both"/>
        <w:rPr>
          <w:sz w:val="28"/>
        </w:rPr>
      </w:pPr>
      <w:r>
        <w:rPr>
          <w:sz w:val="28"/>
        </w:rPr>
        <w:t>Кейнсианство – это экономическая теория, которая утверждает, что в периоды кризисов государство должно активно вмешиваться в экономику: увеличивать государственные расходы, расширять общественные работы и поддерживать покупательную способность населения. </w:t>
      </w:r>
    </w:p>
    <w:p>
      <w:pPr>
        <w:pStyle w:val="ListParagraph"/>
        <w:numPr>
          <w:ilvl w:val="0"/>
          <w:numId w:val="4"/>
        </w:numPr>
        <w:spacing w:lineRule="auto" w:line="360"/>
        <w:ind w:firstLine="851" w:left="0"/>
        <w:jc w:val="both"/>
        <w:rPr>
          <w:sz w:val="28"/>
        </w:rPr>
      </w:pPr>
      <w:r>
        <w:rPr>
          <w:sz w:val="28"/>
        </w:rPr>
        <w:t>Монетаризм – макроэкономическая теория, согласно которой количество денег в обращении является определяющим фактором развития экономики.</w:t>
      </w:r>
    </w:p>
    <w:p>
      <w:pPr>
        <w:pStyle w:val="ListParagraph"/>
        <w:numPr>
          <w:ilvl w:val="0"/>
          <w:numId w:val="4"/>
        </w:numPr>
        <w:spacing w:lineRule="auto" w:line="360"/>
        <w:ind w:firstLine="851" w:left="0"/>
        <w:jc w:val="both"/>
        <w:rPr>
          <w:sz w:val="28"/>
        </w:rPr>
      </w:pPr>
      <w:r>
        <w:rPr>
          <w:sz w:val="28"/>
        </w:rPr>
        <w:t>Микроэкономика – это направление экономической науки, в рамках которого исследуются взаимоотношения между рыночными секторами, хозяйствующими субъектами и потребителями</w:t>
      </w:r>
    </w:p>
    <w:p>
      <w:pPr>
        <w:pStyle w:val="ListParagraph"/>
        <w:numPr>
          <w:ilvl w:val="0"/>
          <w:numId w:val="4"/>
        </w:numPr>
        <w:spacing w:lineRule="auto" w:line="360"/>
        <w:ind w:firstLine="851" w:left="0"/>
        <w:jc w:val="both"/>
        <w:rPr>
          <w:sz w:val="28"/>
        </w:rPr>
      </w:pPr>
      <w:r>
        <w:rPr>
          <w:sz w:val="28"/>
        </w:rPr>
        <w:t>Макроэкономика – это раздел экономической науки, изучающий экономику в целом, как единое целое, на уровне государства или всего мира. </w:t>
      </w:r>
    </w:p>
    <w:p>
      <w:pPr>
        <w:pStyle w:val="ListParagraph"/>
        <w:numPr>
          <w:ilvl w:val="0"/>
          <w:numId w:val="4"/>
        </w:numPr>
        <w:spacing w:lineRule="auto" w:line="360"/>
        <w:ind w:firstLine="851" w:left="0"/>
        <w:jc w:val="both"/>
        <w:rPr>
          <w:sz w:val="28"/>
        </w:rPr>
      </w:pPr>
      <w:r>
        <w:rPr>
          <w:sz w:val="28"/>
        </w:rPr>
        <w:t>Политическая экономика – это одна из </w:t>
      </w:r>
      <w:hyperlink r:id="rId2" w:tgtFrame="Общественные науки">
        <w:r>
          <w:rPr>
            <w:rStyle w:val="ListLabel46"/>
            <w:sz w:val="28"/>
          </w:rPr>
          <w:t>общественных наук</w:t>
        </w:r>
      </w:hyperlink>
      <w:r>
        <w:rPr>
          <w:sz w:val="28"/>
        </w:rPr>
        <w:t>, предметом исследования которой являются отношения между </w:t>
      </w:r>
      <w:hyperlink r:id="rId3" w:tgtFrame="Рынок">
        <w:r>
          <w:rPr>
            <w:rStyle w:val="ListLabel46"/>
            <w:sz w:val="28"/>
          </w:rPr>
          <w:t>рынком</w:t>
        </w:r>
      </w:hyperlink>
      <w:r>
        <w:rPr>
          <w:sz w:val="28"/>
        </w:rPr>
        <w:t> и </w:t>
      </w:r>
      <w:hyperlink r:id="rId4" w:tgtFrame="Государство">
        <w:r>
          <w:rPr>
            <w:rStyle w:val="ListLabel46"/>
            <w:sz w:val="28"/>
          </w:rPr>
          <w:t>государством</w:t>
        </w:r>
      </w:hyperlink>
      <w:r>
        <w:rPr>
          <w:sz w:val="28"/>
        </w:rPr>
        <w:t>, </w:t>
      </w:r>
      <w:hyperlink r:id="rId5" w:tgtFrame="Индивид">
        <w:r>
          <w:rPr>
            <w:rStyle w:val="ListLabel46"/>
            <w:sz w:val="28"/>
          </w:rPr>
          <w:t>индивидом</w:t>
        </w:r>
      </w:hyperlink>
      <w:r>
        <w:rPr>
          <w:sz w:val="28"/>
        </w:rPr>
        <w:t> и </w:t>
      </w:r>
      <w:hyperlink r:id="rId6" w:tgtFrame="Общество">
        <w:r>
          <w:rPr>
            <w:rStyle w:val="ListLabel46"/>
            <w:sz w:val="28"/>
          </w:rPr>
          <w:t>обществом</w:t>
        </w:r>
      </w:hyperlink>
      <w:r>
        <w:rPr>
          <w:sz w:val="28"/>
        </w:rPr>
        <w:t>.</w:t>
      </w:r>
    </w:p>
    <w:p>
      <w:pPr>
        <w:pStyle w:val="ListParagraph"/>
        <w:numPr>
          <w:ilvl w:val="0"/>
          <w:numId w:val="4"/>
        </w:numPr>
        <w:spacing w:lineRule="auto" w:line="360"/>
        <w:ind w:firstLine="851" w:left="0"/>
        <w:jc w:val="both"/>
        <w:rPr>
          <w:sz w:val="28"/>
        </w:rPr>
      </w:pPr>
      <w:r>
        <w:rPr>
          <w:sz w:val="28"/>
        </w:rPr>
        <w:t>Экономические законы – это существенное, необходимое, устойчивое отношение в экономических явлениях и процессах, определяющее их развитие.</w:t>
      </w:r>
    </w:p>
    <w:p>
      <w:pPr>
        <w:pStyle w:val="ListParagraph"/>
        <w:numPr>
          <w:ilvl w:val="0"/>
          <w:numId w:val="4"/>
        </w:numPr>
        <w:spacing w:lineRule="auto" w:line="360"/>
        <w:ind w:firstLine="851" w:left="0"/>
        <w:jc w:val="both"/>
        <w:rPr>
          <w:sz w:val="28"/>
        </w:rPr>
      </w:pPr>
      <w:r>
        <w:rPr>
          <w:sz w:val="28"/>
        </w:rPr>
        <w:t>Методы экономической науки – это наука о методах или их совокупности исследования экономических явлений.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ВЫВОД К РАБОТЕ: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Я изучил и узнал историю возникновения, предмет и методы экономической науки.</w:t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400750695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616ca"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2"/>
      <w:szCs w:val="20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c23b1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Текст Знак"/>
    <w:basedOn w:val="DefaultParagraphFont"/>
    <w:link w:val="PlainText"/>
    <w:semiHidden/>
    <w:qFormat/>
    <w:rsid w:val="000a29dc"/>
    <w:rPr>
      <w:rFonts w:ascii="Courier New" w:hAnsi="Courier New" w:eastAsia="Times New Roman" w:cs="Times New Roman"/>
      <w:sz w:val="20"/>
      <w:szCs w:val="24"/>
      <w:lang w:eastAsia="ru-RU"/>
    </w:rPr>
  </w:style>
  <w:style w:type="character" w:styleId="Style14" w:customStyle="1">
    <w:name w:val="Абзац списка Знак"/>
    <w:basedOn w:val="DefaultParagraphFont"/>
    <w:link w:val="ListParagraph"/>
    <w:uiPriority w:val="34"/>
    <w:qFormat/>
    <w:locked/>
    <w:rsid w:val="000a29dc"/>
    <w:rPr>
      <w:rFonts w:ascii="Times New Roman" w:hAnsi="Times New Roman" w:eastAsia="Times New Roman" w:cs="Times New Roman"/>
      <w:color w:val="000000"/>
      <w:szCs w:val="20"/>
      <w:lang w:eastAsia="ru-RU"/>
    </w:rPr>
  </w:style>
  <w:style w:type="character" w:styleId="Style15" w:customStyle="1">
    <w:name w:val="Код Знак"/>
    <w:basedOn w:val="Style14"/>
    <w:link w:val="Style20"/>
    <w:qFormat/>
    <w:locked/>
    <w:rsid w:val="000a29dc"/>
    <w:rPr>
      <w:rFonts w:ascii="Courier New" w:hAnsi="Courier New" w:eastAsia="Times New Roman" w:cs="Courier New"/>
      <w:color w:themeColor="text1" w:val="000000"/>
      <w:sz w:val="20"/>
      <w:szCs w:val="20"/>
      <w:lang w:val="en-US" w:eastAsia="ru-RU"/>
    </w:rPr>
  </w:style>
  <w:style w:type="character" w:styleId="Style16" w:customStyle="1">
    <w:name w:val="База Знак"/>
    <w:basedOn w:val="DefaultParagraphFont"/>
    <w:link w:val="Style21"/>
    <w:qFormat/>
    <w:locked/>
    <w:rsid w:val="000a29dc"/>
    <w:rPr>
      <w:rFonts w:ascii="Times New Roman" w:hAnsi="Times New Roman" w:eastAsia="Times New Roman" w:cs="Times New Roman"/>
      <w:color w:val="000000"/>
      <w:sz w:val="28"/>
      <w:szCs w:val="20"/>
      <w:lang w:eastAsia="ru-RU"/>
    </w:rPr>
  </w:style>
  <w:style w:type="character" w:styleId="Style17" w:customStyle="1">
    <w:name w:val="Верхний колонтитул Знак"/>
    <w:basedOn w:val="DefaultParagraphFont"/>
    <w:link w:val="Header"/>
    <w:uiPriority w:val="99"/>
    <w:qFormat/>
    <w:rsid w:val="001b1469"/>
    <w:rPr>
      <w:rFonts w:ascii="Times New Roman" w:hAnsi="Times New Roman" w:eastAsia="Times New Roman" w:cs="Times New Roman"/>
      <w:color w:val="000000"/>
      <w:szCs w:val="20"/>
      <w:lang w:eastAsia="ru-RU"/>
    </w:rPr>
  </w:style>
  <w:style w:type="character" w:styleId="Style18" w:customStyle="1">
    <w:name w:val="Нижний колонтитул Знак"/>
    <w:basedOn w:val="DefaultParagraphFont"/>
    <w:link w:val="Footer"/>
    <w:uiPriority w:val="99"/>
    <w:qFormat/>
    <w:rsid w:val="001b1469"/>
    <w:rPr>
      <w:rFonts w:ascii="Times New Roman" w:hAnsi="Times New Roman" w:eastAsia="Times New Roman" w:cs="Times New Roman"/>
      <w:color w:val="000000"/>
      <w:szCs w:val="20"/>
      <w:lang w:eastAsia="ru-RU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1c23b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ru-RU"/>
    </w:rPr>
  </w:style>
  <w:style w:type="character" w:styleId="Style19" w:customStyle="1">
    <w:name w:val="Основной текст с отступом Знак"/>
    <w:basedOn w:val="DefaultParagraphFont"/>
    <w:uiPriority w:val="99"/>
    <w:semiHidden/>
    <w:qFormat/>
    <w:rsid w:val="001c23b1"/>
    <w:rPr>
      <w:rFonts w:ascii="Times New Roman" w:hAnsi="Times New Roman" w:eastAsia="Times New Roman" w:cs="Times New Roman"/>
      <w:color w:val="000000"/>
      <w:szCs w:val="20"/>
      <w:lang w:eastAsia="ru-RU"/>
    </w:rPr>
  </w:style>
  <w:style w:type="character" w:styleId="Hyperlink">
    <w:name w:val="Hyperlink"/>
    <w:basedOn w:val="DefaultParagraphFont"/>
    <w:uiPriority w:val="99"/>
    <w:unhideWhenUsed/>
    <w:rsid w:val="00231ed9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31ed9"/>
    <w:rPr>
      <w:color w:val="605E5C"/>
      <w:shd w:fill="E1DFDD" w:val="clear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PlainText">
    <w:name w:val="Plain Text"/>
    <w:basedOn w:val="Normal"/>
    <w:link w:val="Style1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ListParagraph">
    <w:name w:val="List Paragraph"/>
    <w:basedOn w:val="Normal"/>
    <w:link w:val="Style14"/>
    <w:uiPriority w:val="34"/>
    <w:qFormat/>
    <w:rsid w:val="000a29dc"/>
    <w:pPr>
      <w:spacing w:before="0" w:after="0"/>
      <w:ind w:left="720"/>
      <w:contextualSpacing/>
    </w:pPr>
    <w:rPr/>
  </w:style>
  <w:style w:type="paragraph" w:styleId="Style20" w:customStyle="1">
    <w:name w:val="Код"/>
    <w:basedOn w:val="ListParagraph"/>
    <w:link w:val="Style15"/>
    <w:qFormat/>
    <w:rsid w:val="000a29dc"/>
    <w:pPr>
      <w:spacing w:lineRule="auto" w:line="276"/>
      <w:ind w:left="0"/>
    </w:pPr>
    <w:rPr>
      <w:rFonts w:ascii="Courier New" w:hAnsi="Courier New" w:cs="Courier New"/>
      <w:color w:themeColor="text1" w:val="000000"/>
      <w:sz w:val="20"/>
      <w:lang w:val="en-US"/>
    </w:rPr>
  </w:style>
  <w:style w:type="paragraph" w:styleId="Style21" w:customStyle="1">
    <w:name w:val="База"/>
    <w:basedOn w:val="Normal"/>
    <w:link w:val="Style16"/>
    <w:qFormat/>
    <w:rsid w:val="000a29dc"/>
    <w:pPr>
      <w:spacing w:lineRule="auto" w:line="360"/>
      <w:ind w:firstLine="709"/>
    </w:pPr>
    <w:rPr>
      <w:sz w:val="28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Style17"/>
    <w:uiPriority w:val="99"/>
    <w:unhideWhenUsed/>
    <w:rsid w:val="001b1469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8"/>
    <w:uiPriority w:val="99"/>
    <w:unhideWhenUsed/>
    <w:rsid w:val="001b1469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BodyTextIndent">
    <w:name w:val="Body Text Indent"/>
    <w:basedOn w:val="Normal"/>
    <w:link w:val="Style19"/>
    <w:uiPriority w:val="99"/>
    <w:semiHidden/>
    <w:unhideWhenUsed/>
    <w:rsid w:val="001c23b1"/>
    <w:pPr>
      <w:spacing w:before="0" w:after="120"/>
      <w:ind w:lef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4">
    <w:name w:val="Table Grid"/>
    <w:basedOn w:val="a1"/>
    <w:uiPriority w:val="39"/>
    <w:rsid w:val="00ed7bf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u.wikipedia.org/wiki/&#1054;&#1073;&#1097;&#1077;&#1089;&#1090;&#1074;&#1077;&#1085;&#1085;&#1099;&#1077;_&#1085;&#1072;&#1091;&#1082;&#1080;" TargetMode="External"/><Relationship Id="rId3" Type="http://schemas.openxmlformats.org/officeDocument/2006/relationships/hyperlink" Target="https://ru.wikipedia.org/wiki/&#1056;&#1099;&#1085;&#1086;&#1082;" TargetMode="External"/><Relationship Id="rId4" Type="http://schemas.openxmlformats.org/officeDocument/2006/relationships/hyperlink" Target="https://ru.wikipedia.org/wiki/&#1043;&#1086;&#1089;&#1091;&#1076;&#1072;&#1088;&#1089;&#1090;&#1074;&#1086;" TargetMode="External"/><Relationship Id="rId5" Type="http://schemas.openxmlformats.org/officeDocument/2006/relationships/hyperlink" Target="https://ru.wikipedia.org/wiki/&#1048;&#1085;&#1076;&#1080;&#1074;&#1080;&#1076;" TargetMode="External"/><Relationship Id="rId6" Type="http://schemas.openxmlformats.org/officeDocument/2006/relationships/hyperlink" Target="https://ru.wikipedia.org/wiki/&#1054;&#1073;&#1097;&#1077;&#1089;&#1090;&#1074;&#1086;" TargetMode="Externa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1184</TotalTime>
  <Application>LibreOffice/24.2.7.2$Linux_X86_64 LibreOffice_project/420$Build-2</Application>
  <AppVersion>15.0000</AppVersion>
  <Pages>8</Pages>
  <Words>1149</Words>
  <Characters>8610</Characters>
  <CharactersWithSpaces>9658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2024-09-06T07:47:00Z</dcterms:created>
  <dc:creator>Arnfourm True</dc:creator>
  <dc:description/>
  <dc:language>en-US</dc:language>
  <cp:lastModifiedBy/>
  <dcterms:modified xsi:type="dcterms:W3CDTF">2025-09-25T09:28:07Z</dcterms:modified>
  <cp:revision>189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