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38AC6F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E3651E1" w14:textId="77777777" w:rsidR="00E44CCE" w:rsidRDefault="00E44CCE">
      <w:pPr>
        <w:pStyle w:val="a4"/>
        <w:rPr>
          <w:rFonts w:ascii="Times New Roman" w:hAnsi="Times New Roman"/>
          <w:sz w:val="28"/>
          <w:szCs w:val="28"/>
        </w:rPr>
      </w:pPr>
    </w:p>
    <w:p w14:paraId="7883EDC7" w14:textId="77777777" w:rsidR="00E44CCE" w:rsidRDefault="00E44CCE">
      <w:pPr>
        <w:pStyle w:val="a4"/>
        <w:rPr>
          <w:rFonts w:ascii="Times New Roman" w:hAnsi="Times New Roman"/>
          <w:sz w:val="28"/>
          <w:szCs w:val="28"/>
        </w:rPr>
      </w:pPr>
    </w:p>
    <w:p w14:paraId="3A6D2C5B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7FF30637" w:rsidR="000B581F" w:rsidRPr="009F4886" w:rsidRDefault="00436831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Самостоятельная работы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2D48DF10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436831">
        <w:rPr>
          <w:sz w:val="44"/>
          <w:szCs w:val="44"/>
        </w:rPr>
        <w:t xml:space="preserve">Моделирование информационных процессов в нотации </w:t>
      </w:r>
      <w:r w:rsidR="00436831">
        <w:rPr>
          <w:sz w:val="44"/>
          <w:szCs w:val="44"/>
          <w:lang w:val="en-US"/>
        </w:rPr>
        <w:t>BPMN</w:t>
      </w:r>
      <w:r>
        <w:rPr>
          <w:sz w:val="44"/>
          <w:szCs w:val="28"/>
        </w:rPr>
        <w:t>»</w:t>
      </w:r>
    </w:p>
    <w:p w14:paraId="64084749" w14:textId="77777777" w:rsidR="000B581F" w:rsidRDefault="000B581F">
      <w:pPr>
        <w:jc w:val="right"/>
        <w:rPr>
          <w:sz w:val="28"/>
          <w:szCs w:val="28"/>
        </w:rPr>
      </w:pP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1B8CB708" w14:textId="77777777" w:rsidR="000B581F" w:rsidRDefault="000B581F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11FB02CA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65A6CB95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CABE788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707EF9DA" w14:textId="77777777" w:rsidR="009F4886" w:rsidRDefault="009F4886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40CF140F" w14:textId="428AC62A" w:rsidR="00E44CCE" w:rsidRDefault="00E44CCE" w:rsidP="00E44CCE">
      <w:pPr>
        <w:spacing w:line="360" w:lineRule="auto"/>
        <w:ind w:firstLine="709"/>
        <w:jc w:val="both"/>
        <w:rPr>
          <w:sz w:val="28"/>
        </w:rPr>
      </w:pPr>
      <w:bookmarkStart w:id="0" w:name="bookmark46"/>
      <w:r>
        <w:rPr>
          <w:sz w:val="28"/>
        </w:rPr>
        <w:t>С</w:t>
      </w:r>
      <w:r w:rsidRPr="00E44CCE">
        <w:rPr>
          <w:sz w:val="28"/>
        </w:rPr>
        <w:t xml:space="preserve">формировать навыки использования диаграммы BPMN </w:t>
      </w:r>
      <w:bookmarkEnd w:id="0"/>
      <w:r w:rsidRPr="00E44CCE">
        <w:rPr>
          <w:sz w:val="28"/>
        </w:rPr>
        <w:t>для моделирования информационных процессов</w:t>
      </w:r>
      <w:r>
        <w:rPr>
          <w:sz w:val="28"/>
        </w:rPr>
        <w:t>.</w:t>
      </w:r>
    </w:p>
    <w:p w14:paraId="54859EB9" w14:textId="4289F028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70A89F81" w14:textId="435EDF5D" w:rsidR="00F54E80" w:rsidRPr="00F54E80" w:rsidRDefault="000D34E1" w:rsidP="000D34E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Описать предметную область и информационные процессы. </w:t>
      </w:r>
      <w:r w:rsidRPr="000D34E1">
        <w:rPr>
          <w:sz w:val="28"/>
        </w:rPr>
        <w:t xml:space="preserve">Построить </w:t>
      </w:r>
      <w:r w:rsidRPr="000D34E1">
        <w:rPr>
          <w:sz w:val="28"/>
          <w:lang w:val="en-US"/>
        </w:rPr>
        <w:t>BPMN</w:t>
      </w:r>
      <w:r w:rsidRPr="000D34E1">
        <w:rPr>
          <w:sz w:val="28"/>
        </w:rPr>
        <w:t xml:space="preserve"> диаграммы информационных процессов для выбранной предметной области</w:t>
      </w:r>
      <w:r>
        <w:rPr>
          <w:sz w:val="28"/>
        </w:rPr>
        <w:t>.</w:t>
      </w:r>
    </w:p>
    <w:p w14:paraId="65D93440" w14:textId="5A397646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43885F20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</w:t>
      </w:r>
      <w:r w:rsidR="00BF464A">
        <w:rPr>
          <w:sz w:val="28"/>
        </w:rPr>
        <w:t>Магазин осветительных приборов», для реализации диаграмм использовалось веб-приложение «</w:t>
      </w:r>
      <w:r w:rsidR="00BF464A">
        <w:rPr>
          <w:sz w:val="28"/>
          <w:lang w:val="en-US"/>
        </w:rPr>
        <w:t>Lucidchart</w:t>
      </w:r>
      <w:r w:rsidR="00BF464A">
        <w:rPr>
          <w:sz w:val="28"/>
        </w:rPr>
        <w:t>»</w:t>
      </w:r>
      <w:r w:rsidR="007F3157">
        <w:rPr>
          <w:sz w:val="28"/>
          <w:lang w:val="en-US"/>
        </w:rPr>
        <w:t>.</w:t>
      </w:r>
      <w:r w:rsidR="006C189A">
        <w:rPr>
          <w:sz w:val="28"/>
        </w:rPr>
        <w:t xml:space="preserve"> </w:t>
      </w:r>
    </w:p>
    <w:p w14:paraId="229D4187" w14:textId="187070D0" w:rsidR="006C189A" w:rsidRPr="006C189A" w:rsidRDefault="006C189A">
      <w:pPr>
        <w:spacing w:line="360" w:lineRule="auto"/>
        <w:ind w:firstLine="709"/>
        <w:jc w:val="both"/>
        <w:rPr>
          <w:b/>
          <w:bCs/>
          <w:sz w:val="28"/>
        </w:rPr>
      </w:pPr>
      <w:r w:rsidRPr="006C189A">
        <w:rPr>
          <w:b/>
          <w:bCs/>
          <w:sz w:val="28"/>
        </w:rPr>
        <w:t>Описание предметной области:</w:t>
      </w:r>
    </w:p>
    <w:p w14:paraId="048EE7D7" w14:textId="77777777" w:rsidR="006C189A" w:rsidRPr="006C189A" w:rsidRDefault="006C189A" w:rsidP="006C189A">
      <w:pPr>
        <w:spacing w:line="360" w:lineRule="auto"/>
        <w:ind w:firstLine="709"/>
        <w:jc w:val="both"/>
        <w:rPr>
          <w:sz w:val="28"/>
          <w:szCs w:val="28"/>
        </w:rPr>
      </w:pPr>
      <w:r w:rsidRPr="006C189A">
        <w:rPr>
          <w:sz w:val="28"/>
          <w:szCs w:val="28"/>
        </w:rPr>
        <w:t>Магазин осветительных приборов представляет собой коммерческую организацию, специализирующаяся на продаже различных устройств, предназначенных для освещения помещений, – люстр, светильников, настольных ламп и других приборов. Компания ведет деятельность через несколько торговых точек, а также через собственный интернет-магазин, за работой которого следят сотрудники и администраторы.</w:t>
      </w:r>
    </w:p>
    <w:p w14:paraId="5EFFEA42" w14:textId="656316E8" w:rsidR="006C189A" w:rsidRPr="006C189A" w:rsidRDefault="006C189A" w:rsidP="006C189A">
      <w:pPr>
        <w:spacing w:line="360" w:lineRule="auto"/>
        <w:ind w:firstLine="709"/>
        <w:jc w:val="both"/>
        <w:rPr>
          <w:sz w:val="28"/>
          <w:szCs w:val="28"/>
        </w:rPr>
      </w:pPr>
      <w:r w:rsidRPr="006C189A">
        <w:rPr>
          <w:sz w:val="28"/>
          <w:szCs w:val="28"/>
        </w:rPr>
        <w:t>Клиенты, заинтересованные в приобретении какого-либо осветительного прибора, могут посмотреть каталог товаров (без авторизации в системе) и ознакомиться со всеми техническими и эксплуатационными характеристиками. Также есть возможность воспользоваться поисковой строкой и фильтрами: по цене, по названию, по компании. После регистрации пользователь получает возможность оформлять заказы онлайн, затем отслеживать их статус в личном кабинете. После успешного получения заказа у клиента появляется возможность оставить отзыв на каждый из приобретенных товаров.</w:t>
      </w:r>
    </w:p>
    <w:p w14:paraId="73E4D047" w14:textId="6B260245" w:rsidR="006C189A" w:rsidRPr="006C189A" w:rsidRDefault="006C189A" w:rsidP="006C189A">
      <w:pPr>
        <w:spacing w:line="360" w:lineRule="auto"/>
        <w:ind w:firstLine="709"/>
        <w:jc w:val="both"/>
        <w:rPr>
          <w:b/>
          <w:bCs/>
          <w:sz w:val="28"/>
        </w:rPr>
      </w:pPr>
      <w:r w:rsidRPr="000D34E1">
        <w:rPr>
          <w:sz w:val="28"/>
          <w:lang w:val="en-US"/>
        </w:rPr>
        <w:t>BPMN</w:t>
      </w:r>
      <w:r w:rsidRPr="000D34E1">
        <w:rPr>
          <w:sz w:val="28"/>
        </w:rPr>
        <w:t xml:space="preserve"> </w:t>
      </w:r>
      <w:r>
        <w:rPr>
          <w:b/>
          <w:bCs/>
          <w:sz w:val="28"/>
        </w:rPr>
        <w:t>диаграмма</w:t>
      </w:r>
      <w:r w:rsidRPr="006C189A">
        <w:rPr>
          <w:b/>
          <w:bCs/>
          <w:sz w:val="28"/>
        </w:rPr>
        <w:t xml:space="preserve"> </w:t>
      </w:r>
      <w:r>
        <w:rPr>
          <w:b/>
          <w:bCs/>
          <w:sz w:val="28"/>
        </w:rPr>
        <w:t>информационного процесса</w:t>
      </w:r>
      <w:r w:rsidRPr="006C189A">
        <w:rPr>
          <w:b/>
          <w:bCs/>
          <w:sz w:val="28"/>
        </w:rPr>
        <w:t>:</w:t>
      </w:r>
    </w:p>
    <w:p w14:paraId="69177D2D" w14:textId="40DD8DA3" w:rsidR="00930096" w:rsidRPr="006C189A" w:rsidRDefault="006C189A" w:rsidP="009300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реализована диаграмма информационного процесса согласно нотации </w:t>
      </w:r>
      <w:r>
        <w:rPr>
          <w:sz w:val="28"/>
          <w:szCs w:val="28"/>
          <w:lang w:val="en-US"/>
        </w:rPr>
        <w:t>BPMN</w:t>
      </w:r>
      <w:r>
        <w:rPr>
          <w:sz w:val="28"/>
          <w:szCs w:val="28"/>
        </w:rPr>
        <w:t>, которая представлена на рисунке 1.</w:t>
      </w:r>
      <w:r>
        <w:rPr>
          <w:sz w:val="28"/>
          <w:szCs w:val="28"/>
          <w:lang w:val="en-US"/>
        </w:rPr>
        <w:t xml:space="preserve"> </w:t>
      </w:r>
    </w:p>
    <w:p w14:paraId="27901318" w14:textId="5C55F7FD" w:rsidR="000B581F" w:rsidRDefault="000D34E1" w:rsidP="00FC6EB0">
      <w:pPr>
        <w:pStyle w:val="a8"/>
        <w:spacing w:line="360" w:lineRule="auto"/>
        <w:jc w:val="center"/>
        <w:rPr>
          <w:sz w:val="28"/>
          <w:szCs w:val="28"/>
          <w:lang w:val="ru-RU"/>
        </w:rPr>
      </w:pPr>
      <w:r w:rsidRPr="000D34E1">
        <w:rPr>
          <w:sz w:val="28"/>
          <w:szCs w:val="28"/>
          <w:lang w:val="ru-RU"/>
        </w:rPr>
        <w:lastRenderedPageBreak/>
        <w:drawing>
          <wp:inline distT="0" distB="0" distL="0" distR="0" wp14:anchorId="4504E3B8" wp14:editId="48ADC66F">
            <wp:extent cx="5940425" cy="2004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143" w14:textId="32953FA9" w:rsidR="000B581F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FC6EB0">
        <w:rPr>
          <w:sz w:val="28"/>
          <w:szCs w:val="28"/>
        </w:rPr>
        <w:t xml:space="preserve"> Реализованная</w:t>
      </w:r>
      <w:r>
        <w:rPr>
          <w:sz w:val="28"/>
          <w:szCs w:val="28"/>
        </w:rPr>
        <w:t xml:space="preserve"> </w:t>
      </w:r>
      <w:r w:rsidR="00FC6EB0">
        <w:rPr>
          <w:sz w:val="28"/>
          <w:szCs w:val="28"/>
          <w:lang w:val="en-US"/>
        </w:rPr>
        <w:t xml:space="preserve">BPMN </w:t>
      </w:r>
      <w:r w:rsidR="00FC6EB0">
        <w:rPr>
          <w:sz w:val="28"/>
          <w:szCs w:val="28"/>
        </w:rPr>
        <w:t>диаграмма.</w:t>
      </w:r>
    </w:p>
    <w:p w14:paraId="0B73128A" w14:textId="77777777" w:rsidR="00FC6EB0" w:rsidRPr="00FC6EB0" w:rsidRDefault="00FC6EB0" w:rsidP="002B2517">
      <w:pPr>
        <w:spacing w:line="360" w:lineRule="auto"/>
        <w:jc w:val="center"/>
        <w:rPr>
          <w:sz w:val="28"/>
          <w:szCs w:val="28"/>
        </w:rPr>
      </w:pP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5C08A540" w14:textId="64EE58A4" w:rsidR="000B581F" w:rsidRDefault="00BF348A" w:rsidP="00BF348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с</w:t>
      </w:r>
      <w:r w:rsidRPr="00E44CCE">
        <w:rPr>
          <w:sz w:val="28"/>
        </w:rPr>
        <w:t>формирова</w:t>
      </w:r>
      <w:r>
        <w:rPr>
          <w:sz w:val="28"/>
        </w:rPr>
        <w:t>л</w:t>
      </w:r>
      <w:r w:rsidRPr="00E44CCE">
        <w:rPr>
          <w:sz w:val="28"/>
        </w:rPr>
        <w:t xml:space="preserve"> навыки использования диаграммы BPMN для моделирования информационных процессов</w:t>
      </w:r>
      <w:r>
        <w:rPr>
          <w:sz w:val="28"/>
        </w:rPr>
        <w:t>.</w:t>
      </w:r>
    </w:p>
    <w:sectPr w:rsidR="000B581F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EAC25" w14:textId="77777777" w:rsidR="005136A1" w:rsidRDefault="005136A1">
      <w:r>
        <w:separator/>
      </w:r>
    </w:p>
  </w:endnote>
  <w:endnote w:type="continuationSeparator" w:id="0">
    <w:p w14:paraId="45EC06ED" w14:textId="77777777" w:rsidR="005136A1" w:rsidRDefault="00513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972E0" w14:textId="77777777" w:rsidR="005136A1" w:rsidRDefault="005136A1">
      <w:r>
        <w:separator/>
      </w:r>
    </w:p>
  </w:footnote>
  <w:footnote w:type="continuationSeparator" w:id="0">
    <w:p w14:paraId="4D11CEDC" w14:textId="77777777" w:rsidR="005136A1" w:rsidRDefault="00513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0"/>
  </w:num>
  <w:num w:numId="2" w16cid:durableId="200455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2174C"/>
    <w:rsid w:val="000B581F"/>
    <w:rsid w:val="000D34E1"/>
    <w:rsid w:val="00170CDC"/>
    <w:rsid w:val="00217C8A"/>
    <w:rsid w:val="002B2517"/>
    <w:rsid w:val="00433055"/>
    <w:rsid w:val="00436831"/>
    <w:rsid w:val="00492B1D"/>
    <w:rsid w:val="004B46D5"/>
    <w:rsid w:val="004C25C5"/>
    <w:rsid w:val="004D30A6"/>
    <w:rsid w:val="004F2AAC"/>
    <w:rsid w:val="005136A1"/>
    <w:rsid w:val="00585A7A"/>
    <w:rsid w:val="006C189A"/>
    <w:rsid w:val="006F090A"/>
    <w:rsid w:val="00732639"/>
    <w:rsid w:val="007B6C01"/>
    <w:rsid w:val="007F3157"/>
    <w:rsid w:val="00854C45"/>
    <w:rsid w:val="008F0825"/>
    <w:rsid w:val="00916C59"/>
    <w:rsid w:val="00930096"/>
    <w:rsid w:val="009900FA"/>
    <w:rsid w:val="009A11D5"/>
    <w:rsid w:val="009D2B79"/>
    <w:rsid w:val="009F4886"/>
    <w:rsid w:val="009F5BD2"/>
    <w:rsid w:val="00A26F03"/>
    <w:rsid w:val="00A63100"/>
    <w:rsid w:val="00A90D1E"/>
    <w:rsid w:val="00B93715"/>
    <w:rsid w:val="00BE12B5"/>
    <w:rsid w:val="00BF348A"/>
    <w:rsid w:val="00BF464A"/>
    <w:rsid w:val="00CC792D"/>
    <w:rsid w:val="00CD0E99"/>
    <w:rsid w:val="00D26AC6"/>
    <w:rsid w:val="00D96DB0"/>
    <w:rsid w:val="00DE2FEB"/>
    <w:rsid w:val="00DF6AA1"/>
    <w:rsid w:val="00E004DF"/>
    <w:rsid w:val="00E44CCE"/>
    <w:rsid w:val="00E870CE"/>
    <w:rsid w:val="00ED673F"/>
    <w:rsid w:val="00F07DA4"/>
    <w:rsid w:val="00F54E80"/>
    <w:rsid w:val="00F8262F"/>
    <w:rsid w:val="00F90B39"/>
    <w:rsid w:val="00FC6EB0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9A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214</cp:revision>
  <dcterms:created xsi:type="dcterms:W3CDTF">2024-09-06T07:47:00Z</dcterms:created>
  <dcterms:modified xsi:type="dcterms:W3CDTF">2025-11-17T16:14:00Z</dcterms:modified>
  <dc:language>en-US</dc:language>
</cp:coreProperties>
</file>