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ED235" w14:textId="34C6B1A2" w:rsidR="00554730" w:rsidRDefault="00396BCF" w:rsidP="00396BCF">
      <w:pPr>
        <w:pStyle w:val="Heading1"/>
        <w:jc w:val="center"/>
      </w:pPr>
      <w:r>
        <w:t>Assignment 3</w:t>
      </w:r>
    </w:p>
    <w:p w14:paraId="12AAE410" w14:textId="77777777" w:rsidR="00396BCF" w:rsidRPr="00396BCF" w:rsidRDefault="00396BCF" w:rsidP="00396BCF"/>
    <w:p w14:paraId="56424AA8" w14:textId="670E649F" w:rsidR="002D53D0" w:rsidRDefault="002D53D0">
      <w:pPr>
        <w:pStyle w:val="Heading1"/>
      </w:pPr>
      <w:r>
        <w:t>Answer 1</w:t>
      </w:r>
    </w:p>
    <w:p w14:paraId="03DE03A4" w14:textId="77777777" w:rsidR="00C33F60" w:rsidRDefault="00D811DB" w:rsidP="00D811DB">
      <w:r>
        <w:t xml:space="preserve">The 679 words from ‘keywords679.txt’ were adopted as dictionary </w:t>
      </w:r>
      <w:r w:rsidR="00097E7D">
        <w:t xml:space="preserve">and used to train the model using the 3 algorithms. </w:t>
      </w:r>
      <w:r w:rsidR="00C33F60">
        <w:t xml:space="preserve">The one-vs-rest and one-vs-one logistic regressions were given a max iteration of 1000, while the SVM was tested with values of 1000,100 and 1. </w:t>
      </w:r>
    </w:p>
    <w:p w14:paraId="26A89D85" w14:textId="75EE0DEC" w:rsidR="00D811DB" w:rsidRDefault="00C33F60" w:rsidP="00D811DB">
      <w:r>
        <w:t>Finally, the proportion of correctly classified test samples vs the total test data samples was calculated as the ‘accuracy’. The accuracy of the algorithm will be used to find the superior data algorithm. The output of the code is given as follows: -</w:t>
      </w:r>
    </w:p>
    <w:p w14:paraId="252259DD" w14:textId="77777777" w:rsidR="00EE31DD" w:rsidRDefault="00EE31DD" w:rsidP="00EE31DD">
      <w:pPr>
        <w:keepNext/>
        <w:jc w:val="center"/>
      </w:pPr>
      <w:r w:rsidRPr="00EE31DD">
        <w:drawing>
          <wp:inline distT="0" distB="0" distL="0" distR="0" wp14:anchorId="5EE2E2A9" wp14:editId="2C8CC86D">
            <wp:extent cx="5943600" cy="1365885"/>
            <wp:effectExtent l="0" t="0" r="0" b="5715"/>
            <wp:docPr id="8312997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9973" name="Picture 1" descr="A black text on a white background&#10;&#10;AI-generated content may be incorrect."/>
                    <pic:cNvPicPr/>
                  </pic:nvPicPr>
                  <pic:blipFill>
                    <a:blip r:embed="rId7"/>
                    <a:stretch>
                      <a:fillRect/>
                    </a:stretch>
                  </pic:blipFill>
                  <pic:spPr>
                    <a:xfrm>
                      <a:off x="0" y="0"/>
                      <a:ext cx="5943600" cy="1365885"/>
                    </a:xfrm>
                    <a:prstGeom prst="rect">
                      <a:avLst/>
                    </a:prstGeom>
                  </pic:spPr>
                </pic:pic>
              </a:graphicData>
            </a:graphic>
          </wp:inline>
        </w:drawing>
      </w:r>
    </w:p>
    <w:p w14:paraId="4DA0515D" w14:textId="1D8A6B5F" w:rsidR="00EE31DD" w:rsidRDefault="00EE31DD" w:rsidP="00EE31DD">
      <w:pPr>
        <w:pStyle w:val="Caption"/>
        <w:jc w:val="center"/>
      </w:pPr>
      <w:r>
        <w:t xml:space="preserve">Figure </w:t>
      </w:r>
      <w:fldSimple w:instr=" SEQ Figure \* ARABIC ">
        <w:r w:rsidR="003D09AA">
          <w:rPr>
            <w:noProof/>
          </w:rPr>
          <w:t>1</w:t>
        </w:r>
      </w:fldSimple>
      <w:r>
        <w:t>: The accuracy scores for 679 words dictionary</w:t>
      </w:r>
    </w:p>
    <w:p w14:paraId="127095EA" w14:textId="069A64C9" w:rsidR="00097E7D" w:rsidRDefault="00C33F60" w:rsidP="00D811DB">
      <w:r>
        <w:t>From the output we can see make the accuracy percent table below</w:t>
      </w:r>
    </w:p>
    <w:p w14:paraId="39D8031B" w14:textId="509921E3" w:rsidR="00CE752F" w:rsidRDefault="00CE752F" w:rsidP="00CE752F">
      <w:pPr>
        <w:pStyle w:val="Caption"/>
        <w:keepNext/>
        <w:jc w:val="center"/>
      </w:pPr>
      <w:r>
        <w:t xml:space="preserve">Table </w:t>
      </w:r>
      <w:fldSimple w:instr=" SEQ Table \* ARABIC ">
        <w:r w:rsidR="004E6900">
          <w:rPr>
            <w:noProof/>
          </w:rPr>
          <w:t>1</w:t>
        </w:r>
      </w:fldSimple>
      <w:r>
        <w:t>: Algorithms and their respective accuracy for 679 keywords.</w:t>
      </w:r>
    </w:p>
    <w:tbl>
      <w:tblPr>
        <w:tblStyle w:val="TableGrid"/>
        <w:tblW w:w="0" w:type="auto"/>
        <w:tblLook w:val="04A0" w:firstRow="1" w:lastRow="0" w:firstColumn="1" w:lastColumn="0" w:noHBand="0" w:noVBand="1"/>
      </w:tblPr>
      <w:tblGrid>
        <w:gridCol w:w="4675"/>
        <w:gridCol w:w="4675"/>
      </w:tblGrid>
      <w:tr w:rsidR="00C33F60" w14:paraId="5E5A5641" w14:textId="77777777" w:rsidTr="00C33F60">
        <w:tc>
          <w:tcPr>
            <w:tcW w:w="4675" w:type="dxa"/>
          </w:tcPr>
          <w:p w14:paraId="1A1ED631" w14:textId="150C0660" w:rsidR="00C33F60" w:rsidRPr="00CE752F" w:rsidRDefault="00C33F60" w:rsidP="00CE752F">
            <w:pPr>
              <w:jc w:val="center"/>
              <w:rPr>
                <w:b/>
                <w:bCs/>
              </w:rPr>
            </w:pPr>
            <w:r w:rsidRPr="00CE752F">
              <w:rPr>
                <w:b/>
                <w:bCs/>
              </w:rPr>
              <w:t>Method</w:t>
            </w:r>
          </w:p>
        </w:tc>
        <w:tc>
          <w:tcPr>
            <w:tcW w:w="4675" w:type="dxa"/>
          </w:tcPr>
          <w:p w14:paraId="2C0BDE42" w14:textId="726FC8F1" w:rsidR="00C33F60" w:rsidRPr="00CE752F" w:rsidRDefault="00C33F60" w:rsidP="00CE752F">
            <w:pPr>
              <w:jc w:val="center"/>
              <w:rPr>
                <w:b/>
                <w:bCs/>
              </w:rPr>
            </w:pPr>
            <w:r w:rsidRPr="00CE752F">
              <w:rPr>
                <w:b/>
                <w:bCs/>
              </w:rPr>
              <w:t>Accuracy (%)</w:t>
            </w:r>
          </w:p>
        </w:tc>
      </w:tr>
      <w:tr w:rsidR="00C33F60" w14:paraId="083AC1FC" w14:textId="77777777" w:rsidTr="00C33F60">
        <w:tc>
          <w:tcPr>
            <w:tcW w:w="4675" w:type="dxa"/>
          </w:tcPr>
          <w:p w14:paraId="4AABD201" w14:textId="73FC6AE8" w:rsidR="00C33F60" w:rsidRDefault="00C33F60" w:rsidP="00CE752F">
            <w:pPr>
              <w:jc w:val="center"/>
            </w:pPr>
            <w:r>
              <w:t xml:space="preserve">Logistic </w:t>
            </w:r>
            <w:r w:rsidR="00CE752F">
              <w:t>Regression one-vs-rest</w:t>
            </w:r>
          </w:p>
        </w:tc>
        <w:tc>
          <w:tcPr>
            <w:tcW w:w="4675" w:type="dxa"/>
          </w:tcPr>
          <w:p w14:paraId="3CA45AC3" w14:textId="20BC6608" w:rsidR="00C33F60" w:rsidRDefault="00CE752F" w:rsidP="00CE752F">
            <w:pPr>
              <w:jc w:val="center"/>
            </w:pPr>
            <w:r>
              <w:t>49.59</w:t>
            </w:r>
          </w:p>
        </w:tc>
      </w:tr>
      <w:tr w:rsidR="00C33F60" w14:paraId="35A9BBB3" w14:textId="77777777" w:rsidTr="00C33F60">
        <w:tc>
          <w:tcPr>
            <w:tcW w:w="4675" w:type="dxa"/>
          </w:tcPr>
          <w:p w14:paraId="51309D8A" w14:textId="14C1BFD9" w:rsidR="00C33F60" w:rsidRDefault="00CE752F" w:rsidP="00CE752F">
            <w:pPr>
              <w:jc w:val="center"/>
            </w:pPr>
            <w:r>
              <w:t>Logistic Regression one-vs-one</w:t>
            </w:r>
          </w:p>
        </w:tc>
        <w:tc>
          <w:tcPr>
            <w:tcW w:w="4675" w:type="dxa"/>
          </w:tcPr>
          <w:p w14:paraId="51188B6D" w14:textId="4D490D8B" w:rsidR="00C33F60" w:rsidRDefault="00CE752F" w:rsidP="00CE752F">
            <w:pPr>
              <w:jc w:val="center"/>
            </w:pPr>
            <w:r>
              <w:t>47.45</w:t>
            </w:r>
          </w:p>
        </w:tc>
      </w:tr>
      <w:tr w:rsidR="00C33F60" w14:paraId="40D897AD" w14:textId="77777777" w:rsidTr="00C33F60">
        <w:tc>
          <w:tcPr>
            <w:tcW w:w="4675" w:type="dxa"/>
          </w:tcPr>
          <w:p w14:paraId="4B929978" w14:textId="5D32019F" w:rsidR="00C33F60" w:rsidRDefault="00CE752F" w:rsidP="00CE752F">
            <w:pPr>
              <w:jc w:val="center"/>
            </w:pPr>
            <w:r>
              <w:t>SVM C = 1000</w:t>
            </w:r>
          </w:p>
        </w:tc>
        <w:tc>
          <w:tcPr>
            <w:tcW w:w="4675" w:type="dxa"/>
          </w:tcPr>
          <w:p w14:paraId="52166975" w14:textId="1C3A761A" w:rsidR="00C33F60" w:rsidRDefault="00CE752F" w:rsidP="00CE752F">
            <w:pPr>
              <w:jc w:val="center"/>
            </w:pPr>
            <w:r>
              <w:t>39.71</w:t>
            </w:r>
          </w:p>
        </w:tc>
      </w:tr>
      <w:tr w:rsidR="00C33F60" w14:paraId="40A8EC86" w14:textId="77777777" w:rsidTr="00C33F60">
        <w:tc>
          <w:tcPr>
            <w:tcW w:w="4675" w:type="dxa"/>
          </w:tcPr>
          <w:p w14:paraId="503FB072" w14:textId="4FB06FB3" w:rsidR="00C33F60" w:rsidRDefault="00CE752F" w:rsidP="00CE752F">
            <w:pPr>
              <w:jc w:val="center"/>
            </w:pPr>
            <w:r>
              <w:t>SVM C = 100</w:t>
            </w:r>
          </w:p>
        </w:tc>
        <w:tc>
          <w:tcPr>
            <w:tcW w:w="4675" w:type="dxa"/>
          </w:tcPr>
          <w:p w14:paraId="3660F522" w14:textId="3F4E5222" w:rsidR="00C33F60" w:rsidRDefault="00CE752F" w:rsidP="00CE752F">
            <w:pPr>
              <w:jc w:val="center"/>
            </w:pPr>
            <w:r>
              <w:t>39.66</w:t>
            </w:r>
          </w:p>
        </w:tc>
      </w:tr>
      <w:tr w:rsidR="00C33F60" w14:paraId="2F536183" w14:textId="77777777" w:rsidTr="00C33F60">
        <w:tc>
          <w:tcPr>
            <w:tcW w:w="4675" w:type="dxa"/>
          </w:tcPr>
          <w:p w14:paraId="2B869BFC" w14:textId="3BEB6DA0" w:rsidR="00C33F60" w:rsidRDefault="00CE752F" w:rsidP="00CE752F">
            <w:pPr>
              <w:jc w:val="center"/>
            </w:pPr>
            <w:r>
              <w:t>SVM C = 1</w:t>
            </w:r>
          </w:p>
        </w:tc>
        <w:tc>
          <w:tcPr>
            <w:tcW w:w="4675" w:type="dxa"/>
          </w:tcPr>
          <w:p w14:paraId="661ADB13" w14:textId="7D0BD5D3" w:rsidR="00C33F60" w:rsidRDefault="00CE752F" w:rsidP="00CE752F">
            <w:pPr>
              <w:jc w:val="center"/>
            </w:pPr>
            <w:r>
              <w:t>42.75</w:t>
            </w:r>
          </w:p>
        </w:tc>
      </w:tr>
    </w:tbl>
    <w:p w14:paraId="1B5CAE05" w14:textId="77777777" w:rsidR="00C33F60" w:rsidRPr="00D811DB" w:rsidRDefault="00C33F60" w:rsidP="00D811DB"/>
    <w:p w14:paraId="1466E785" w14:textId="7654013B" w:rsidR="002D53D0" w:rsidRDefault="00CE752F" w:rsidP="002D53D0">
      <w:r>
        <w:t xml:space="preserve">Logistic regression one-vs-rest had the highest accuracy followed by the one-vs-one logistic regression which implies that these two methods were able to classify the data the best. Meanwhile SVM remained between the low 39-42% range. Overall, all the methods stayed in the below 50% accuracy rates showing moderate predictive ability. </w:t>
      </w:r>
    </w:p>
    <w:p w14:paraId="76BE5C1E" w14:textId="07F62146" w:rsidR="003D09AA" w:rsidRPr="002D53D0" w:rsidRDefault="00CE752F" w:rsidP="002D53D0">
      <w:r>
        <w:t>For the SVM method the C value influences the strictness of classification, a higher C value will try harder to classify the data correctly at the risk of overfitting. Here the accuracy rose</w:t>
      </w:r>
      <w:r w:rsidR="003D09AA">
        <w:t xml:space="preserve"> very</w:t>
      </w:r>
      <w:r>
        <w:t xml:space="preserve"> slightly </w:t>
      </w:r>
      <w:r w:rsidR="003D09AA">
        <w:t>for lower C values showing that the SVM struggles to categorize the data regardless of the C strength.</w:t>
      </w:r>
    </w:p>
    <w:p w14:paraId="08671D93" w14:textId="462E63AB" w:rsidR="003D09AA" w:rsidRDefault="003D09AA">
      <w:pPr>
        <w:pStyle w:val="Heading1"/>
      </w:pPr>
      <w:r>
        <w:lastRenderedPageBreak/>
        <w:t>Answer 2</w:t>
      </w:r>
    </w:p>
    <w:p w14:paraId="62C8FD20" w14:textId="4DF7AFE9" w:rsidR="003D09AA" w:rsidRDefault="003D09AA" w:rsidP="003D09AA">
      <w:r>
        <w:t>The same procedure from part 1 is followed with a different dictionary ‘keywords35.txt’ which only has 35 entries. The aim is the see how the smaller dictionary size affects the accuracy of the results. After running the program, we get the following results: -</w:t>
      </w:r>
    </w:p>
    <w:p w14:paraId="61A659A5" w14:textId="77777777" w:rsidR="003D09AA" w:rsidRDefault="003D09AA" w:rsidP="003D09AA">
      <w:pPr>
        <w:keepNext/>
        <w:jc w:val="center"/>
      </w:pPr>
      <w:r w:rsidRPr="003D09AA">
        <w:drawing>
          <wp:inline distT="0" distB="0" distL="0" distR="0" wp14:anchorId="437E2D08" wp14:editId="6EDAEAF1">
            <wp:extent cx="5943600" cy="1280160"/>
            <wp:effectExtent l="0" t="0" r="0" b="0"/>
            <wp:docPr id="323655577"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55577" name="Picture 1" descr="A close-up of a number&#10;&#10;AI-generated content may be incorrect."/>
                    <pic:cNvPicPr/>
                  </pic:nvPicPr>
                  <pic:blipFill>
                    <a:blip r:embed="rId8"/>
                    <a:stretch>
                      <a:fillRect/>
                    </a:stretch>
                  </pic:blipFill>
                  <pic:spPr>
                    <a:xfrm>
                      <a:off x="0" y="0"/>
                      <a:ext cx="5943600" cy="1280160"/>
                    </a:xfrm>
                    <a:prstGeom prst="rect">
                      <a:avLst/>
                    </a:prstGeom>
                  </pic:spPr>
                </pic:pic>
              </a:graphicData>
            </a:graphic>
          </wp:inline>
        </w:drawing>
      </w:r>
    </w:p>
    <w:p w14:paraId="0466A9F9" w14:textId="2140CBC3" w:rsidR="003D09AA" w:rsidRDefault="003D09AA" w:rsidP="003D09AA">
      <w:pPr>
        <w:pStyle w:val="Caption"/>
        <w:jc w:val="center"/>
      </w:pPr>
      <w:r>
        <w:t xml:space="preserve">Figure </w:t>
      </w:r>
      <w:fldSimple w:instr=" SEQ Figure \* ARABIC ">
        <w:r>
          <w:rPr>
            <w:noProof/>
          </w:rPr>
          <w:t>2</w:t>
        </w:r>
      </w:fldSimple>
      <w:r>
        <w:t xml:space="preserve">: </w:t>
      </w:r>
      <w:r w:rsidRPr="009502D7">
        <w:t xml:space="preserve">The accuracy scores for </w:t>
      </w:r>
      <w:r>
        <w:t xml:space="preserve">35 </w:t>
      </w:r>
      <w:r w:rsidRPr="009502D7">
        <w:t>words dictionary</w:t>
      </w:r>
    </w:p>
    <w:p w14:paraId="669298B1" w14:textId="0F0FC6DD" w:rsidR="003D09AA" w:rsidRDefault="003D09AA" w:rsidP="003D09AA">
      <w:r>
        <w:t>Making the percentages table we get</w:t>
      </w:r>
    </w:p>
    <w:p w14:paraId="3AA95F03" w14:textId="595CC2BD" w:rsidR="004E6900" w:rsidRDefault="004E6900" w:rsidP="004E6900">
      <w:pPr>
        <w:pStyle w:val="Caption"/>
        <w:keepNext/>
        <w:jc w:val="center"/>
      </w:pPr>
      <w:r>
        <w:t xml:space="preserve">Table </w:t>
      </w:r>
      <w:fldSimple w:instr=" SEQ Table \* ARABIC ">
        <w:r>
          <w:rPr>
            <w:noProof/>
          </w:rPr>
          <w:t>2</w:t>
        </w:r>
      </w:fldSimple>
      <w:r>
        <w:t xml:space="preserve">: </w:t>
      </w:r>
      <w:r w:rsidRPr="00BB5212">
        <w:t xml:space="preserve">Algorithms and their respective accuracy for </w:t>
      </w:r>
      <w:r>
        <w:t>35</w:t>
      </w:r>
      <w:r w:rsidRPr="00BB5212">
        <w:t xml:space="preserve"> keywords.</w:t>
      </w:r>
    </w:p>
    <w:tbl>
      <w:tblPr>
        <w:tblStyle w:val="TableGrid"/>
        <w:tblW w:w="0" w:type="auto"/>
        <w:tblLook w:val="04A0" w:firstRow="1" w:lastRow="0" w:firstColumn="1" w:lastColumn="0" w:noHBand="0" w:noVBand="1"/>
      </w:tblPr>
      <w:tblGrid>
        <w:gridCol w:w="4675"/>
        <w:gridCol w:w="4675"/>
      </w:tblGrid>
      <w:tr w:rsidR="003D09AA" w:rsidRPr="00CE752F" w14:paraId="0C654A95" w14:textId="77777777" w:rsidTr="001523C6">
        <w:tc>
          <w:tcPr>
            <w:tcW w:w="4675" w:type="dxa"/>
          </w:tcPr>
          <w:p w14:paraId="35BD230C" w14:textId="77777777" w:rsidR="003D09AA" w:rsidRPr="00CE752F" w:rsidRDefault="003D09AA" w:rsidP="001523C6">
            <w:pPr>
              <w:jc w:val="center"/>
              <w:rPr>
                <w:b/>
                <w:bCs/>
              </w:rPr>
            </w:pPr>
            <w:r w:rsidRPr="00CE752F">
              <w:rPr>
                <w:b/>
                <w:bCs/>
              </w:rPr>
              <w:t>Method</w:t>
            </w:r>
          </w:p>
        </w:tc>
        <w:tc>
          <w:tcPr>
            <w:tcW w:w="4675" w:type="dxa"/>
          </w:tcPr>
          <w:p w14:paraId="33F6569B" w14:textId="77777777" w:rsidR="003D09AA" w:rsidRPr="00CE752F" w:rsidRDefault="003D09AA" w:rsidP="001523C6">
            <w:pPr>
              <w:jc w:val="center"/>
              <w:rPr>
                <w:b/>
                <w:bCs/>
              </w:rPr>
            </w:pPr>
            <w:r w:rsidRPr="00CE752F">
              <w:rPr>
                <w:b/>
                <w:bCs/>
              </w:rPr>
              <w:t>Accuracy (%)</w:t>
            </w:r>
          </w:p>
        </w:tc>
      </w:tr>
      <w:tr w:rsidR="003D09AA" w14:paraId="6C8BE1DC" w14:textId="77777777" w:rsidTr="001523C6">
        <w:tc>
          <w:tcPr>
            <w:tcW w:w="4675" w:type="dxa"/>
          </w:tcPr>
          <w:p w14:paraId="24EAFA8A" w14:textId="77777777" w:rsidR="003D09AA" w:rsidRDefault="003D09AA" w:rsidP="001523C6">
            <w:pPr>
              <w:jc w:val="center"/>
            </w:pPr>
            <w:r>
              <w:t>Logistic Regression one-vs-rest</w:t>
            </w:r>
          </w:p>
        </w:tc>
        <w:tc>
          <w:tcPr>
            <w:tcW w:w="4675" w:type="dxa"/>
          </w:tcPr>
          <w:p w14:paraId="659A53C0" w14:textId="21291C8F" w:rsidR="003D09AA" w:rsidRDefault="004E6900" w:rsidP="001523C6">
            <w:pPr>
              <w:jc w:val="center"/>
            </w:pPr>
            <w:r>
              <w:t>12.93</w:t>
            </w:r>
          </w:p>
        </w:tc>
      </w:tr>
      <w:tr w:rsidR="003D09AA" w14:paraId="1B0ADE1A" w14:textId="77777777" w:rsidTr="001523C6">
        <w:tc>
          <w:tcPr>
            <w:tcW w:w="4675" w:type="dxa"/>
          </w:tcPr>
          <w:p w14:paraId="4D64B174" w14:textId="77777777" w:rsidR="003D09AA" w:rsidRDefault="003D09AA" w:rsidP="001523C6">
            <w:pPr>
              <w:jc w:val="center"/>
            </w:pPr>
            <w:r>
              <w:t>Logistic Regression one-vs-one</w:t>
            </w:r>
          </w:p>
        </w:tc>
        <w:tc>
          <w:tcPr>
            <w:tcW w:w="4675" w:type="dxa"/>
          </w:tcPr>
          <w:p w14:paraId="2AF884C9" w14:textId="0E03BB1F" w:rsidR="003D09AA" w:rsidRDefault="004E6900" w:rsidP="001523C6">
            <w:pPr>
              <w:jc w:val="center"/>
            </w:pPr>
            <w:r>
              <w:t>12.81</w:t>
            </w:r>
          </w:p>
        </w:tc>
      </w:tr>
      <w:tr w:rsidR="003D09AA" w14:paraId="660A03F3" w14:textId="77777777" w:rsidTr="001523C6">
        <w:tc>
          <w:tcPr>
            <w:tcW w:w="4675" w:type="dxa"/>
          </w:tcPr>
          <w:p w14:paraId="0AF73F13" w14:textId="77777777" w:rsidR="003D09AA" w:rsidRDefault="003D09AA" w:rsidP="001523C6">
            <w:pPr>
              <w:jc w:val="center"/>
            </w:pPr>
            <w:r>
              <w:t>SVM C = 1000</w:t>
            </w:r>
          </w:p>
        </w:tc>
        <w:tc>
          <w:tcPr>
            <w:tcW w:w="4675" w:type="dxa"/>
          </w:tcPr>
          <w:p w14:paraId="4A3B7526" w14:textId="4EA1A6AD" w:rsidR="003D09AA" w:rsidRDefault="004E6900" w:rsidP="001523C6">
            <w:pPr>
              <w:jc w:val="center"/>
            </w:pPr>
            <w:r>
              <w:t>12</w:t>
            </w:r>
          </w:p>
        </w:tc>
      </w:tr>
      <w:tr w:rsidR="003D09AA" w14:paraId="57AB0B4D" w14:textId="77777777" w:rsidTr="001523C6">
        <w:tc>
          <w:tcPr>
            <w:tcW w:w="4675" w:type="dxa"/>
          </w:tcPr>
          <w:p w14:paraId="2946769E" w14:textId="77777777" w:rsidR="003D09AA" w:rsidRDefault="003D09AA" w:rsidP="001523C6">
            <w:pPr>
              <w:jc w:val="center"/>
            </w:pPr>
            <w:r>
              <w:t>SVM C = 100</w:t>
            </w:r>
          </w:p>
        </w:tc>
        <w:tc>
          <w:tcPr>
            <w:tcW w:w="4675" w:type="dxa"/>
          </w:tcPr>
          <w:p w14:paraId="0F41501C" w14:textId="758DA574" w:rsidR="003D09AA" w:rsidRDefault="004E6900" w:rsidP="001523C6">
            <w:pPr>
              <w:jc w:val="center"/>
            </w:pPr>
            <w:r>
              <w:t>11.88</w:t>
            </w:r>
          </w:p>
        </w:tc>
      </w:tr>
      <w:tr w:rsidR="003D09AA" w14:paraId="15664272" w14:textId="77777777" w:rsidTr="001523C6">
        <w:tc>
          <w:tcPr>
            <w:tcW w:w="4675" w:type="dxa"/>
          </w:tcPr>
          <w:p w14:paraId="57DD6D9A" w14:textId="77777777" w:rsidR="003D09AA" w:rsidRDefault="003D09AA" w:rsidP="001523C6">
            <w:pPr>
              <w:jc w:val="center"/>
            </w:pPr>
            <w:r>
              <w:t>SVM C = 1</w:t>
            </w:r>
          </w:p>
        </w:tc>
        <w:tc>
          <w:tcPr>
            <w:tcW w:w="4675" w:type="dxa"/>
          </w:tcPr>
          <w:p w14:paraId="64C2849C" w14:textId="000D30A8" w:rsidR="003D09AA" w:rsidRDefault="004E6900" w:rsidP="001523C6">
            <w:pPr>
              <w:jc w:val="center"/>
            </w:pPr>
            <w:r>
              <w:t>12.10</w:t>
            </w:r>
          </w:p>
        </w:tc>
      </w:tr>
    </w:tbl>
    <w:p w14:paraId="76A93C11" w14:textId="77777777" w:rsidR="003D09AA" w:rsidRDefault="003D09AA" w:rsidP="003D09AA"/>
    <w:p w14:paraId="486F317B" w14:textId="08388998" w:rsidR="004E6900" w:rsidRDefault="004E6900" w:rsidP="003D09AA">
      <w:r>
        <w:t>The accuracy percentage has dropped significantly for the 35 words dictionary with the percentage of logistic regression and SVM being in the same ballpark range of 12-13%. Given that there were only 20 classes in the dataset this accuracy suggests that the model resorted to almost random guessing rather than any meaningful classification. Based on these results the dictionary size appears to be to</w:t>
      </w:r>
      <w:r w:rsidR="00A754EB">
        <w:t xml:space="preserve">o </w:t>
      </w:r>
      <w:r>
        <w:t xml:space="preserve">small </w:t>
      </w:r>
      <w:r w:rsidR="00A754EB">
        <w:t>to meaningfully classify the data.</w:t>
      </w:r>
    </w:p>
    <w:p w14:paraId="24253C09" w14:textId="36831ECA" w:rsidR="00A754EB" w:rsidRDefault="00A754EB" w:rsidP="003D09AA">
      <w:r>
        <w:t xml:space="preserve">Overall, the larger dictionary still generates only a moderate accuracy while the smaller size dictionary has almost zero accuracy. Logistic regression appears to be better suited to classifying these types of datasets as compared to linear SVM. </w:t>
      </w:r>
    </w:p>
    <w:p w14:paraId="5858FC95" w14:textId="19BF7F6E" w:rsidR="00A754EB" w:rsidRPr="003D09AA" w:rsidRDefault="00A754EB" w:rsidP="003D09AA">
      <w:r>
        <w:t>Finally, to get higher accuracy rates even larger dictionary files with more data might be required.</w:t>
      </w:r>
    </w:p>
    <w:sectPr w:rsidR="00A754EB" w:rsidRPr="003D09AA">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32AC0" w14:textId="77777777" w:rsidR="00852027" w:rsidRDefault="00852027" w:rsidP="00396BCF">
      <w:pPr>
        <w:spacing w:after="0" w:line="240" w:lineRule="auto"/>
      </w:pPr>
      <w:r>
        <w:separator/>
      </w:r>
    </w:p>
  </w:endnote>
  <w:endnote w:type="continuationSeparator" w:id="0">
    <w:p w14:paraId="1B35FBA1" w14:textId="77777777" w:rsidR="00852027" w:rsidRDefault="00852027" w:rsidP="00396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4C2C8" w14:textId="3F5D8AC4" w:rsidR="00396BCF" w:rsidRDefault="00396BCF">
    <w:pPr>
      <w:pStyle w:val="Footer"/>
    </w:pPr>
    <w:r>
      <w:rPr>
        <w:noProof/>
        <w:color w:val="156082" w:themeColor="accent1"/>
      </w:rPr>
      <mc:AlternateContent>
        <mc:Choice Requires="wps">
          <w:drawing>
            <wp:anchor distT="0" distB="0" distL="114300" distR="114300" simplePos="0" relativeHeight="251659264" behindDoc="0" locked="0" layoutInCell="1" allowOverlap="1" wp14:anchorId="02A15CC5" wp14:editId="0370A3B3">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AF31F49"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038C0" w14:textId="77777777" w:rsidR="00852027" w:rsidRDefault="00852027" w:rsidP="00396BCF">
      <w:pPr>
        <w:spacing w:after="0" w:line="240" w:lineRule="auto"/>
      </w:pPr>
      <w:r>
        <w:separator/>
      </w:r>
    </w:p>
  </w:footnote>
  <w:footnote w:type="continuationSeparator" w:id="0">
    <w:p w14:paraId="24AE56F8" w14:textId="77777777" w:rsidR="00852027" w:rsidRDefault="00852027" w:rsidP="00396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14245" w14:textId="437E9F0B" w:rsidR="00396BCF" w:rsidRDefault="00396BCF">
    <w:pPr>
      <w:pStyle w:val="Header"/>
      <w:tabs>
        <w:tab w:val="clear" w:pos="4680"/>
        <w:tab w:val="clear" w:pos="9360"/>
      </w:tabs>
      <w:jc w:val="right"/>
      <w:rPr>
        <w:color w:val="156082" w:themeColor="accent1"/>
      </w:rPr>
    </w:pPr>
    <w:sdt>
      <w:sdtPr>
        <w:rPr>
          <w:color w:val="156082" w:themeColor="accent1"/>
        </w:rPr>
        <w:alias w:val="Title"/>
        <w:tag w:val=""/>
        <w:id w:val="664756013"/>
        <w:placeholder>
          <w:docPart w:val="27C59C79704F4ED3AA47F3C0C3261CD2"/>
        </w:placeholder>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rPr>
          <w:t>Assignment 3</w:t>
        </w:r>
      </w:sdtContent>
    </w:sdt>
    <w:r>
      <w:rPr>
        <w:color w:val="156082" w:themeColor="accent1"/>
      </w:rPr>
      <w:t xml:space="preserve"> | </w:t>
    </w:r>
    <w:sdt>
      <w:sdtPr>
        <w:rPr>
          <w:color w:val="156082" w:themeColor="accent1"/>
        </w:rPr>
        <w:alias w:val="Author"/>
        <w:tag w:val=""/>
        <w:id w:val="-1677181147"/>
        <w:placeholder>
          <w:docPart w:val="6452CF6D6D614B98B00E7FC0DC3C8018"/>
        </w:placeholder>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rPr>
          <w:t>Arni Nalawade</w:t>
        </w:r>
      </w:sdtContent>
    </w:sdt>
  </w:p>
  <w:p w14:paraId="1D31FABB" w14:textId="77777777" w:rsidR="00396BCF" w:rsidRDefault="00396BC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8D1"/>
    <w:rsid w:val="00097E7D"/>
    <w:rsid w:val="002D53D0"/>
    <w:rsid w:val="00367057"/>
    <w:rsid w:val="00396BCF"/>
    <w:rsid w:val="003B58D1"/>
    <w:rsid w:val="003D09AA"/>
    <w:rsid w:val="003D2A6E"/>
    <w:rsid w:val="0041750F"/>
    <w:rsid w:val="0044176D"/>
    <w:rsid w:val="00473330"/>
    <w:rsid w:val="00487786"/>
    <w:rsid w:val="00487ABD"/>
    <w:rsid w:val="004E6900"/>
    <w:rsid w:val="00554730"/>
    <w:rsid w:val="00852027"/>
    <w:rsid w:val="009E0D41"/>
    <w:rsid w:val="00A754EB"/>
    <w:rsid w:val="00B133CE"/>
    <w:rsid w:val="00C33F60"/>
    <w:rsid w:val="00CE752F"/>
    <w:rsid w:val="00D811DB"/>
    <w:rsid w:val="00EE31D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04CB4"/>
  <w15:chartTrackingRefBased/>
  <w15:docId w15:val="{0D212AC3-A5F0-469E-83F0-51A9524ED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9AA"/>
  </w:style>
  <w:style w:type="paragraph" w:styleId="Heading1">
    <w:name w:val="heading 1"/>
    <w:basedOn w:val="Normal"/>
    <w:next w:val="Normal"/>
    <w:link w:val="Heading1Char"/>
    <w:uiPriority w:val="9"/>
    <w:qFormat/>
    <w:rsid w:val="003B58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8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8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8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8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8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8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8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8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8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8D1"/>
    <w:rPr>
      <w:rFonts w:eastAsiaTheme="majorEastAsia" w:cstheme="majorBidi"/>
      <w:color w:val="272727" w:themeColor="text1" w:themeTint="D8"/>
    </w:rPr>
  </w:style>
  <w:style w:type="paragraph" w:styleId="Title">
    <w:name w:val="Title"/>
    <w:basedOn w:val="Normal"/>
    <w:next w:val="Normal"/>
    <w:link w:val="TitleChar"/>
    <w:uiPriority w:val="10"/>
    <w:qFormat/>
    <w:rsid w:val="003B5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8D1"/>
    <w:pPr>
      <w:spacing w:before="160"/>
      <w:jc w:val="center"/>
    </w:pPr>
    <w:rPr>
      <w:i/>
      <w:iCs/>
      <w:color w:val="404040" w:themeColor="text1" w:themeTint="BF"/>
    </w:rPr>
  </w:style>
  <w:style w:type="character" w:customStyle="1" w:styleId="QuoteChar">
    <w:name w:val="Quote Char"/>
    <w:basedOn w:val="DefaultParagraphFont"/>
    <w:link w:val="Quote"/>
    <w:uiPriority w:val="29"/>
    <w:rsid w:val="003B58D1"/>
    <w:rPr>
      <w:i/>
      <w:iCs/>
      <w:color w:val="404040" w:themeColor="text1" w:themeTint="BF"/>
    </w:rPr>
  </w:style>
  <w:style w:type="paragraph" w:styleId="ListParagraph">
    <w:name w:val="List Paragraph"/>
    <w:basedOn w:val="Normal"/>
    <w:uiPriority w:val="34"/>
    <w:qFormat/>
    <w:rsid w:val="003B58D1"/>
    <w:pPr>
      <w:ind w:left="720"/>
      <w:contextualSpacing/>
    </w:pPr>
  </w:style>
  <w:style w:type="character" w:styleId="IntenseEmphasis">
    <w:name w:val="Intense Emphasis"/>
    <w:basedOn w:val="DefaultParagraphFont"/>
    <w:uiPriority w:val="21"/>
    <w:qFormat/>
    <w:rsid w:val="003B58D1"/>
    <w:rPr>
      <w:i/>
      <w:iCs/>
      <w:color w:val="0F4761" w:themeColor="accent1" w:themeShade="BF"/>
    </w:rPr>
  </w:style>
  <w:style w:type="paragraph" w:styleId="IntenseQuote">
    <w:name w:val="Intense Quote"/>
    <w:basedOn w:val="Normal"/>
    <w:next w:val="Normal"/>
    <w:link w:val="IntenseQuoteChar"/>
    <w:uiPriority w:val="30"/>
    <w:qFormat/>
    <w:rsid w:val="003B58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8D1"/>
    <w:rPr>
      <w:i/>
      <w:iCs/>
      <w:color w:val="0F4761" w:themeColor="accent1" w:themeShade="BF"/>
    </w:rPr>
  </w:style>
  <w:style w:type="character" w:styleId="IntenseReference">
    <w:name w:val="Intense Reference"/>
    <w:basedOn w:val="DefaultParagraphFont"/>
    <w:uiPriority w:val="32"/>
    <w:qFormat/>
    <w:rsid w:val="003B58D1"/>
    <w:rPr>
      <w:b/>
      <w:bCs/>
      <w:smallCaps/>
      <w:color w:val="0F4761" w:themeColor="accent1" w:themeShade="BF"/>
      <w:spacing w:val="5"/>
    </w:rPr>
  </w:style>
  <w:style w:type="paragraph" w:styleId="Header">
    <w:name w:val="header"/>
    <w:basedOn w:val="Normal"/>
    <w:link w:val="HeaderChar"/>
    <w:uiPriority w:val="99"/>
    <w:unhideWhenUsed/>
    <w:rsid w:val="00396B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6BCF"/>
  </w:style>
  <w:style w:type="paragraph" w:styleId="Footer">
    <w:name w:val="footer"/>
    <w:basedOn w:val="Normal"/>
    <w:link w:val="FooterChar"/>
    <w:uiPriority w:val="99"/>
    <w:unhideWhenUsed/>
    <w:rsid w:val="00396B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6BCF"/>
  </w:style>
  <w:style w:type="paragraph" w:styleId="Caption">
    <w:name w:val="caption"/>
    <w:basedOn w:val="Normal"/>
    <w:next w:val="Normal"/>
    <w:uiPriority w:val="35"/>
    <w:unhideWhenUsed/>
    <w:qFormat/>
    <w:rsid w:val="00EE31DD"/>
    <w:pPr>
      <w:spacing w:after="200" w:line="240" w:lineRule="auto"/>
    </w:pPr>
    <w:rPr>
      <w:i/>
      <w:iCs/>
      <w:color w:val="0E2841" w:themeColor="text2"/>
      <w:sz w:val="18"/>
      <w:szCs w:val="18"/>
    </w:rPr>
  </w:style>
  <w:style w:type="table" w:styleId="TableGrid">
    <w:name w:val="Table Grid"/>
    <w:basedOn w:val="TableNormal"/>
    <w:uiPriority w:val="39"/>
    <w:rsid w:val="00C33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C59C79704F4ED3AA47F3C0C3261CD2"/>
        <w:category>
          <w:name w:val="General"/>
          <w:gallery w:val="placeholder"/>
        </w:category>
        <w:types>
          <w:type w:val="bbPlcHdr"/>
        </w:types>
        <w:behaviors>
          <w:behavior w:val="content"/>
        </w:behaviors>
        <w:guid w:val="{840A4C5B-134E-4B6D-A335-8D580CC384C0}"/>
      </w:docPartPr>
      <w:docPartBody>
        <w:p w:rsidR="00000000" w:rsidRDefault="00FB2F81" w:rsidP="00FB2F81">
          <w:pPr>
            <w:pStyle w:val="27C59C79704F4ED3AA47F3C0C3261CD2"/>
          </w:pPr>
          <w:r>
            <w:rPr>
              <w:color w:val="156082" w:themeColor="accent1"/>
            </w:rPr>
            <w:t>[Document title]</w:t>
          </w:r>
        </w:p>
      </w:docPartBody>
    </w:docPart>
    <w:docPart>
      <w:docPartPr>
        <w:name w:val="6452CF6D6D614B98B00E7FC0DC3C8018"/>
        <w:category>
          <w:name w:val="General"/>
          <w:gallery w:val="placeholder"/>
        </w:category>
        <w:types>
          <w:type w:val="bbPlcHdr"/>
        </w:types>
        <w:behaviors>
          <w:behavior w:val="content"/>
        </w:behaviors>
        <w:guid w:val="{878B8EBA-3F70-49DD-910C-1FAB709FA009}"/>
      </w:docPartPr>
      <w:docPartBody>
        <w:p w:rsidR="00000000" w:rsidRDefault="00FB2F81" w:rsidP="00FB2F81">
          <w:pPr>
            <w:pStyle w:val="6452CF6D6D614B98B00E7FC0DC3C8018"/>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F81"/>
    <w:rsid w:val="00367057"/>
    <w:rsid w:val="00A0633F"/>
    <w:rsid w:val="00FB2F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7C59C79704F4ED3AA47F3C0C3261CD2">
    <w:name w:val="27C59C79704F4ED3AA47F3C0C3261CD2"/>
    <w:rsid w:val="00FB2F81"/>
  </w:style>
  <w:style w:type="paragraph" w:customStyle="1" w:styleId="6452CF6D6D614B98B00E7FC0DC3C8018">
    <w:name w:val="6452CF6D6D614B98B00E7FC0DC3C8018"/>
    <w:rsid w:val="00FB2F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7F698-47B7-4F6D-9745-3558C48B1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1332</TotalTime>
  <Pages>2</Pages>
  <Words>447</Words>
  <Characters>2551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dc:title>
  <dc:subject/>
  <dc:creator>Arni Nalawade</dc:creator>
  <cp:keywords/>
  <dc:description/>
  <cp:lastModifiedBy>Arni Vaibhav Nalawade</cp:lastModifiedBy>
  <cp:revision>3</cp:revision>
  <dcterms:created xsi:type="dcterms:W3CDTF">2025-10-30T03:36:00Z</dcterms:created>
  <dcterms:modified xsi:type="dcterms:W3CDTF">2025-10-31T01:48:00Z</dcterms:modified>
</cp:coreProperties>
</file>