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572C6C">
        <w:fldChar w:fldCharType="begin"/>
      </w:r>
      <w:r w:rsidR="00572C6C">
        <w:instrText xml:space="preserve"> SEQ Figure \* ARABIC </w:instrText>
      </w:r>
      <w:r w:rsidR="00572C6C">
        <w:fldChar w:fldCharType="separate"/>
      </w:r>
      <w:r w:rsidR="00A67DC4">
        <w:rPr>
          <w:noProof/>
        </w:rPr>
        <w:t>1</w:t>
      </w:r>
      <w:r w:rsidR="00572C6C">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572C6C">
        <w:fldChar w:fldCharType="begin"/>
      </w:r>
      <w:r w:rsidR="00572C6C">
        <w:instrText xml:space="preserve"> SEQ Figure \* ARABIC </w:instrText>
      </w:r>
      <w:r w:rsidR="00572C6C">
        <w:fldChar w:fldCharType="separate"/>
      </w:r>
      <w:r w:rsidR="00A67DC4">
        <w:rPr>
          <w:noProof/>
        </w:rPr>
        <w:t>2</w:t>
      </w:r>
      <w:r w:rsidR="00572C6C">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D22E29"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 execute an analysis of variance (ANOVA) test on the feature set.</w:t>
      </w:r>
    </w:p>
    <w:p w:rsidR="00C0078D" w:rsidRDefault="00C0078D" w:rsidP="00E974DB">
      <w:pPr>
        <w:jc w:val="both"/>
      </w:pPr>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fldChar w:fldCharType="begin"/>
      </w:r>
      <w:r>
        <w:instrText xml:space="preserve"> SEQ Figure \* ARABIC </w:instrText>
      </w:r>
      <w:r>
        <w:fldChar w:fldCharType="separate"/>
      </w:r>
      <w:r w:rsidR="00A67DC4">
        <w:rPr>
          <w:noProof/>
        </w:rPr>
        <w:t>4</w:t>
      </w:r>
      <w: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ANOVA F-Statistics Test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Pr="000A53C2" w:rsidRDefault="00AF5872" w:rsidP="007B4ADD">
      <w:pPr>
        <w:rPr>
          <w:b/>
          <w:u w:val="single"/>
        </w:rPr>
      </w:pPr>
      <w:proofErr w:type="gramStart"/>
      <w:r w:rsidRPr="000A53C2">
        <w:rPr>
          <w:b/>
          <w:u w:val="single"/>
        </w:rPr>
        <w:t>MODELS :</w:t>
      </w:r>
      <w:proofErr w:type="gramEnd"/>
    </w:p>
    <w:p w:rsidR="007B2DD0"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various classification</w:t>
      </w:r>
      <w:r w:rsidR="00E60268" w:rsidRPr="00E97C67">
        <w:t xml:space="preserve"> </w:t>
      </w:r>
      <w:r w:rsidR="000A7E04">
        <w:t>models</w:t>
      </w:r>
      <w:r w:rsidR="000F029F">
        <w:t>.</w:t>
      </w:r>
      <w:r w:rsidR="00624ACE">
        <w:t xml:space="preserve"> Followed by that we introduced two separate deep learning model</w:t>
      </w:r>
      <w:r w:rsidR="00BC32B6">
        <w:t>s</w:t>
      </w:r>
      <w:r w:rsidR="00624ACE">
        <w:t xml:space="preserve"> and recorded</w:t>
      </w:r>
      <w:r w:rsidR="00BC32B6">
        <w:t xml:space="preserve"> the prediction accuracy they achieved on the same dataset</w:t>
      </w:r>
      <w:r w:rsidR="00624ACE">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9D6A22">
        <w:t xml:space="preserve"> We used the default set </w:t>
      </w:r>
      <w:proofErr w:type="spellStart"/>
      <w:r w:rsidR="009D6A22">
        <w:t>hyperparameters</w:t>
      </w:r>
      <w:proofErr w:type="spellEnd"/>
      <w:r w:rsidR="009D6A22">
        <w:t xml:space="preserve"> for each of these models.</w:t>
      </w:r>
    </w:p>
    <w:p w:rsidR="00A45A81" w:rsidRDefault="00A45A81" w:rsidP="0077774F">
      <w:pPr>
        <w:jc w:val="both"/>
      </w:pPr>
      <w:r>
        <w:t>We also created a</w:t>
      </w:r>
      <w:r w:rsidR="000A0CCC">
        <w:t>n</w:t>
      </w:r>
      <w:r>
        <w:t xml:space="preserve"> </w:t>
      </w:r>
      <w:r w:rsidR="003B0FDF">
        <w:t>ensemble</w:t>
      </w:r>
      <w:r>
        <w:t xml:space="preserve"> model</w:t>
      </w:r>
      <w:r w:rsidR="003B0FDF">
        <w:t xml:space="preserve"> (denoted by </w:t>
      </w:r>
      <w:proofErr w:type="spellStart"/>
      <w:r w:rsidR="003B0FDF">
        <w:t>EN</w:t>
      </w:r>
      <w:proofErr w:type="spellEnd"/>
      <w:r w:rsidR="003B0FDF">
        <w:t>)</w:t>
      </w:r>
      <w:r>
        <w:t xml:space="preserve"> consisting of the classification models mentioned above</w:t>
      </w:r>
      <w:r w:rsidR="003B0FDF">
        <w:t xml:space="preserve"> and recorded the prediction accuracy obtained by it</w:t>
      </w:r>
      <w:r>
        <w:t>.</w:t>
      </w:r>
    </w:p>
    <w:tbl>
      <w:tblPr>
        <w:tblStyle w:val="TableGrid"/>
        <w:tblW w:w="4291" w:type="dxa"/>
        <w:tblLayout w:type="fixed"/>
        <w:tblLook w:val="04A0" w:firstRow="1" w:lastRow="0" w:firstColumn="1" w:lastColumn="0" w:noHBand="0" w:noVBand="1"/>
      </w:tblPr>
      <w:tblGrid>
        <w:gridCol w:w="447"/>
        <w:gridCol w:w="448"/>
        <w:gridCol w:w="566"/>
        <w:gridCol w:w="566"/>
        <w:gridCol w:w="566"/>
        <w:gridCol w:w="566"/>
        <w:gridCol w:w="566"/>
        <w:gridCol w:w="566"/>
      </w:tblGrid>
      <w:tr w:rsidR="00824296" w:rsidRPr="008A4F93" w:rsidTr="00207A17">
        <w:trPr>
          <w:trHeight w:val="8"/>
        </w:trPr>
        <w:tc>
          <w:tcPr>
            <w:tcW w:w="447"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Train</w:t>
            </w:r>
          </w:p>
        </w:tc>
        <w:tc>
          <w:tcPr>
            <w:tcW w:w="448" w:type="dxa"/>
            <w:shd w:val="clear" w:color="auto" w:fill="DEEAF6" w:themeFill="accent5" w:themeFillTint="33"/>
          </w:tcPr>
          <w:p w:rsidR="00824296" w:rsidRPr="008A4F93" w:rsidRDefault="00824296" w:rsidP="000C0D33">
            <w:pPr>
              <w:jc w:val="center"/>
              <w:rPr>
                <w:rFonts w:cstheme="minorHAnsi"/>
                <w:sz w:val="9"/>
                <w:szCs w:val="9"/>
              </w:rPr>
            </w:pPr>
            <w:r w:rsidRPr="008A4F93">
              <w:rPr>
                <w:rFonts w:cstheme="minorHAnsi"/>
                <w:sz w:val="9"/>
                <w:szCs w:val="9"/>
              </w:rPr>
              <w:t>Test</w:t>
            </w:r>
          </w:p>
        </w:tc>
        <w:tc>
          <w:tcPr>
            <w:tcW w:w="566" w:type="dxa"/>
            <w:shd w:val="clear" w:color="auto" w:fill="auto"/>
          </w:tcPr>
          <w:p w:rsidR="00824296" w:rsidRPr="008A4F93" w:rsidRDefault="00824296" w:rsidP="000C0D33">
            <w:pPr>
              <w:jc w:val="center"/>
              <w:rPr>
                <w:rFonts w:cstheme="minorHAnsi"/>
                <w:sz w:val="9"/>
                <w:szCs w:val="9"/>
              </w:rPr>
            </w:pPr>
            <w:r w:rsidRPr="008A4F93">
              <w:rPr>
                <w:rFonts w:cstheme="minorHAnsi"/>
                <w:sz w:val="9"/>
                <w:szCs w:val="9"/>
              </w:rPr>
              <w:t>NB</w:t>
            </w:r>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LR</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KNN</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SVM</w:t>
            </w:r>
            <w:proofErr w:type="spellEnd"/>
          </w:p>
        </w:tc>
        <w:tc>
          <w:tcPr>
            <w:tcW w:w="566" w:type="dxa"/>
            <w:shd w:val="clear" w:color="auto" w:fill="auto"/>
          </w:tcPr>
          <w:p w:rsidR="00824296" w:rsidRPr="008A4F93" w:rsidRDefault="00824296" w:rsidP="000C0D33">
            <w:pPr>
              <w:jc w:val="center"/>
              <w:rPr>
                <w:rFonts w:cstheme="minorHAnsi"/>
                <w:sz w:val="9"/>
                <w:szCs w:val="9"/>
              </w:rPr>
            </w:pPr>
            <w:proofErr w:type="spellStart"/>
            <w:r w:rsidRPr="008A4F93">
              <w:rPr>
                <w:rFonts w:cstheme="minorHAnsi"/>
                <w:sz w:val="9"/>
                <w:szCs w:val="9"/>
              </w:rPr>
              <w:t>RF</w:t>
            </w:r>
            <w:proofErr w:type="spellEnd"/>
          </w:p>
        </w:tc>
        <w:tc>
          <w:tcPr>
            <w:tcW w:w="566" w:type="dxa"/>
          </w:tcPr>
          <w:p w:rsidR="00824296" w:rsidRPr="008A4F93" w:rsidRDefault="00474F26" w:rsidP="000C0D33">
            <w:pPr>
              <w:jc w:val="center"/>
              <w:rPr>
                <w:rFonts w:cstheme="minorHAnsi"/>
                <w:sz w:val="9"/>
                <w:szCs w:val="9"/>
              </w:rPr>
            </w:pPr>
            <w:proofErr w:type="spellStart"/>
            <w:r w:rsidRPr="008A4F93">
              <w:rPr>
                <w:rFonts w:cstheme="minorHAnsi"/>
                <w:sz w:val="9"/>
                <w:szCs w:val="9"/>
              </w:rPr>
              <w:t>EN</w:t>
            </w:r>
            <w:proofErr w:type="spellEnd"/>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90%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89.47</w:t>
            </w:r>
            <w:r w:rsidR="00053BEB" w:rsidRPr="008A4F93">
              <w:rPr>
                <w:rFonts w:cstheme="minorHAnsi"/>
                <w:sz w:val="9"/>
                <w:szCs w:val="9"/>
              </w:rPr>
              <w:t>%</w:t>
            </w:r>
          </w:p>
        </w:tc>
        <w:tc>
          <w:tcPr>
            <w:tcW w:w="566" w:type="dxa"/>
            <w:shd w:val="clear" w:color="auto" w:fill="auto"/>
          </w:tcPr>
          <w:p w:rsidR="00824296" w:rsidRPr="008A4F93" w:rsidRDefault="00C420EE" w:rsidP="005026E3">
            <w:pPr>
              <w:jc w:val="center"/>
              <w:rPr>
                <w:rFonts w:cstheme="minorHAnsi"/>
                <w:sz w:val="9"/>
                <w:szCs w:val="9"/>
              </w:rPr>
            </w:pPr>
            <w:r w:rsidRPr="008A4F93">
              <w:rPr>
                <w:rFonts w:cstheme="minorHAnsi"/>
                <w:sz w:val="9"/>
                <w:szCs w:val="9"/>
              </w:rPr>
              <w:t>98.25%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FB68BD">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94.74%</w:t>
            </w:r>
          </w:p>
        </w:tc>
        <w:tc>
          <w:tcPr>
            <w:tcW w:w="566" w:type="dxa"/>
          </w:tcPr>
          <w:p w:rsidR="00824296" w:rsidRPr="008A4F93" w:rsidRDefault="003701BB" w:rsidP="005026E3">
            <w:pPr>
              <w:jc w:val="center"/>
              <w:rPr>
                <w:rFonts w:cstheme="minorHAnsi"/>
                <w:sz w:val="9"/>
                <w:szCs w:val="9"/>
              </w:rPr>
            </w:pPr>
            <w:r w:rsidRPr="008A4F93">
              <w:rPr>
                <w:rFonts w:cstheme="minorHAnsi"/>
                <w:sz w:val="9"/>
                <w:szCs w:val="9"/>
              </w:rPr>
              <w:t>98.25%</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15%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91.86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97.67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100</w:t>
            </w:r>
            <w:r w:rsidR="00AF3D4E">
              <w:rPr>
                <w:rFonts w:cstheme="minorHAnsi"/>
                <w:sz w:val="9"/>
                <w:szCs w:val="9"/>
              </w:rPr>
              <w:t>.00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96.51%</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98.84%</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80%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97.37</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96.49%</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25%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91.61</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95.80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9870B7" w:rsidP="005026E3">
            <w:pPr>
              <w:jc w:val="center"/>
              <w:rPr>
                <w:rFonts w:cstheme="minorHAnsi"/>
                <w:sz w:val="9"/>
                <w:szCs w:val="9"/>
              </w:rPr>
            </w:pPr>
            <w:r w:rsidRPr="009870B7">
              <w:rPr>
                <w:rFonts w:cstheme="minorHAnsi"/>
                <w:sz w:val="9"/>
                <w:szCs w:val="9"/>
              </w:rPr>
              <w:t>96.50%</w:t>
            </w:r>
          </w:p>
        </w:tc>
        <w:tc>
          <w:tcPr>
            <w:tcW w:w="566" w:type="dxa"/>
          </w:tcPr>
          <w:p w:rsidR="00824296" w:rsidRPr="008A4F93" w:rsidRDefault="00DB6026" w:rsidP="005026E3">
            <w:pPr>
              <w:jc w:val="center"/>
              <w:rPr>
                <w:rFonts w:cstheme="minorHAnsi"/>
                <w:sz w:val="9"/>
                <w:szCs w:val="9"/>
              </w:rPr>
            </w:pPr>
            <w:r w:rsidRPr="008A4F93">
              <w:rPr>
                <w:rFonts w:cstheme="minorHAnsi"/>
                <w:sz w:val="9"/>
                <w:szCs w:val="9"/>
              </w:rPr>
              <w:t>95.80%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70%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90.64</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96.49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97.66</w:t>
            </w:r>
            <w:r w:rsidR="002F4942" w:rsidRPr="008A4F93">
              <w:rPr>
                <w:rFonts w:cstheme="minorHAnsi"/>
                <w:sz w:val="9"/>
                <w:szCs w:val="9"/>
              </w:rPr>
              <w:t>%</w:t>
            </w:r>
          </w:p>
        </w:tc>
        <w:tc>
          <w:tcPr>
            <w:tcW w:w="566" w:type="dxa"/>
          </w:tcPr>
          <w:p w:rsidR="00824296" w:rsidRPr="008A4F93" w:rsidRDefault="00C92D61" w:rsidP="005026E3">
            <w:pPr>
              <w:jc w:val="center"/>
              <w:rPr>
                <w:rFonts w:cstheme="minorHAnsi"/>
                <w:sz w:val="9"/>
                <w:szCs w:val="9"/>
              </w:rPr>
            </w:pPr>
            <w:r w:rsidRPr="00C92D61">
              <w:rPr>
                <w:rFonts w:cstheme="minorHAnsi"/>
                <w:sz w:val="9"/>
                <w:szCs w:val="9"/>
              </w:rPr>
              <w:t>96.49%</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65%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35%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95.00</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95.50%</w:t>
            </w:r>
          </w:p>
        </w:tc>
        <w:tc>
          <w:tcPr>
            <w:tcW w:w="566" w:type="dxa"/>
          </w:tcPr>
          <w:p w:rsidR="00824296" w:rsidRPr="008A4F93" w:rsidRDefault="00476A0A" w:rsidP="005026E3">
            <w:pPr>
              <w:jc w:val="center"/>
              <w:rPr>
                <w:rFonts w:cstheme="minorHAnsi"/>
                <w:sz w:val="9"/>
                <w:szCs w:val="9"/>
              </w:rPr>
            </w:pPr>
            <w:r w:rsidRPr="008A4F93">
              <w:rPr>
                <w:rFonts w:cstheme="minorHAnsi"/>
                <w:sz w:val="9"/>
                <w:szCs w:val="9"/>
              </w:rPr>
              <w:t>97.00%</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lastRenderedPageBreak/>
              <w:t>60%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91.23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94.30%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96.05</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96.93</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94.30%</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96.93%</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55%</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45%</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92.22</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94.16</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95.33</w:t>
            </w:r>
            <w:r w:rsidR="002F4942" w:rsidRPr="008A4F93">
              <w:rPr>
                <w:rFonts w:cstheme="minorHAnsi"/>
                <w:sz w:val="9"/>
                <w:szCs w:val="9"/>
              </w:rPr>
              <w:t>%</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96.50</w:t>
            </w:r>
            <w:r w:rsidR="002F4942" w:rsidRPr="008A4F93">
              <w:rPr>
                <w:rFonts w:cstheme="minorHAnsi"/>
                <w:sz w:val="9"/>
                <w:szCs w:val="9"/>
              </w:rPr>
              <w:t>%</w:t>
            </w:r>
          </w:p>
        </w:tc>
        <w:tc>
          <w:tcPr>
            <w:tcW w:w="566" w:type="dxa"/>
            <w:shd w:val="clear" w:color="auto" w:fill="auto"/>
          </w:tcPr>
          <w:p w:rsidR="00824296" w:rsidRPr="008A4F93" w:rsidRDefault="009870B7" w:rsidP="005026E3">
            <w:pPr>
              <w:jc w:val="center"/>
              <w:rPr>
                <w:rFonts w:cstheme="minorHAnsi"/>
                <w:sz w:val="9"/>
                <w:szCs w:val="9"/>
              </w:rPr>
            </w:pPr>
            <w:r w:rsidRPr="009870B7">
              <w:rPr>
                <w:rFonts w:cstheme="minorHAnsi"/>
                <w:sz w:val="9"/>
                <w:szCs w:val="9"/>
              </w:rPr>
              <w:t>94.16%</w:t>
            </w:r>
          </w:p>
        </w:tc>
        <w:tc>
          <w:tcPr>
            <w:tcW w:w="566" w:type="dxa"/>
            <w:shd w:val="clear" w:color="auto" w:fill="92D050"/>
          </w:tcPr>
          <w:p w:rsidR="00824296" w:rsidRPr="008A4F93" w:rsidRDefault="00476A0A" w:rsidP="005026E3">
            <w:pPr>
              <w:jc w:val="center"/>
              <w:rPr>
                <w:rFonts w:cstheme="minorHAnsi"/>
                <w:sz w:val="9"/>
                <w:szCs w:val="9"/>
              </w:rPr>
            </w:pPr>
            <w:r w:rsidRPr="008A4F93">
              <w:rPr>
                <w:rFonts w:cstheme="minorHAnsi"/>
                <w:sz w:val="9"/>
                <w:szCs w:val="9"/>
              </w:rPr>
              <w:t>97.28%</w:t>
            </w:r>
          </w:p>
        </w:tc>
      </w:tr>
      <w:tr w:rsidR="00824296" w:rsidRPr="008A4F93" w:rsidTr="00E24213">
        <w:trPr>
          <w:trHeight w:val="8"/>
        </w:trPr>
        <w:tc>
          <w:tcPr>
            <w:tcW w:w="447"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448" w:type="dxa"/>
            <w:shd w:val="clear" w:color="auto" w:fill="DEEAF6" w:themeFill="accent5" w:themeFillTint="33"/>
          </w:tcPr>
          <w:p w:rsidR="00824296" w:rsidRPr="008A4F93" w:rsidRDefault="00824296" w:rsidP="005026E3">
            <w:pPr>
              <w:jc w:val="center"/>
              <w:rPr>
                <w:rFonts w:cstheme="minorHAnsi"/>
                <w:sz w:val="9"/>
                <w:szCs w:val="9"/>
              </w:rPr>
            </w:pPr>
            <w:r w:rsidRPr="008A4F93">
              <w:rPr>
                <w:rFonts w:cstheme="minorHAnsi"/>
                <w:sz w:val="9"/>
                <w:szCs w:val="9"/>
              </w:rPr>
              <w:t>50%</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93.33</w:t>
            </w:r>
            <w:r w:rsidR="002F4942" w:rsidRPr="008A4F93">
              <w:rPr>
                <w:rFonts w:cstheme="minorHAnsi"/>
                <w:sz w:val="9"/>
                <w:szCs w:val="9"/>
              </w:rPr>
              <w:t>%</w:t>
            </w:r>
          </w:p>
        </w:tc>
        <w:tc>
          <w:tcPr>
            <w:tcW w:w="566" w:type="dxa"/>
            <w:shd w:val="clear" w:color="auto" w:fill="auto"/>
          </w:tcPr>
          <w:p w:rsidR="00824296" w:rsidRPr="008A4F93" w:rsidRDefault="00851D35" w:rsidP="005026E3">
            <w:pPr>
              <w:jc w:val="center"/>
              <w:rPr>
                <w:rFonts w:cstheme="minorHAnsi"/>
                <w:sz w:val="9"/>
                <w:szCs w:val="9"/>
              </w:rPr>
            </w:pPr>
            <w:r w:rsidRPr="008A4F93">
              <w:rPr>
                <w:rFonts w:cstheme="minorHAnsi"/>
                <w:sz w:val="9"/>
                <w:szCs w:val="9"/>
              </w:rPr>
              <w:t>95.09%</w:t>
            </w:r>
          </w:p>
        </w:tc>
        <w:tc>
          <w:tcPr>
            <w:tcW w:w="566" w:type="dxa"/>
            <w:shd w:val="clear" w:color="auto" w:fill="auto"/>
          </w:tcPr>
          <w:p w:rsidR="00824296" w:rsidRPr="008A4F93" w:rsidRDefault="00824296" w:rsidP="005026E3">
            <w:pPr>
              <w:jc w:val="center"/>
              <w:rPr>
                <w:rFonts w:cstheme="minorHAnsi"/>
                <w:sz w:val="9"/>
                <w:szCs w:val="9"/>
              </w:rPr>
            </w:pPr>
            <w:r w:rsidRPr="008A4F93">
              <w:rPr>
                <w:rFonts w:cstheme="minorHAnsi"/>
                <w:sz w:val="9"/>
                <w:szCs w:val="9"/>
              </w:rPr>
              <w:t>95.79</w:t>
            </w:r>
            <w:r w:rsidR="002F4942" w:rsidRPr="008A4F93">
              <w:rPr>
                <w:rFonts w:cstheme="minorHAnsi"/>
                <w:sz w:val="9"/>
                <w:szCs w:val="9"/>
              </w:rPr>
              <w:t>%</w:t>
            </w:r>
          </w:p>
        </w:tc>
        <w:tc>
          <w:tcPr>
            <w:tcW w:w="566" w:type="dxa"/>
            <w:shd w:val="clear" w:color="auto" w:fill="92D050"/>
          </w:tcPr>
          <w:p w:rsidR="00824296" w:rsidRPr="008A4F93" w:rsidRDefault="00824296" w:rsidP="005026E3">
            <w:pPr>
              <w:jc w:val="center"/>
              <w:rPr>
                <w:rFonts w:cstheme="minorHAnsi"/>
                <w:sz w:val="9"/>
                <w:szCs w:val="9"/>
              </w:rPr>
            </w:pPr>
            <w:r w:rsidRPr="008A4F93">
              <w:rPr>
                <w:rFonts w:cstheme="minorHAnsi"/>
                <w:sz w:val="9"/>
                <w:szCs w:val="9"/>
              </w:rPr>
              <w:t>97.19</w:t>
            </w:r>
            <w:r w:rsidR="002F4942" w:rsidRPr="008A4F93">
              <w:rPr>
                <w:rFonts w:cstheme="minorHAnsi"/>
                <w:sz w:val="9"/>
                <w:szCs w:val="9"/>
              </w:rPr>
              <w:t>%</w:t>
            </w:r>
          </w:p>
        </w:tc>
        <w:tc>
          <w:tcPr>
            <w:tcW w:w="566" w:type="dxa"/>
            <w:shd w:val="clear" w:color="auto" w:fill="auto"/>
          </w:tcPr>
          <w:p w:rsidR="00824296" w:rsidRPr="008A4F93" w:rsidRDefault="009870B7" w:rsidP="00D1180C">
            <w:pPr>
              <w:keepNext/>
              <w:jc w:val="center"/>
              <w:rPr>
                <w:rFonts w:cstheme="minorHAnsi"/>
                <w:sz w:val="9"/>
                <w:szCs w:val="9"/>
              </w:rPr>
            </w:pPr>
            <w:r w:rsidRPr="009870B7">
              <w:rPr>
                <w:rFonts w:cstheme="minorHAnsi"/>
                <w:sz w:val="9"/>
                <w:szCs w:val="9"/>
              </w:rPr>
              <w:t>95.09%</w:t>
            </w:r>
          </w:p>
        </w:tc>
        <w:tc>
          <w:tcPr>
            <w:tcW w:w="566" w:type="dxa"/>
          </w:tcPr>
          <w:p w:rsidR="00824296" w:rsidRPr="008A4F93" w:rsidRDefault="00476A0A" w:rsidP="00D1180C">
            <w:pPr>
              <w:keepNext/>
              <w:jc w:val="center"/>
              <w:rPr>
                <w:rFonts w:cstheme="minorHAnsi"/>
                <w:sz w:val="9"/>
                <w:szCs w:val="9"/>
              </w:rPr>
            </w:pPr>
            <w:r w:rsidRPr="008A4F93">
              <w:rPr>
                <w:rFonts w:cstheme="minorHAnsi"/>
                <w:sz w:val="9"/>
                <w:szCs w:val="9"/>
              </w:rPr>
              <w:t>96.84%</w:t>
            </w:r>
          </w:p>
        </w:tc>
      </w:tr>
    </w:tbl>
    <w:p w:rsidR="009E659D" w:rsidRPr="00E00DF1" w:rsidRDefault="00D1180C" w:rsidP="00D1180C">
      <w:pPr>
        <w:pStyle w:val="Caption"/>
        <w:jc w:val="center"/>
      </w:pPr>
      <w:r>
        <w:br/>
        <w:t xml:space="preserve">Table </w:t>
      </w:r>
      <w:proofErr w:type="gramStart"/>
      <w:r w:rsidR="001613D2">
        <w:t>1</w:t>
      </w:r>
      <w:r>
        <w:t xml:space="preserve"> :</w:t>
      </w:r>
      <w:proofErr w:type="gramEnd"/>
      <w:r>
        <w:t xml:space="preserve"> </w:t>
      </w:r>
      <w:r w:rsidRPr="00514738">
        <w:t xml:space="preserve">Comparative Analysis of </w:t>
      </w:r>
      <w:r w:rsidR="00926B82">
        <w:t>Classification</w:t>
      </w:r>
      <w:r w:rsidRPr="00514738">
        <w:t xml:space="preserve"> Models</w:t>
      </w:r>
    </w:p>
    <w:p w:rsidR="009356F0" w:rsidRDefault="009356F0" w:rsidP="00CA5B42">
      <w:pPr>
        <w:jc w:val="both"/>
      </w:pPr>
      <w:r w:rsidRPr="009356F0">
        <w:t>We observed that</w:t>
      </w:r>
      <w:r>
        <w:t xml:space="preserve"> the model based on Support Vector Machine consistently outperformed the other models (with only one exception scenario).</w:t>
      </w:r>
    </w:p>
    <w:p w:rsidR="009356F0" w:rsidRPr="009356F0" w:rsidRDefault="009356F0" w:rsidP="00CA5B42">
      <w:pPr>
        <w:jc w:val="both"/>
      </w:pPr>
      <w:r w:rsidRPr="009356F0">
        <w:t xml:space="preserve">However, </w:t>
      </w:r>
      <w:r>
        <w:t xml:space="preserve">we also observed that </w:t>
      </w:r>
      <w:r w:rsidRPr="009356F0">
        <w:t xml:space="preserve">the ensemble model provided </w:t>
      </w:r>
      <w:r>
        <w:t xml:space="preserve">very high </w:t>
      </w:r>
      <w:r w:rsidRPr="009356F0">
        <w:t>level of accuracy over the different training set concentration</w:t>
      </w:r>
      <w:r>
        <w:t xml:space="preserve"> and did so consistently</w:t>
      </w:r>
      <w:r w:rsidRPr="009356F0">
        <w:t>.</w:t>
      </w:r>
    </w:p>
    <w:p w:rsidR="000B5E47" w:rsidRDefault="00340B0E" w:rsidP="00CA5B42">
      <w:pPr>
        <w:jc w:val="both"/>
      </w:pPr>
      <w:r w:rsidRPr="00DC0326">
        <w:rPr>
          <w:b/>
          <w:u w:val="single"/>
        </w:rPr>
        <w:t xml:space="preserve">Deep Learning </w:t>
      </w:r>
      <w:proofErr w:type="gramStart"/>
      <w:r w:rsidRPr="00DC0326">
        <w:rPr>
          <w:b/>
          <w:u w:val="single"/>
        </w:rPr>
        <w:t>Model</w:t>
      </w:r>
      <w:r w:rsidR="00A65E03">
        <w:rPr>
          <w:b/>
          <w:u w:val="single"/>
        </w:rPr>
        <w:t>s</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p w:rsidR="00852DAA" w:rsidRDefault="00852DAA" w:rsidP="00CA5B42">
      <w:pPr>
        <w:jc w:val="both"/>
      </w:pPr>
      <w:r>
        <w:t>For deep learning models, in order to eliminate skewness, the median accuracy obtained over 100 iterations was recorded for each training set concentration.</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r w:rsidR="00572C6C">
        <w:fldChar w:fldCharType="begin"/>
      </w:r>
      <w:r w:rsidR="00572C6C">
        <w:instrText xml:space="preserve"> SEQ Table \* ARABIC </w:instrText>
      </w:r>
      <w:r w:rsidR="00572C6C">
        <w:fldChar w:fldCharType="separate"/>
      </w:r>
      <w:r>
        <w:rPr>
          <w:noProof/>
        </w:rPr>
        <w:t>3</w:t>
      </w:r>
      <w:r w:rsidR="00572C6C">
        <w:rPr>
          <w:noProof/>
        </w:rPr>
        <w:fldChar w:fldCharType="end"/>
      </w:r>
      <w:r>
        <w:t xml:space="preserve"> : List of </w:t>
      </w:r>
      <w:proofErr w:type="spellStart"/>
      <w:r>
        <w:t>Hyperparameters</w:t>
      </w:r>
      <w:proofErr w:type="spellEnd"/>
    </w:p>
    <w:p w:rsidR="00BD1B34" w:rsidRPr="00A414EB" w:rsidRDefault="00B85AB8" w:rsidP="00E34139">
      <w:pPr>
        <w:jc w:val="both"/>
      </w:pPr>
      <w:r w:rsidRPr="00B85AB8">
        <w:rPr>
          <w:b/>
          <w:u w:val="single"/>
        </w:rPr>
        <w:t xml:space="preserve">Artificial Neural Network With Constant Learning </w:t>
      </w:r>
      <w:proofErr w:type="gramStart"/>
      <w:r w:rsidRPr="00B85AB8">
        <w:rPr>
          <w:b/>
          <w:u w:val="single"/>
        </w:rPr>
        <w:t>Rate :</w:t>
      </w:r>
      <w:proofErr w:type="gramEnd"/>
      <w:r>
        <w:t xml:space="preserve"> </w:t>
      </w:r>
      <w:r w:rsidR="00CA7C50" w:rsidRPr="00A414EB">
        <w:t xml:space="preserve">In this case as well, the neural network was trained with steadily decreasing training set concentration and subsequently its predictive power was tested on </w:t>
      </w:r>
      <w:r w:rsidR="00A414EB" w:rsidRPr="00A414EB">
        <w:t>simultaneously</w:t>
      </w:r>
      <w:r w:rsidR="00CA7C50"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shd w:val="clear" w:color="auto" w:fill="auto"/>
          </w:tcPr>
          <w:p w:rsidR="00EA36A3" w:rsidRPr="005112D4" w:rsidRDefault="00D22E29" w:rsidP="00C45613">
            <w:pPr>
              <w:jc w:val="center"/>
              <w:rPr>
                <w:sz w:val="16"/>
                <w:szCs w:val="16"/>
              </w:rPr>
            </w:pPr>
            <w:proofErr w:type="spellStart"/>
            <w:r>
              <w:rPr>
                <w:sz w:val="16"/>
                <w:szCs w:val="16"/>
              </w:rPr>
              <w:t>LR</w:t>
            </w:r>
            <w:proofErr w:type="spellEnd"/>
            <w:r>
              <w:rPr>
                <w:sz w:val="16"/>
                <w:szCs w:val="16"/>
              </w:rPr>
              <w:t xml:space="preserve"> = 0.</w:t>
            </w:r>
            <w:r w:rsidR="00E37DFE">
              <w:rPr>
                <w:sz w:val="16"/>
                <w:szCs w:val="16"/>
              </w:rPr>
              <w:t>1</w:t>
            </w:r>
          </w:p>
        </w:tc>
        <w:tc>
          <w:tcPr>
            <w:tcW w:w="1026" w:type="dxa"/>
            <w:shd w:val="clear" w:color="auto" w:fill="auto"/>
          </w:tcPr>
          <w:p w:rsidR="00EA36A3" w:rsidRDefault="00D22E29" w:rsidP="00C45613">
            <w:pPr>
              <w:jc w:val="center"/>
              <w:rPr>
                <w:sz w:val="16"/>
                <w:szCs w:val="16"/>
              </w:rPr>
            </w:pPr>
            <w:proofErr w:type="spellStart"/>
            <w:r>
              <w:rPr>
                <w:sz w:val="16"/>
                <w:szCs w:val="16"/>
              </w:rPr>
              <w:t>LR</w:t>
            </w:r>
            <w:proofErr w:type="spellEnd"/>
            <w:r>
              <w:rPr>
                <w:sz w:val="16"/>
                <w:szCs w:val="16"/>
              </w:rPr>
              <w:t xml:space="preserve"> = 0.0</w:t>
            </w:r>
            <w:r w:rsidR="00E37DFE">
              <w:rPr>
                <w:sz w:val="16"/>
                <w:szCs w:val="16"/>
              </w:rPr>
              <w:t>1</w:t>
            </w:r>
          </w:p>
        </w:tc>
        <w:tc>
          <w:tcPr>
            <w:tcW w:w="1026" w:type="dxa"/>
            <w:shd w:val="clear" w:color="auto" w:fill="auto"/>
          </w:tcPr>
          <w:p w:rsidR="00EA36A3" w:rsidRDefault="00D22E29" w:rsidP="00C45613">
            <w:pPr>
              <w:jc w:val="center"/>
              <w:rPr>
                <w:sz w:val="16"/>
                <w:szCs w:val="16"/>
              </w:rPr>
            </w:pPr>
            <w:proofErr w:type="spellStart"/>
            <w:r>
              <w:rPr>
                <w:sz w:val="16"/>
                <w:szCs w:val="16"/>
              </w:rPr>
              <w:t>LR</w:t>
            </w:r>
            <w:proofErr w:type="spellEnd"/>
            <w:r>
              <w:rPr>
                <w:sz w:val="16"/>
                <w:szCs w:val="16"/>
              </w:rPr>
              <w:t xml:space="preserve"> = 0.001</w:t>
            </w:r>
            <w:bookmarkStart w:id="0" w:name="_GoBack"/>
            <w:bookmarkEnd w:id="0"/>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c>
          <w:tcPr>
            <w:tcW w:w="1026" w:type="dxa"/>
            <w:shd w:val="clear" w:color="auto" w:fill="auto"/>
          </w:tcPr>
          <w:p w:rsidR="00EA36A3" w:rsidRPr="005A5EEA"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Default="00EA36A3" w:rsidP="00C45613">
            <w:pPr>
              <w:jc w:val="center"/>
              <w:rPr>
                <w:sz w:val="16"/>
                <w:szCs w:val="16"/>
              </w:rPr>
            </w:pPr>
          </w:p>
        </w:tc>
        <w:tc>
          <w:tcPr>
            <w:tcW w:w="1026" w:type="dxa"/>
            <w:shd w:val="clear" w:color="auto" w:fill="auto"/>
          </w:tcPr>
          <w:p w:rsidR="00EA36A3"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Default="00EA36A3" w:rsidP="00C45613">
            <w:pPr>
              <w:jc w:val="center"/>
              <w:rPr>
                <w:sz w:val="16"/>
                <w:szCs w:val="16"/>
              </w:rPr>
            </w:pPr>
          </w:p>
        </w:tc>
        <w:tc>
          <w:tcPr>
            <w:tcW w:w="1026" w:type="dxa"/>
            <w:shd w:val="clear" w:color="auto" w:fill="auto"/>
          </w:tcPr>
          <w:p w:rsidR="00EA36A3" w:rsidRDefault="00EA36A3" w:rsidP="00C45613">
            <w:pPr>
              <w:jc w:val="center"/>
              <w:rPr>
                <w:sz w:val="16"/>
                <w:szCs w:val="16"/>
              </w:rPr>
            </w:pPr>
          </w:p>
        </w:tc>
      </w:tr>
      <w:tr w:rsidR="00EA36A3" w:rsidTr="00FD6FA7">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auto"/>
          </w:tcPr>
          <w:p w:rsidR="00EA36A3" w:rsidRPr="005112D4" w:rsidRDefault="00EA36A3" w:rsidP="00C45613">
            <w:pPr>
              <w:jc w:val="center"/>
              <w:rPr>
                <w:sz w:val="16"/>
                <w:szCs w:val="16"/>
              </w:rPr>
            </w:pPr>
          </w:p>
        </w:tc>
        <w:tc>
          <w:tcPr>
            <w:tcW w:w="1026" w:type="dxa"/>
            <w:shd w:val="clear" w:color="auto" w:fill="auto"/>
          </w:tcPr>
          <w:p w:rsidR="00EA36A3" w:rsidRDefault="00EA36A3" w:rsidP="00C45613">
            <w:pPr>
              <w:jc w:val="center"/>
              <w:rPr>
                <w:sz w:val="16"/>
                <w:szCs w:val="16"/>
              </w:rPr>
            </w:pPr>
          </w:p>
        </w:tc>
        <w:tc>
          <w:tcPr>
            <w:tcW w:w="1026" w:type="dxa"/>
            <w:shd w:val="clear" w:color="auto" w:fill="auto"/>
          </w:tcPr>
          <w:p w:rsidR="00EA36A3" w:rsidRDefault="00EA36A3" w:rsidP="00C45613">
            <w:pPr>
              <w:jc w:val="center"/>
              <w:rPr>
                <w:sz w:val="16"/>
                <w:szCs w:val="16"/>
              </w:rPr>
            </w:pPr>
          </w:p>
        </w:tc>
      </w:tr>
    </w:tbl>
    <w:p w:rsidR="00F658E7" w:rsidRPr="00B063B7" w:rsidRDefault="00594522" w:rsidP="00594522">
      <w:pPr>
        <w:pStyle w:val="Caption"/>
        <w:jc w:val="center"/>
        <w:rPr>
          <w:sz w:val="22"/>
          <w:szCs w:val="22"/>
        </w:rPr>
      </w:pPr>
      <w:r>
        <w:br/>
        <w:t xml:space="preserve">Table </w:t>
      </w:r>
      <w:r w:rsidR="00572C6C">
        <w:fldChar w:fldCharType="begin"/>
      </w:r>
      <w:r w:rsidR="00572C6C">
        <w:instrText xml:space="preserve"> SEQ Table \* ARABIC </w:instrText>
      </w:r>
      <w:r w:rsidR="00572C6C">
        <w:fldChar w:fldCharType="separate"/>
      </w:r>
      <w:r w:rsidR="00D81A4E">
        <w:rPr>
          <w:noProof/>
        </w:rPr>
        <w:t>4</w:t>
      </w:r>
      <w:r w:rsidR="00572C6C">
        <w:rPr>
          <w:noProof/>
        </w:rPr>
        <w:fldChar w:fldCharType="end"/>
      </w:r>
      <w:r>
        <w:t xml:space="preserve"> : </w:t>
      </w:r>
      <w:r w:rsidRPr="008525B0">
        <w:t>Result of ANN Models</w:t>
      </w:r>
      <w:r w:rsidR="00AB5585">
        <w:t xml:space="preserve"> over 100 iterations</w:t>
      </w:r>
    </w:p>
    <w:p w:rsidR="00BF0046" w:rsidRPr="000C6C15" w:rsidRDefault="000C6C15" w:rsidP="00E67F97">
      <w:pPr>
        <w:rPr>
          <w:b/>
          <w:u w:val="single"/>
        </w:rPr>
      </w:pPr>
      <w:proofErr w:type="spellStart"/>
      <w:r w:rsidRPr="000C6C15">
        <w:rPr>
          <w:b/>
          <w:u w:val="single"/>
        </w:rPr>
        <w:lastRenderedPageBreak/>
        <w:t>Artifical</w:t>
      </w:r>
      <w:proofErr w:type="spellEnd"/>
      <w:r w:rsidRPr="000C6C15">
        <w:rPr>
          <w:b/>
          <w:u w:val="single"/>
        </w:rPr>
        <w:t xml:space="preserve"> Neural Network With Adaptive Learning </w:t>
      </w:r>
      <w:proofErr w:type="gramStart"/>
      <w:r w:rsidRPr="000C6C15">
        <w:rPr>
          <w:b/>
          <w:u w:val="single"/>
        </w:rPr>
        <w:t>Rate :</w:t>
      </w:r>
      <w:proofErr w:type="gramEnd"/>
    </w:p>
    <w:p w:rsidR="000A53C2" w:rsidRDefault="000A53C2" w:rsidP="00E67F97">
      <w:pPr>
        <w:rPr>
          <w:u w:val="single"/>
        </w:rPr>
      </w:pPr>
    </w:p>
    <w:p w:rsidR="006E608A" w:rsidRPr="000A53C2" w:rsidRDefault="00685670" w:rsidP="00E67F97">
      <w:pPr>
        <w:rPr>
          <w:b/>
          <w:u w:val="single"/>
        </w:rPr>
      </w:pPr>
      <w:r>
        <w:rPr>
          <w:b/>
          <w:u w:val="single"/>
        </w:rPr>
        <w:t>RESULTS</w:t>
      </w:r>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achieved by the single-layer artificial neural network used in my analysis either bettered or at least equaled the best accuracy garnered by using any of the traditional classifier in every variation of test set 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0A53C2" w:rsidRDefault="00E67F97" w:rsidP="00E67F97">
      <w:pPr>
        <w:rPr>
          <w:b/>
          <w:u w:val="single"/>
        </w:rPr>
      </w:pPr>
      <w:r w:rsidRPr="000A53C2">
        <w:rPr>
          <w:b/>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3BEB"/>
    <w:rsid w:val="000558DC"/>
    <w:rsid w:val="00056D4B"/>
    <w:rsid w:val="000573A8"/>
    <w:rsid w:val="000613CE"/>
    <w:rsid w:val="00061933"/>
    <w:rsid w:val="00063842"/>
    <w:rsid w:val="0006409C"/>
    <w:rsid w:val="000657D5"/>
    <w:rsid w:val="00070F0F"/>
    <w:rsid w:val="00072C1D"/>
    <w:rsid w:val="00073CE1"/>
    <w:rsid w:val="00075937"/>
    <w:rsid w:val="000813DC"/>
    <w:rsid w:val="00081E6F"/>
    <w:rsid w:val="00085C6D"/>
    <w:rsid w:val="000A0CCC"/>
    <w:rsid w:val="000A2E4F"/>
    <w:rsid w:val="000A53C2"/>
    <w:rsid w:val="000A7E04"/>
    <w:rsid w:val="000B161F"/>
    <w:rsid w:val="000B56E1"/>
    <w:rsid w:val="000B5AD2"/>
    <w:rsid w:val="000B5E47"/>
    <w:rsid w:val="000B6B62"/>
    <w:rsid w:val="000C0D33"/>
    <w:rsid w:val="000C320F"/>
    <w:rsid w:val="000C361A"/>
    <w:rsid w:val="000C3CA7"/>
    <w:rsid w:val="000C5870"/>
    <w:rsid w:val="000C6C15"/>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614C"/>
    <w:rsid w:val="00147FDB"/>
    <w:rsid w:val="00152362"/>
    <w:rsid w:val="00153BE3"/>
    <w:rsid w:val="00154C5C"/>
    <w:rsid w:val="00155C86"/>
    <w:rsid w:val="0016069C"/>
    <w:rsid w:val="001613D2"/>
    <w:rsid w:val="00163388"/>
    <w:rsid w:val="00172686"/>
    <w:rsid w:val="001743B5"/>
    <w:rsid w:val="00174B36"/>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D0C96"/>
    <w:rsid w:val="001D1728"/>
    <w:rsid w:val="001D3090"/>
    <w:rsid w:val="001D31E3"/>
    <w:rsid w:val="001D4336"/>
    <w:rsid w:val="001D7181"/>
    <w:rsid w:val="001E39B8"/>
    <w:rsid w:val="001E5042"/>
    <w:rsid w:val="001E5B04"/>
    <w:rsid w:val="001E7B69"/>
    <w:rsid w:val="001F5B85"/>
    <w:rsid w:val="001F6133"/>
    <w:rsid w:val="001F61A9"/>
    <w:rsid w:val="001F7EBA"/>
    <w:rsid w:val="002013C2"/>
    <w:rsid w:val="00201769"/>
    <w:rsid w:val="00202748"/>
    <w:rsid w:val="002036CF"/>
    <w:rsid w:val="0020448A"/>
    <w:rsid w:val="00207A17"/>
    <w:rsid w:val="00214D8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50FE5"/>
    <w:rsid w:val="00252CC2"/>
    <w:rsid w:val="00252ED5"/>
    <w:rsid w:val="00261667"/>
    <w:rsid w:val="0026305D"/>
    <w:rsid w:val="0026346A"/>
    <w:rsid w:val="00264823"/>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27E7"/>
    <w:rsid w:val="002D5369"/>
    <w:rsid w:val="002D62D6"/>
    <w:rsid w:val="002D6C19"/>
    <w:rsid w:val="002E0C93"/>
    <w:rsid w:val="002E15DE"/>
    <w:rsid w:val="002E2239"/>
    <w:rsid w:val="002E262C"/>
    <w:rsid w:val="002E4BDD"/>
    <w:rsid w:val="002E6132"/>
    <w:rsid w:val="002E6CDB"/>
    <w:rsid w:val="002F04F1"/>
    <w:rsid w:val="002F4942"/>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01BB"/>
    <w:rsid w:val="00371D12"/>
    <w:rsid w:val="003734F7"/>
    <w:rsid w:val="0038436A"/>
    <w:rsid w:val="003869B7"/>
    <w:rsid w:val="003900AF"/>
    <w:rsid w:val="00390996"/>
    <w:rsid w:val="00390B49"/>
    <w:rsid w:val="00390EBB"/>
    <w:rsid w:val="0039130D"/>
    <w:rsid w:val="00391A89"/>
    <w:rsid w:val="00393CBB"/>
    <w:rsid w:val="00394736"/>
    <w:rsid w:val="00395DFE"/>
    <w:rsid w:val="00397479"/>
    <w:rsid w:val="003A299B"/>
    <w:rsid w:val="003A30F5"/>
    <w:rsid w:val="003B0FDF"/>
    <w:rsid w:val="003B4B61"/>
    <w:rsid w:val="003B6806"/>
    <w:rsid w:val="003B7B90"/>
    <w:rsid w:val="003C426C"/>
    <w:rsid w:val="003C57BB"/>
    <w:rsid w:val="003C7264"/>
    <w:rsid w:val="003C7597"/>
    <w:rsid w:val="003D0A2B"/>
    <w:rsid w:val="003D0F50"/>
    <w:rsid w:val="003D4436"/>
    <w:rsid w:val="003D4D0C"/>
    <w:rsid w:val="003D736D"/>
    <w:rsid w:val="003D7996"/>
    <w:rsid w:val="003E13C3"/>
    <w:rsid w:val="003E3B57"/>
    <w:rsid w:val="003E3C75"/>
    <w:rsid w:val="003E3F53"/>
    <w:rsid w:val="003E4319"/>
    <w:rsid w:val="003E5159"/>
    <w:rsid w:val="003F0CB7"/>
    <w:rsid w:val="003F440B"/>
    <w:rsid w:val="003F4518"/>
    <w:rsid w:val="003F4835"/>
    <w:rsid w:val="003F5B8B"/>
    <w:rsid w:val="004013E3"/>
    <w:rsid w:val="00402868"/>
    <w:rsid w:val="00404245"/>
    <w:rsid w:val="0040568F"/>
    <w:rsid w:val="00407D45"/>
    <w:rsid w:val="00407FB1"/>
    <w:rsid w:val="0041514A"/>
    <w:rsid w:val="0041617A"/>
    <w:rsid w:val="00417D54"/>
    <w:rsid w:val="0042607C"/>
    <w:rsid w:val="004267F0"/>
    <w:rsid w:val="0043009F"/>
    <w:rsid w:val="004348B9"/>
    <w:rsid w:val="00440271"/>
    <w:rsid w:val="00440596"/>
    <w:rsid w:val="00443473"/>
    <w:rsid w:val="004443C1"/>
    <w:rsid w:val="00445109"/>
    <w:rsid w:val="0044512D"/>
    <w:rsid w:val="00445C58"/>
    <w:rsid w:val="00447E28"/>
    <w:rsid w:val="00447F65"/>
    <w:rsid w:val="00452836"/>
    <w:rsid w:val="00457AD7"/>
    <w:rsid w:val="004616F5"/>
    <w:rsid w:val="00467786"/>
    <w:rsid w:val="00467EF0"/>
    <w:rsid w:val="00474F26"/>
    <w:rsid w:val="004764B1"/>
    <w:rsid w:val="00476A0A"/>
    <w:rsid w:val="004808B8"/>
    <w:rsid w:val="00481120"/>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B464B"/>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1BD"/>
    <w:rsid w:val="00530696"/>
    <w:rsid w:val="005334D1"/>
    <w:rsid w:val="00533BDA"/>
    <w:rsid w:val="00535175"/>
    <w:rsid w:val="00545356"/>
    <w:rsid w:val="0055144B"/>
    <w:rsid w:val="00562E71"/>
    <w:rsid w:val="005632B7"/>
    <w:rsid w:val="00563C7E"/>
    <w:rsid w:val="0056680D"/>
    <w:rsid w:val="005713B8"/>
    <w:rsid w:val="00572650"/>
    <w:rsid w:val="00572C6C"/>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24ACE"/>
    <w:rsid w:val="00625F94"/>
    <w:rsid w:val="00630475"/>
    <w:rsid w:val="00630D9B"/>
    <w:rsid w:val="00630DB1"/>
    <w:rsid w:val="00653F41"/>
    <w:rsid w:val="00655B8A"/>
    <w:rsid w:val="00655D57"/>
    <w:rsid w:val="00656779"/>
    <w:rsid w:val="00657911"/>
    <w:rsid w:val="00660306"/>
    <w:rsid w:val="00660615"/>
    <w:rsid w:val="0066355A"/>
    <w:rsid w:val="00665FF5"/>
    <w:rsid w:val="0066686F"/>
    <w:rsid w:val="00672B08"/>
    <w:rsid w:val="006732CD"/>
    <w:rsid w:val="006741E4"/>
    <w:rsid w:val="00677217"/>
    <w:rsid w:val="006776EF"/>
    <w:rsid w:val="00682095"/>
    <w:rsid w:val="0068429A"/>
    <w:rsid w:val="00685670"/>
    <w:rsid w:val="00686E2B"/>
    <w:rsid w:val="00694317"/>
    <w:rsid w:val="00695AB6"/>
    <w:rsid w:val="00695B39"/>
    <w:rsid w:val="006966FC"/>
    <w:rsid w:val="00697066"/>
    <w:rsid w:val="0069781C"/>
    <w:rsid w:val="006A2920"/>
    <w:rsid w:val="006A66A0"/>
    <w:rsid w:val="006B2794"/>
    <w:rsid w:val="006B333F"/>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541E"/>
    <w:rsid w:val="00727E32"/>
    <w:rsid w:val="007444E9"/>
    <w:rsid w:val="00746E4F"/>
    <w:rsid w:val="00750843"/>
    <w:rsid w:val="007515EA"/>
    <w:rsid w:val="007529E3"/>
    <w:rsid w:val="007533AB"/>
    <w:rsid w:val="00753629"/>
    <w:rsid w:val="007537B2"/>
    <w:rsid w:val="007545C0"/>
    <w:rsid w:val="007546C4"/>
    <w:rsid w:val="0075514A"/>
    <w:rsid w:val="007575F6"/>
    <w:rsid w:val="007615BE"/>
    <w:rsid w:val="0076549A"/>
    <w:rsid w:val="00772888"/>
    <w:rsid w:val="0077774F"/>
    <w:rsid w:val="00780460"/>
    <w:rsid w:val="007875C4"/>
    <w:rsid w:val="00787A98"/>
    <w:rsid w:val="00787EB5"/>
    <w:rsid w:val="00791863"/>
    <w:rsid w:val="00793111"/>
    <w:rsid w:val="00794E56"/>
    <w:rsid w:val="007954F5"/>
    <w:rsid w:val="00796789"/>
    <w:rsid w:val="0079755E"/>
    <w:rsid w:val="007A46DF"/>
    <w:rsid w:val="007A6AA8"/>
    <w:rsid w:val="007B1BFF"/>
    <w:rsid w:val="007B2DD0"/>
    <w:rsid w:val="007B4ADD"/>
    <w:rsid w:val="007B664D"/>
    <w:rsid w:val="007B7A81"/>
    <w:rsid w:val="007B7CEB"/>
    <w:rsid w:val="007C0FBE"/>
    <w:rsid w:val="007C19C5"/>
    <w:rsid w:val="007C326B"/>
    <w:rsid w:val="007C47A5"/>
    <w:rsid w:val="007C55C7"/>
    <w:rsid w:val="007C7C0A"/>
    <w:rsid w:val="007D2D50"/>
    <w:rsid w:val="007D3605"/>
    <w:rsid w:val="007D6060"/>
    <w:rsid w:val="007D6F26"/>
    <w:rsid w:val="007E3EF5"/>
    <w:rsid w:val="007E4275"/>
    <w:rsid w:val="007E609A"/>
    <w:rsid w:val="007F5AAB"/>
    <w:rsid w:val="007F729A"/>
    <w:rsid w:val="00810590"/>
    <w:rsid w:val="008122CB"/>
    <w:rsid w:val="00813581"/>
    <w:rsid w:val="008160AA"/>
    <w:rsid w:val="00816A2A"/>
    <w:rsid w:val="00822C63"/>
    <w:rsid w:val="008238D4"/>
    <w:rsid w:val="00824296"/>
    <w:rsid w:val="00825D6E"/>
    <w:rsid w:val="00825DB3"/>
    <w:rsid w:val="00826D15"/>
    <w:rsid w:val="00827178"/>
    <w:rsid w:val="008301FA"/>
    <w:rsid w:val="0083069B"/>
    <w:rsid w:val="00830DB7"/>
    <w:rsid w:val="00833AE9"/>
    <w:rsid w:val="00834244"/>
    <w:rsid w:val="00834483"/>
    <w:rsid w:val="00834B67"/>
    <w:rsid w:val="008356A3"/>
    <w:rsid w:val="00836ADE"/>
    <w:rsid w:val="00843E77"/>
    <w:rsid w:val="008463C1"/>
    <w:rsid w:val="008467E3"/>
    <w:rsid w:val="00851D35"/>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1C82"/>
    <w:rsid w:val="00892925"/>
    <w:rsid w:val="00893908"/>
    <w:rsid w:val="0089524F"/>
    <w:rsid w:val="00895445"/>
    <w:rsid w:val="008962B3"/>
    <w:rsid w:val="008A14C2"/>
    <w:rsid w:val="008A4F93"/>
    <w:rsid w:val="008A5111"/>
    <w:rsid w:val="008A58B4"/>
    <w:rsid w:val="008A70F7"/>
    <w:rsid w:val="008B0CF0"/>
    <w:rsid w:val="008B33DF"/>
    <w:rsid w:val="008B6CF7"/>
    <w:rsid w:val="008C15F5"/>
    <w:rsid w:val="008C1ADB"/>
    <w:rsid w:val="008C3629"/>
    <w:rsid w:val="008C4B56"/>
    <w:rsid w:val="008C5FE4"/>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F0D82"/>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CC6"/>
    <w:rsid w:val="00923588"/>
    <w:rsid w:val="0092383A"/>
    <w:rsid w:val="0092397C"/>
    <w:rsid w:val="009265B1"/>
    <w:rsid w:val="00926B82"/>
    <w:rsid w:val="00926CDA"/>
    <w:rsid w:val="00926E1D"/>
    <w:rsid w:val="0092755C"/>
    <w:rsid w:val="009356F0"/>
    <w:rsid w:val="0093579A"/>
    <w:rsid w:val="00936692"/>
    <w:rsid w:val="009371E7"/>
    <w:rsid w:val="00943D8D"/>
    <w:rsid w:val="00947FD9"/>
    <w:rsid w:val="00954603"/>
    <w:rsid w:val="009577B4"/>
    <w:rsid w:val="00960969"/>
    <w:rsid w:val="00966149"/>
    <w:rsid w:val="009669D2"/>
    <w:rsid w:val="00973A30"/>
    <w:rsid w:val="00974952"/>
    <w:rsid w:val="009828D2"/>
    <w:rsid w:val="009870B7"/>
    <w:rsid w:val="00990897"/>
    <w:rsid w:val="00997EA1"/>
    <w:rsid w:val="009A0F09"/>
    <w:rsid w:val="009A351E"/>
    <w:rsid w:val="009A60D2"/>
    <w:rsid w:val="009B1723"/>
    <w:rsid w:val="009B178B"/>
    <w:rsid w:val="009B3BE1"/>
    <w:rsid w:val="009B3F90"/>
    <w:rsid w:val="009B4852"/>
    <w:rsid w:val="009C39A9"/>
    <w:rsid w:val="009D41CD"/>
    <w:rsid w:val="009D5036"/>
    <w:rsid w:val="009D59CD"/>
    <w:rsid w:val="009D6A22"/>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45A81"/>
    <w:rsid w:val="00A524C8"/>
    <w:rsid w:val="00A55063"/>
    <w:rsid w:val="00A57782"/>
    <w:rsid w:val="00A5781E"/>
    <w:rsid w:val="00A578BB"/>
    <w:rsid w:val="00A61DEC"/>
    <w:rsid w:val="00A620F1"/>
    <w:rsid w:val="00A65E03"/>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2B56"/>
    <w:rsid w:val="00AC38CF"/>
    <w:rsid w:val="00AD0243"/>
    <w:rsid w:val="00AD335C"/>
    <w:rsid w:val="00AD5C0A"/>
    <w:rsid w:val="00AD68EF"/>
    <w:rsid w:val="00AE0A79"/>
    <w:rsid w:val="00AE27BE"/>
    <w:rsid w:val="00AE7423"/>
    <w:rsid w:val="00AF2CF4"/>
    <w:rsid w:val="00AF3D4E"/>
    <w:rsid w:val="00AF5872"/>
    <w:rsid w:val="00AF58C2"/>
    <w:rsid w:val="00B059B2"/>
    <w:rsid w:val="00B063B7"/>
    <w:rsid w:val="00B10620"/>
    <w:rsid w:val="00B1133B"/>
    <w:rsid w:val="00B12F85"/>
    <w:rsid w:val="00B13BFB"/>
    <w:rsid w:val="00B179B8"/>
    <w:rsid w:val="00B2188F"/>
    <w:rsid w:val="00B22B3B"/>
    <w:rsid w:val="00B261B7"/>
    <w:rsid w:val="00B301AA"/>
    <w:rsid w:val="00B3257F"/>
    <w:rsid w:val="00B41072"/>
    <w:rsid w:val="00B41712"/>
    <w:rsid w:val="00B41DFC"/>
    <w:rsid w:val="00B4459E"/>
    <w:rsid w:val="00B454C3"/>
    <w:rsid w:val="00B45B4A"/>
    <w:rsid w:val="00B465FE"/>
    <w:rsid w:val="00B47481"/>
    <w:rsid w:val="00B50CAF"/>
    <w:rsid w:val="00B52339"/>
    <w:rsid w:val="00B550F0"/>
    <w:rsid w:val="00B557EE"/>
    <w:rsid w:val="00B5666F"/>
    <w:rsid w:val="00B57B8A"/>
    <w:rsid w:val="00B57DBF"/>
    <w:rsid w:val="00B601B5"/>
    <w:rsid w:val="00B65100"/>
    <w:rsid w:val="00B65B51"/>
    <w:rsid w:val="00B6782E"/>
    <w:rsid w:val="00B72799"/>
    <w:rsid w:val="00B72AAC"/>
    <w:rsid w:val="00B75A99"/>
    <w:rsid w:val="00B75DE9"/>
    <w:rsid w:val="00B75E86"/>
    <w:rsid w:val="00B77852"/>
    <w:rsid w:val="00B77A9E"/>
    <w:rsid w:val="00B81340"/>
    <w:rsid w:val="00B830E8"/>
    <w:rsid w:val="00B835DD"/>
    <w:rsid w:val="00B85AB8"/>
    <w:rsid w:val="00B91AD4"/>
    <w:rsid w:val="00B95707"/>
    <w:rsid w:val="00B96C36"/>
    <w:rsid w:val="00B973C3"/>
    <w:rsid w:val="00B977FD"/>
    <w:rsid w:val="00BA2E89"/>
    <w:rsid w:val="00BA4E3D"/>
    <w:rsid w:val="00BA4E8A"/>
    <w:rsid w:val="00BB06FE"/>
    <w:rsid w:val="00BB1380"/>
    <w:rsid w:val="00BB244A"/>
    <w:rsid w:val="00BB2E1D"/>
    <w:rsid w:val="00BB4EBF"/>
    <w:rsid w:val="00BB537A"/>
    <w:rsid w:val="00BB5EEB"/>
    <w:rsid w:val="00BB604C"/>
    <w:rsid w:val="00BC0955"/>
    <w:rsid w:val="00BC0F55"/>
    <w:rsid w:val="00BC32B6"/>
    <w:rsid w:val="00BC585F"/>
    <w:rsid w:val="00BC6B53"/>
    <w:rsid w:val="00BD07C0"/>
    <w:rsid w:val="00BD10DE"/>
    <w:rsid w:val="00BD1B34"/>
    <w:rsid w:val="00BD25C9"/>
    <w:rsid w:val="00BD37B6"/>
    <w:rsid w:val="00BD4CCB"/>
    <w:rsid w:val="00BD60CA"/>
    <w:rsid w:val="00BD717E"/>
    <w:rsid w:val="00BD7F51"/>
    <w:rsid w:val="00BE0377"/>
    <w:rsid w:val="00BE1E64"/>
    <w:rsid w:val="00BE52F0"/>
    <w:rsid w:val="00BE644A"/>
    <w:rsid w:val="00BE6527"/>
    <w:rsid w:val="00BE6801"/>
    <w:rsid w:val="00BE7582"/>
    <w:rsid w:val="00BF0046"/>
    <w:rsid w:val="00BF1900"/>
    <w:rsid w:val="00BF361D"/>
    <w:rsid w:val="00BF6940"/>
    <w:rsid w:val="00BF70CF"/>
    <w:rsid w:val="00C00737"/>
    <w:rsid w:val="00C0078D"/>
    <w:rsid w:val="00C015DB"/>
    <w:rsid w:val="00C02D6F"/>
    <w:rsid w:val="00C06E2A"/>
    <w:rsid w:val="00C07A9D"/>
    <w:rsid w:val="00C07E2E"/>
    <w:rsid w:val="00C12EB0"/>
    <w:rsid w:val="00C20464"/>
    <w:rsid w:val="00C234B9"/>
    <w:rsid w:val="00C25B50"/>
    <w:rsid w:val="00C27AFC"/>
    <w:rsid w:val="00C329DD"/>
    <w:rsid w:val="00C35D55"/>
    <w:rsid w:val="00C37C93"/>
    <w:rsid w:val="00C40140"/>
    <w:rsid w:val="00C40BE9"/>
    <w:rsid w:val="00C4206E"/>
    <w:rsid w:val="00C420EE"/>
    <w:rsid w:val="00C45585"/>
    <w:rsid w:val="00C45613"/>
    <w:rsid w:val="00C45CAB"/>
    <w:rsid w:val="00C51976"/>
    <w:rsid w:val="00C53F61"/>
    <w:rsid w:val="00C55A47"/>
    <w:rsid w:val="00C56FA6"/>
    <w:rsid w:val="00C71D29"/>
    <w:rsid w:val="00C77732"/>
    <w:rsid w:val="00C77FFC"/>
    <w:rsid w:val="00C80245"/>
    <w:rsid w:val="00C80BAB"/>
    <w:rsid w:val="00C82684"/>
    <w:rsid w:val="00C85D6F"/>
    <w:rsid w:val="00C85DFD"/>
    <w:rsid w:val="00C8628E"/>
    <w:rsid w:val="00C92D61"/>
    <w:rsid w:val="00C9635B"/>
    <w:rsid w:val="00C97327"/>
    <w:rsid w:val="00CA09CA"/>
    <w:rsid w:val="00CA5B42"/>
    <w:rsid w:val="00CA7C50"/>
    <w:rsid w:val="00CB04BE"/>
    <w:rsid w:val="00CB1995"/>
    <w:rsid w:val="00CB1DA5"/>
    <w:rsid w:val="00CB30E3"/>
    <w:rsid w:val="00CB354E"/>
    <w:rsid w:val="00CB693B"/>
    <w:rsid w:val="00CC14F1"/>
    <w:rsid w:val="00CC1932"/>
    <w:rsid w:val="00CC2CA6"/>
    <w:rsid w:val="00CC5104"/>
    <w:rsid w:val="00CD3FA1"/>
    <w:rsid w:val="00CE5E41"/>
    <w:rsid w:val="00CE6664"/>
    <w:rsid w:val="00CE7AEE"/>
    <w:rsid w:val="00CF27E8"/>
    <w:rsid w:val="00CF6539"/>
    <w:rsid w:val="00CF76D3"/>
    <w:rsid w:val="00D01F4F"/>
    <w:rsid w:val="00D056B6"/>
    <w:rsid w:val="00D05D06"/>
    <w:rsid w:val="00D07043"/>
    <w:rsid w:val="00D1180C"/>
    <w:rsid w:val="00D12396"/>
    <w:rsid w:val="00D12665"/>
    <w:rsid w:val="00D12B09"/>
    <w:rsid w:val="00D12CC8"/>
    <w:rsid w:val="00D161C5"/>
    <w:rsid w:val="00D1717D"/>
    <w:rsid w:val="00D204D9"/>
    <w:rsid w:val="00D22513"/>
    <w:rsid w:val="00D22A11"/>
    <w:rsid w:val="00D22E29"/>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662CF"/>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92"/>
    <w:rsid w:val="00D95CBA"/>
    <w:rsid w:val="00DA091E"/>
    <w:rsid w:val="00DA1D3F"/>
    <w:rsid w:val="00DA2FE3"/>
    <w:rsid w:val="00DA69C7"/>
    <w:rsid w:val="00DA7517"/>
    <w:rsid w:val="00DB144B"/>
    <w:rsid w:val="00DB6026"/>
    <w:rsid w:val="00DB6549"/>
    <w:rsid w:val="00DB6615"/>
    <w:rsid w:val="00DB771E"/>
    <w:rsid w:val="00DC0326"/>
    <w:rsid w:val="00DC266B"/>
    <w:rsid w:val="00DC2750"/>
    <w:rsid w:val="00DC2F7E"/>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3637"/>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24213"/>
    <w:rsid w:val="00E31F6E"/>
    <w:rsid w:val="00E32668"/>
    <w:rsid w:val="00E32A5E"/>
    <w:rsid w:val="00E34139"/>
    <w:rsid w:val="00E36188"/>
    <w:rsid w:val="00E362AC"/>
    <w:rsid w:val="00E37D64"/>
    <w:rsid w:val="00E37DFE"/>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2049"/>
    <w:rsid w:val="00E94959"/>
    <w:rsid w:val="00E958FC"/>
    <w:rsid w:val="00E9673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97F"/>
    <w:rsid w:val="00EF37CB"/>
    <w:rsid w:val="00F02443"/>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3B6"/>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65B9D"/>
    <w:rsid w:val="00F7070B"/>
    <w:rsid w:val="00F7330A"/>
    <w:rsid w:val="00F7357A"/>
    <w:rsid w:val="00F81236"/>
    <w:rsid w:val="00F852D2"/>
    <w:rsid w:val="00F85E3F"/>
    <w:rsid w:val="00F871CD"/>
    <w:rsid w:val="00F90A2F"/>
    <w:rsid w:val="00F93843"/>
    <w:rsid w:val="00FA1590"/>
    <w:rsid w:val="00FB1285"/>
    <w:rsid w:val="00FB31DC"/>
    <w:rsid w:val="00FB68BD"/>
    <w:rsid w:val="00FC162C"/>
    <w:rsid w:val="00FC2B73"/>
    <w:rsid w:val="00FC4EB1"/>
    <w:rsid w:val="00FD0980"/>
    <w:rsid w:val="00FD6831"/>
    <w:rsid w:val="00FD6FA7"/>
    <w:rsid w:val="00FD7492"/>
    <w:rsid w:val="00FE1195"/>
    <w:rsid w:val="00FE29BB"/>
    <w:rsid w:val="00FE2E7D"/>
    <w:rsid w:val="00FE5A7C"/>
    <w:rsid w:val="00FE78A0"/>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2A23"/>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60533678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4127</TotalTime>
  <Pages>4</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1086</cp:revision>
  <dcterms:created xsi:type="dcterms:W3CDTF">2021-01-22T11:55:00Z</dcterms:created>
  <dcterms:modified xsi:type="dcterms:W3CDTF">2021-04-07T13:11:00Z</dcterms:modified>
</cp:coreProperties>
</file>