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7743B" w14:textId="4B2FE0FC" w:rsidR="00B37F00" w:rsidRPr="00E869C5" w:rsidRDefault="00B37F00" w:rsidP="00B37F00">
      <w:pPr>
        <w:rPr>
          <w:rFonts w:asciiTheme="majorHAnsi" w:hAnsiTheme="majorHAnsi" w:cstheme="majorHAnsi"/>
          <w:b/>
          <w:bCs/>
          <w:sz w:val="24"/>
          <w:szCs w:val="32"/>
        </w:rPr>
      </w:pPr>
      <w:r w:rsidRPr="00E869C5">
        <w:rPr>
          <w:rFonts w:asciiTheme="majorHAnsi" w:hAnsiTheme="majorHAnsi" w:cstheme="majorHAnsi"/>
          <w:b/>
          <w:bCs/>
          <w:sz w:val="24"/>
          <w:szCs w:val="32"/>
        </w:rPr>
        <w:t>CPE383 Machine Learning: Quiz</w:t>
      </w:r>
      <w:r>
        <w:rPr>
          <w:rFonts w:asciiTheme="majorHAnsi" w:hAnsiTheme="majorHAnsi" w:cstheme="majorHAnsi"/>
          <w:b/>
          <w:bCs/>
          <w:sz w:val="24"/>
          <w:szCs w:val="32"/>
        </w:rPr>
        <w:t xml:space="preserve"> </w:t>
      </w:r>
      <w:r>
        <w:rPr>
          <w:rFonts w:asciiTheme="majorHAnsi" w:hAnsiTheme="majorHAnsi" w:cstheme="majorHAnsi"/>
          <w:b/>
          <w:bCs/>
          <w:sz w:val="24"/>
          <w:szCs w:val="32"/>
        </w:rPr>
        <w:t>7</w:t>
      </w:r>
    </w:p>
    <w:p w14:paraId="058639CE" w14:textId="6BFE1B28" w:rsidR="00B37F00" w:rsidRDefault="00B37F00" w:rsidP="00B37F00">
      <w:pPr>
        <w:pStyle w:val="ListParagraph"/>
        <w:numPr>
          <w:ilvl w:val="0"/>
          <w:numId w:val="1"/>
        </w:numPr>
      </w:pPr>
      <w:r>
        <w:t>15 points. 1 hour. Show that the OR, AND will work for a single layer perceptron, but the XOR</w:t>
      </w:r>
      <w:r>
        <w:rPr>
          <w:rFonts w:hint="cs"/>
          <w:cs/>
        </w:rPr>
        <w:t xml:space="preserve"> </w:t>
      </w:r>
      <w:r>
        <w:t>will not find a solution.</w:t>
      </w:r>
    </w:p>
    <w:p w14:paraId="710B4485" w14:textId="77777777" w:rsidR="00C70B9E" w:rsidRDefault="00C70B9E" w:rsidP="00C70B9E">
      <w:pPr>
        <w:pStyle w:val="ListParagraph"/>
        <w:ind w:firstLine="720"/>
      </w:pPr>
      <w:r w:rsidRPr="00C70B9E">
        <w:t xml:space="preserve">The AND </w:t>
      </w:r>
      <w:proofErr w:type="spellStart"/>
      <w:r w:rsidRPr="00C70B9E">
        <w:t>and</w:t>
      </w:r>
      <w:proofErr w:type="spellEnd"/>
      <w:r w:rsidRPr="00C70B9E">
        <w:t xml:space="preserve"> OR logical operations can be modeled using a single-layer perceptron with linearly separable input data. For example, in the case of the AND operation, if we represent the two input variables as x1 and x2, we can set the weights w1 and w2 of the perceptron such that w1 + w2 &gt; </w:t>
      </w:r>
      <w:proofErr w:type="gramStart"/>
      <w:r w:rsidRPr="00C70B9E">
        <w:t>1.0, and</w:t>
      </w:r>
      <w:proofErr w:type="gramEnd"/>
      <w:r w:rsidRPr="00C70B9E">
        <w:t xml:space="preserve"> set the bias term b to be negative. This will cause the perceptron to output a positive value only when both inputs are positive, which is the desired behavior for the AND operation. Similarly, we can set the weights and bias term for the OR operation to produce the desired output. </w:t>
      </w:r>
    </w:p>
    <w:p w14:paraId="25F976C7" w14:textId="77777777" w:rsidR="00C70B9E" w:rsidRDefault="00C70B9E" w:rsidP="00C70B9E">
      <w:pPr>
        <w:pStyle w:val="ListParagraph"/>
        <w:ind w:firstLine="720"/>
      </w:pPr>
    </w:p>
    <w:p w14:paraId="49F38C31" w14:textId="3DE93002" w:rsidR="00B37F00" w:rsidRDefault="00C70B9E" w:rsidP="00C70B9E">
      <w:pPr>
        <w:pStyle w:val="ListParagraph"/>
        <w:ind w:firstLine="720"/>
      </w:pPr>
      <w:r w:rsidRPr="00C70B9E">
        <w:t>However, the XOR logical operation is not linearly separable, and cannot be modeled by a single-layer perceptron. This is because no matter how we set the weights and biases, we cannot draw a straight line that can perfectly separate the two classes of input data (i.e., those that produce a 0 output and those that produce a 1 output). Therefore, we need to use a multi-layer perceptron or some other non-linear classifier to model the XOR operation.</w:t>
      </w:r>
    </w:p>
    <w:p w14:paraId="4CD98777" w14:textId="61F9A76D" w:rsidR="00C70B9E" w:rsidRDefault="00C70B9E" w:rsidP="00B37F00">
      <w:r>
        <w:tab/>
        <w:t>OR</w:t>
      </w:r>
    </w:p>
    <w:tbl>
      <w:tblPr>
        <w:tblStyle w:val="TableGrid"/>
        <w:tblpPr w:leftFromText="180" w:rightFromText="180" w:vertAnchor="text" w:horzAnchor="page" w:tblpX="2131" w:tblpY="-62"/>
        <w:tblW w:w="0" w:type="auto"/>
        <w:tblLook w:val="04A0" w:firstRow="1" w:lastRow="0" w:firstColumn="1" w:lastColumn="0" w:noHBand="0" w:noVBand="1"/>
      </w:tblPr>
      <w:tblGrid>
        <w:gridCol w:w="1513"/>
        <w:gridCol w:w="1513"/>
        <w:gridCol w:w="1513"/>
      </w:tblGrid>
      <w:tr w:rsidR="00C70B9E" w14:paraId="617F3486" w14:textId="77777777" w:rsidTr="00C70B9E">
        <w:trPr>
          <w:trHeight w:val="270"/>
        </w:trPr>
        <w:tc>
          <w:tcPr>
            <w:tcW w:w="1513" w:type="dxa"/>
          </w:tcPr>
          <w:p w14:paraId="00A600FA" w14:textId="0CAD7354" w:rsidR="00C70B9E" w:rsidRDefault="00C70B9E" w:rsidP="00C70B9E">
            <w:pPr>
              <w:jc w:val="center"/>
              <w:rPr>
                <w:rFonts w:hint="cs"/>
              </w:rPr>
            </w:pPr>
            <w:r>
              <w:t>In1</w:t>
            </w:r>
          </w:p>
        </w:tc>
        <w:tc>
          <w:tcPr>
            <w:tcW w:w="1513" w:type="dxa"/>
          </w:tcPr>
          <w:p w14:paraId="7B803395" w14:textId="4A16BCB3" w:rsidR="00C70B9E" w:rsidRDefault="00C70B9E" w:rsidP="00C70B9E">
            <w:pPr>
              <w:jc w:val="center"/>
              <w:rPr>
                <w:rFonts w:hint="cs"/>
              </w:rPr>
            </w:pPr>
            <w:r>
              <w:t>In2</w:t>
            </w:r>
          </w:p>
        </w:tc>
        <w:tc>
          <w:tcPr>
            <w:tcW w:w="1513" w:type="dxa"/>
          </w:tcPr>
          <w:p w14:paraId="0047E740" w14:textId="6D6CA90C" w:rsidR="00C70B9E" w:rsidRDefault="00C70B9E" w:rsidP="00C70B9E">
            <w:pPr>
              <w:jc w:val="center"/>
              <w:rPr>
                <w:rFonts w:hint="cs"/>
              </w:rPr>
            </w:pPr>
            <w:r>
              <w:t>out</w:t>
            </w:r>
          </w:p>
        </w:tc>
      </w:tr>
      <w:tr w:rsidR="00C70B9E" w14:paraId="36CEF6A7" w14:textId="77777777" w:rsidTr="00C70B9E">
        <w:trPr>
          <w:trHeight w:val="255"/>
        </w:trPr>
        <w:tc>
          <w:tcPr>
            <w:tcW w:w="1513" w:type="dxa"/>
          </w:tcPr>
          <w:p w14:paraId="680EF450" w14:textId="7C9E0FFE" w:rsidR="00C70B9E" w:rsidRDefault="00C70B9E" w:rsidP="00C70B9E">
            <w:pPr>
              <w:jc w:val="center"/>
              <w:rPr>
                <w:rFonts w:hint="cs"/>
              </w:rPr>
            </w:pPr>
            <w:r>
              <w:t>0</w:t>
            </w:r>
          </w:p>
        </w:tc>
        <w:tc>
          <w:tcPr>
            <w:tcW w:w="1513" w:type="dxa"/>
          </w:tcPr>
          <w:p w14:paraId="20BF7E0D" w14:textId="55858A0B" w:rsidR="00C70B9E" w:rsidRDefault="00C70B9E" w:rsidP="00C70B9E">
            <w:pPr>
              <w:jc w:val="center"/>
              <w:rPr>
                <w:rFonts w:hint="cs"/>
              </w:rPr>
            </w:pPr>
            <w:r>
              <w:t>0</w:t>
            </w:r>
          </w:p>
        </w:tc>
        <w:tc>
          <w:tcPr>
            <w:tcW w:w="1513" w:type="dxa"/>
          </w:tcPr>
          <w:p w14:paraId="6D537C28" w14:textId="35E39BF6" w:rsidR="00C70B9E" w:rsidRDefault="00C70B9E" w:rsidP="00C70B9E">
            <w:pPr>
              <w:jc w:val="center"/>
              <w:rPr>
                <w:rFonts w:hint="cs"/>
              </w:rPr>
            </w:pPr>
            <w:r>
              <w:t>0</w:t>
            </w:r>
          </w:p>
        </w:tc>
      </w:tr>
      <w:tr w:rsidR="00C70B9E" w14:paraId="15188F92" w14:textId="77777777" w:rsidTr="00C70B9E">
        <w:trPr>
          <w:trHeight w:val="270"/>
        </w:trPr>
        <w:tc>
          <w:tcPr>
            <w:tcW w:w="1513" w:type="dxa"/>
          </w:tcPr>
          <w:p w14:paraId="3CD942B4" w14:textId="56D86CFF" w:rsidR="00C70B9E" w:rsidRDefault="00C70B9E" w:rsidP="00C70B9E">
            <w:pPr>
              <w:jc w:val="center"/>
              <w:rPr>
                <w:rFonts w:hint="cs"/>
              </w:rPr>
            </w:pPr>
            <w:r>
              <w:t>0</w:t>
            </w:r>
          </w:p>
        </w:tc>
        <w:tc>
          <w:tcPr>
            <w:tcW w:w="1513" w:type="dxa"/>
          </w:tcPr>
          <w:p w14:paraId="75E0CBA7" w14:textId="7F0DA8CD" w:rsidR="00C70B9E" w:rsidRDefault="00C70B9E" w:rsidP="00C70B9E">
            <w:pPr>
              <w:jc w:val="center"/>
              <w:rPr>
                <w:rFonts w:hint="cs"/>
              </w:rPr>
            </w:pPr>
            <w:r>
              <w:t>1</w:t>
            </w:r>
          </w:p>
        </w:tc>
        <w:tc>
          <w:tcPr>
            <w:tcW w:w="1513" w:type="dxa"/>
          </w:tcPr>
          <w:p w14:paraId="4BF1C4D2" w14:textId="77E30108" w:rsidR="00C70B9E" w:rsidRDefault="00C70B9E" w:rsidP="00C70B9E">
            <w:pPr>
              <w:jc w:val="center"/>
              <w:rPr>
                <w:rFonts w:hint="cs"/>
              </w:rPr>
            </w:pPr>
            <w:r>
              <w:t>1</w:t>
            </w:r>
          </w:p>
        </w:tc>
      </w:tr>
      <w:tr w:rsidR="00C70B9E" w14:paraId="671B1748" w14:textId="77777777" w:rsidTr="00C70B9E">
        <w:trPr>
          <w:trHeight w:val="255"/>
        </w:trPr>
        <w:tc>
          <w:tcPr>
            <w:tcW w:w="1513" w:type="dxa"/>
          </w:tcPr>
          <w:p w14:paraId="6A48A15D" w14:textId="47DA57DD" w:rsidR="00C70B9E" w:rsidRDefault="00C70B9E" w:rsidP="00C70B9E">
            <w:pPr>
              <w:jc w:val="center"/>
              <w:rPr>
                <w:rFonts w:hint="cs"/>
              </w:rPr>
            </w:pPr>
            <w:r>
              <w:t>1</w:t>
            </w:r>
          </w:p>
        </w:tc>
        <w:tc>
          <w:tcPr>
            <w:tcW w:w="1513" w:type="dxa"/>
          </w:tcPr>
          <w:p w14:paraId="7F635801" w14:textId="4A11B463" w:rsidR="00C70B9E" w:rsidRDefault="00C70B9E" w:rsidP="00C70B9E">
            <w:pPr>
              <w:jc w:val="center"/>
              <w:rPr>
                <w:rFonts w:hint="cs"/>
              </w:rPr>
            </w:pPr>
            <w:r>
              <w:t>0</w:t>
            </w:r>
          </w:p>
        </w:tc>
        <w:tc>
          <w:tcPr>
            <w:tcW w:w="1513" w:type="dxa"/>
          </w:tcPr>
          <w:p w14:paraId="21341BCC" w14:textId="5AAB99D9" w:rsidR="00C70B9E" w:rsidRDefault="00C70B9E" w:rsidP="00C70B9E">
            <w:pPr>
              <w:jc w:val="center"/>
              <w:rPr>
                <w:rFonts w:hint="cs"/>
              </w:rPr>
            </w:pPr>
            <w:r>
              <w:t>1</w:t>
            </w:r>
          </w:p>
        </w:tc>
      </w:tr>
      <w:tr w:rsidR="00C70B9E" w14:paraId="0F16C072" w14:textId="77777777" w:rsidTr="00C70B9E">
        <w:trPr>
          <w:trHeight w:val="270"/>
        </w:trPr>
        <w:tc>
          <w:tcPr>
            <w:tcW w:w="1513" w:type="dxa"/>
          </w:tcPr>
          <w:p w14:paraId="15590B83" w14:textId="1E69A256" w:rsidR="00C70B9E" w:rsidRDefault="00C70B9E" w:rsidP="00C70B9E">
            <w:pPr>
              <w:jc w:val="center"/>
              <w:rPr>
                <w:rFonts w:hint="cs"/>
              </w:rPr>
            </w:pPr>
            <w:r>
              <w:t>1</w:t>
            </w:r>
          </w:p>
        </w:tc>
        <w:tc>
          <w:tcPr>
            <w:tcW w:w="1513" w:type="dxa"/>
          </w:tcPr>
          <w:p w14:paraId="141B58B7" w14:textId="244213CE" w:rsidR="00C70B9E" w:rsidRDefault="00C70B9E" w:rsidP="00C70B9E">
            <w:pPr>
              <w:jc w:val="center"/>
              <w:rPr>
                <w:rFonts w:hint="cs"/>
              </w:rPr>
            </w:pPr>
            <w:r>
              <w:t>1</w:t>
            </w:r>
          </w:p>
        </w:tc>
        <w:tc>
          <w:tcPr>
            <w:tcW w:w="1513" w:type="dxa"/>
          </w:tcPr>
          <w:p w14:paraId="782719D4" w14:textId="043A031C" w:rsidR="00C70B9E" w:rsidRDefault="00C70B9E" w:rsidP="00C70B9E">
            <w:pPr>
              <w:jc w:val="center"/>
              <w:rPr>
                <w:rFonts w:hint="cs"/>
              </w:rPr>
            </w:pPr>
            <w:r>
              <w:t>1</w:t>
            </w:r>
          </w:p>
        </w:tc>
      </w:tr>
    </w:tbl>
    <w:p w14:paraId="3B5CDF46" w14:textId="77777777" w:rsidR="00C70B9E" w:rsidRDefault="00C70B9E" w:rsidP="00B37F00">
      <w:r>
        <w:tab/>
      </w:r>
    </w:p>
    <w:p w14:paraId="0D6876DE" w14:textId="63A605EB" w:rsidR="00C70B9E" w:rsidRDefault="00C70B9E" w:rsidP="00B37F00"/>
    <w:p w14:paraId="733DF1CB" w14:textId="2C9ABF29" w:rsidR="00C70B9E" w:rsidRDefault="00C70B9E" w:rsidP="00B37F00"/>
    <w:p w14:paraId="47A450A6" w14:textId="77777777" w:rsidR="00C70B9E" w:rsidRDefault="00C70B9E" w:rsidP="00B37F00"/>
    <w:p w14:paraId="68116FA2" w14:textId="2FBB9115" w:rsidR="00C70B9E" w:rsidRDefault="00C70B9E" w:rsidP="00C70B9E">
      <w:pPr>
        <w:ind w:firstLine="720"/>
      </w:pPr>
      <w:r>
        <w:t>AND</w:t>
      </w:r>
    </w:p>
    <w:tbl>
      <w:tblPr>
        <w:tblStyle w:val="TableGrid"/>
        <w:tblpPr w:leftFromText="180" w:rightFromText="180" w:vertAnchor="text" w:horzAnchor="page" w:tblpX="2131" w:tblpY="-62"/>
        <w:tblW w:w="0" w:type="auto"/>
        <w:tblLook w:val="04A0" w:firstRow="1" w:lastRow="0" w:firstColumn="1" w:lastColumn="0" w:noHBand="0" w:noVBand="1"/>
      </w:tblPr>
      <w:tblGrid>
        <w:gridCol w:w="1513"/>
        <w:gridCol w:w="1513"/>
        <w:gridCol w:w="1513"/>
      </w:tblGrid>
      <w:tr w:rsidR="00C70B9E" w14:paraId="58212B9F" w14:textId="77777777" w:rsidTr="0025595B">
        <w:trPr>
          <w:trHeight w:val="270"/>
        </w:trPr>
        <w:tc>
          <w:tcPr>
            <w:tcW w:w="1513" w:type="dxa"/>
          </w:tcPr>
          <w:p w14:paraId="7FF47BB4" w14:textId="77777777" w:rsidR="00C70B9E" w:rsidRDefault="00C70B9E" w:rsidP="00C70B9E">
            <w:pPr>
              <w:jc w:val="center"/>
              <w:rPr>
                <w:rFonts w:hint="cs"/>
              </w:rPr>
            </w:pPr>
            <w:r>
              <w:t>In1</w:t>
            </w:r>
          </w:p>
        </w:tc>
        <w:tc>
          <w:tcPr>
            <w:tcW w:w="1513" w:type="dxa"/>
          </w:tcPr>
          <w:p w14:paraId="613AB122" w14:textId="77777777" w:rsidR="00C70B9E" w:rsidRDefault="00C70B9E" w:rsidP="00C70B9E">
            <w:pPr>
              <w:jc w:val="center"/>
              <w:rPr>
                <w:rFonts w:hint="cs"/>
              </w:rPr>
            </w:pPr>
            <w:r>
              <w:t>In2</w:t>
            </w:r>
          </w:p>
        </w:tc>
        <w:tc>
          <w:tcPr>
            <w:tcW w:w="1513" w:type="dxa"/>
          </w:tcPr>
          <w:p w14:paraId="23AA5239" w14:textId="77777777" w:rsidR="00C70B9E" w:rsidRDefault="00C70B9E" w:rsidP="00C70B9E">
            <w:pPr>
              <w:jc w:val="center"/>
              <w:rPr>
                <w:rFonts w:hint="cs"/>
              </w:rPr>
            </w:pPr>
            <w:r>
              <w:t>out</w:t>
            </w:r>
          </w:p>
        </w:tc>
      </w:tr>
      <w:tr w:rsidR="00C70B9E" w14:paraId="2224D39B" w14:textId="77777777" w:rsidTr="0025595B">
        <w:trPr>
          <w:trHeight w:val="255"/>
        </w:trPr>
        <w:tc>
          <w:tcPr>
            <w:tcW w:w="1513" w:type="dxa"/>
          </w:tcPr>
          <w:p w14:paraId="0B936794" w14:textId="77777777" w:rsidR="00C70B9E" w:rsidRDefault="00C70B9E" w:rsidP="00C70B9E">
            <w:pPr>
              <w:jc w:val="center"/>
              <w:rPr>
                <w:rFonts w:hint="cs"/>
              </w:rPr>
            </w:pPr>
            <w:r>
              <w:t>0</w:t>
            </w:r>
          </w:p>
        </w:tc>
        <w:tc>
          <w:tcPr>
            <w:tcW w:w="1513" w:type="dxa"/>
          </w:tcPr>
          <w:p w14:paraId="30F95310" w14:textId="77777777" w:rsidR="00C70B9E" w:rsidRDefault="00C70B9E" w:rsidP="00C70B9E">
            <w:pPr>
              <w:jc w:val="center"/>
              <w:rPr>
                <w:rFonts w:hint="cs"/>
              </w:rPr>
            </w:pPr>
            <w:r>
              <w:t>0</w:t>
            </w:r>
          </w:p>
        </w:tc>
        <w:tc>
          <w:tcPr>
            <w:tcW w:w="1513" w:type="dxa"/>
          </w:tcPr>
          <w:p w14:paraId="67F44C6D" w14:textId="40960484" w:rsidR="00C70B9E" w:rsidRDefault="00C70B9E" w:rsidP="00C70B9E">
            <w:pPr>
              <w:jc w:val="center"/>
              <w:rPr>
                <w:rFonts w:hint="cs"/>
              </w:rPr>
            </w:pPr>
            <w:r>
              <w:t>0</w:t>
            </w:r>
          </w:p>
        </w:tc>
      </w:tr>
      <w:tr w:rsidR="00C70B9E" w14:paraId="46B9E819" w14:textId="77777777" w:rsidTr="0025595B">
        <w:trPr>
          <w:trHeight w:val="270"/>
        </w:trPr>
        <w:tc>
          <w:tcPr>
            <w:tcW w:w="1513" w:type="dxa"/>
          </w:tcPr>
          <w:p w14:paraId="79D6AB42" w14:textId="77777777" w:rsidR="00C70B9E" w:rsidRDefault="00C70B9E" w:rsidP="00C70B9E">
            <w:pPr>
              <w:jc w:val="center"/>
              <w:rPr>
                <w:rFonts w:hint="cs"/>
              </w:rPr>
            </w:pPr>
            <w:r>
              <w:t>0</w:t>
            </w:r>
          </w:p>
        </w:tc>
        <w:tc>
          <w:tcPr>
            <w:tcW w:w="1513" w:type="dxa"/>
          </w:tcPr>
          <w:p w14:paraId="3B750DE5" w14:textId="77777777" w:rsidR="00C70B9E" w:rsidRDefault="00C70B9E" w:rsidP="00C70B9E">
            <w:pPr>
              <w:jc w:val="center"/>
              <w:rPr>
                <w:rFonts w:hint="cs"/>
              </w:rPr>
            </w:pPr>
            <w:r>
              <w:t>1</w:t>
            </w:r>
          </w:p>
        </w:tc>
        <w:tc>
          <w:tcPr>
            <w:tcW w:w="1513" w:type="dxa"/>
          </w:tcPr>
          <w:p w14:paraId="14A2DB0B" w14:textId="56381065" w:rsidR="00C70B9E" w:rsidRDefault="00C70B9E" w:rsidP="00C70B9E">
            <w:pPr>
              <w:jc w:val="center"/>
              <w:rPr>
                <w:rFonts w:hint="cs"/>
              </w:rPr>
            </w:pPr>
            <w:r>
              <w:t>0</w:t>
            </w:r>
          </w:p>
        </w:tc>
      </w:tr>
      <w:tr w:rsidR="00C70B9E" w14:paraId="2D1F93A4" w14:textId="77777777" w:rsidTr="0025595B">
        <w:trPr>
          <w:trHeight w:val="255"/>
        </w:trPr>
        <w:tc>
          <w:tcPr>
            <w:tcW w:w="1513" w:type="dxa"/>
          </w:tcPr>
          <w:p w14:paraId="6509DC46" w14:textId="77777777" w:rsidR="00C70B9E" w:rsidRDefault="00C70B9E" w:rsidP="00C70B9E">
            <w:pPr>
              <w:jc w:val="center"/>
              <w:rPr>
                <w:rFonts w:hint="cs"/>
              </w:rPr>
            </w:pPr>
            <w:r>
              <w:t>1</w:t>
            </w:r>
          </w:p>
        </w:tc>
        <w:tc>
          <w:tcPr>
            <w:tcW w:w="1513" w:type="dxa"/>
          </w:tcPr>
          <w:p w14:paraId="4654576D" w14:textId="77777777" w:rsidR="00C70B9E" w:rsidRDefault="00C70B9E" w:rsidP="00C70B9E">
            <w:pPr>
              <w:jc w:val="center"/>
              <w:rPr>
                <w:rFonts w:hint="cs"/>
              </w:rPr>
            </w:pPr>
            <w:r>
              <w:t>0</w:t>
            </w:r>
          </w:p>
        </w:tc>
        <w:tc>
          <w:tcPr>
            <w:tcW w:w="1513" w:type="dxa"/>
          </w:tcPr>
          <w:p w14:paraId="2CAABCF3" w14:textId="3FD9E7BB" w:rsidR="00C70B9E" w:rsidRDefault="00C70B9E" w:rsidP="00C70B9E">
            <w:pPr>
              <w:jc w:val="center"/>
              <w:rPr>
                <w:rFonts w:hint="cs"/>
              </w:rPr>
            </w:pPr>
            <w:r>
              <w:t>0</w:t>
            </w:r>
          </w:p>
        </w:tc>
      </w:tr>
      <w:tr w:rsidR="00C70B9E" w14:paraId="445C939C" w14:textId="77777777" w:rsidTr="0025595B">
        <w:trPr>
          <w:trHeight w:val="270"/>
        </w:trPr>
        <w:tc>
          <w:tcPr>
            <w:tcW w:w="1513" w:type="dxa"/>
          </w:tcPr>
          <w:p w14:paraId="2F6FBA7E" w14:textId="77777777" w:rsidR="00C70B9E" w:rsidRDefault="00C70B9E" w:rsidP="00C70B9E">
            <w:pPr>
              <w:jc w:val="center"/>
              <w:rPr>
                <w:rFonts w:hint="cs"/>
              </w:rPr>
            </w:pPr>
            <w:r>
              <w:t>1</w:t>
            </w:r>
          </w:p>
        </w:tc>
        <w:tc>
          <w:tcPr>
            <w:tcW w:w="1513" w:type="dxa"/>
          </w:tcPr>
          <w:p w14:paraId="6C524B4A" w14:textId="77777777" w:rsidR="00C70B9E" w:rsidRDefault="00C70B9E" w:rsidP="00C70B9E">
            <w:pPr>
              <w:jc w:val="center"/>
              <w:rPr>
                <w:rFonts w:hint="cs"/>
              </w:rPr>
            </w:pPr>
            <w:r>
              <w:t>1</w:t>
            </w:r>
          </w:p>
        </w:tc>
        <w:tc>
          <w:tcPr>
            <w:tcW w:w="1513" w:type="dxa"/>
          </w:tcPr>
          <w:p w14:paraId="2C1F35B8" w14:textId="259BC022" w:rsidR="00C70B9E" w:rsidRDefault="00C70B9E" w:rsidP="00C70B9E">
            <w:pPr>
              <w:jc w:val="center"/>
              <w:rPr>
                <w:rFonts w:hint="cs"/>
              </w:rPr>
            </w:pPr>
            <w:r>
              <w:t>1</w:t>
            </w:r>
          </w:p>
        </w:tc>
      </w:tr>
    </w:tbl>
    <w:p w14:paraId="2E979141" w14:textId="77777777" w:rsidR="00C70B9E" w:rsidRDefault="00C70B9E" w:rsidP="00C70B9E">
      <w:r>
        <w:tab/>
      </w:r>
    </w:p>
    <w:p w14:paraId="07AC2C54" w14:textId="77777777" w:rsidR="00C70B9E" w:rsidRDefault="00C70B9E" w:rsidP="00C70B9E"/>
    <w:p w14:paraId="732D5174" w14:textId="77777777" w:rsidR="00C70B9E" w:rsidRDefault="00C70B9E" w:rsidP="00C70B9E"/>
    <w:p w14:paraId="4E81E3EA" w14:textId="6EC4BB2F" w:rsidR="00C70B9E" w:rsidRDefault="00C70B9E" w:rsidP="00C70B9E">
      <w:pPr>
        <w:tabs>
          <w:tab w:val="left" w:pos="6150"/>
        </w:tabs>
      </w:pPr>
      <w:r>
        <w:tab/>
      </w:r>
    </w:p>
    <w:p w14:paraId="23626BC1" w14:textId="0BD1C125" w:rsidR="00C70B9E" w:rsidRDefault="00C70B9E" w:rsidP="00C70B9E">
      <w:pPr>
        <w:ind w:firstLine="720"/>
      </w:pPr>
      <w:r>
        <w:t>X</w:t>
      </w:r>
      <w:r>
        <w:t>OR</w:t>
      </w:r>
    </w:p>
    <w:p w14:paraId="08EB57CD" w14:textId="0F352D94" w:rsidR="00C70B9E" w:rsidRDefault="00C70B9E" w:rsidP="00C70B9E">
      <w:pPr>
        <w:ind w:left="720"/>
      </w:pPr>
      <w:r w:rsidRPr="00C70B9E">
        <w:t xml:space="preserve">the XOR logical function is not linearly separable. The inputs are binary values, and the output is 1 only if one of the inputs is 1, but not both. the OR and </w:t>
      </w:r>
      <w:proofErr w:type="spellStart"/>
      <w:r w:rsidRPr="00C70B9E">
        <w:t>AND</w:t>
      </w:r>
      <w:proofErr w:type="spellEnd"/>
      <w:r w:rsidRPr="00C70B9E">
        <w:t xml:space="preserve"> logical functions will work for a single layer perceptron because they are linearly separable, but the XOR function will not find a solution because it is not linearly separable.</w:t>
      </w:r>
    </w:p>
    <w:tbl>
      <w:tblPr>
        <w:tblStyle w:val="TableGrid"/>
        <w:tblpPr w:leftFromText="180" w:rightFromText="180" w:vertAnchor="text" w:horzAnchor="page" w:tblpX="2131" w:tblpY="-62"/>
        <w:tblW w:w="0" w:type="auto"/>
        <w:tblLook w:val="04A0" w:firstRow="1" w:lastRow="0" w:firstColumn="1" w:lastColumn="0" w:noHBand="0" w:noVBand="1"/>
      </w:tblPr>
      <w:tblGrid>
        <w:gridCol w:w="1513"/>
        <w:gridCol w:w="1513"/>
        <w:gridCol w:w="1513"/>
      </w:tblGrid>
      <w:tr w:rsidR="00C70B9E" w14:paraId="7F62764C" w14:textId="77777777" w:rsidTr="0025595B">
        <w:trPr>
          <w:trHeight w:val="270"/>
        </w:trPr>
        <w:tc>
          <w:tcPr>
            <w:tcW w:w="1513" w:type="dxa"/>
          </w:tcPr>
          <w:p w14:paraId="11CC881C" w14:textId="77777777" w:rsidR="00C70B9E" w:rsidRDefault="00C70B9E" w:rsidP="00C70B9E">
            <w:pPr>
              <w:jc w:val="center"/>
              <w:rPr>
                <w:rFonts w:hint="cs"/>
              </w:rPr>
            </w:pPr>
            <w:r>
              <w:t>In1</w:t>
            </w:r>
          </w:p>
        </w:tc>
        <w:tc>
          <w:tcPr>
            <w:tcW w:w="1513" w:type="dxa"/>
          </w:tcPr>
          <w:p w14:paraId="6E8E481A" w14:textId="77777777" w:rsidR="00C70B9E" w:rsidRDefault="00C70B9E" w:rsidP="00C70B9E">
            <w:pPr>
              <w:jc w:val="center"/>
              <w:rPr>
                <w:rFonts w:hint="cs"/>
              </w:rPr>
            </w:pPr>
            <w:r>
              <w:t>In2</w:t>
            </w:r>
          </w:p>
        </w:tc>
        <w:tc>
          <w:tcPr>
            <w:tcW w:w="1513" w:type="dxa"/>
          </w:tcPr>
          <w:p w14:paraId="6370F48B" w14:textId="77777777" w:rsidR="00C70B9E" w:rsidRDefault="00C70B9E" w:rsidP="00C70B9E">
            <w:pPr>
              <w:jc w:val="center"/>
              <w:rPr>
                <w:rFonts w:hint="cs"/>
              </w:rPr>
            </w:pPr>
            <w:r>
              <w:t>out</w:t>
            </w:r>
          </w:p>
        </w:tc>
      </w:tr>
      <w:tr w:rsidR="00C70B9E" w14:paraId="7E9DA5AD" w14:textId="77777777" w:rsidTr="0025595B">
        <w:trPr>
          <w:trHeight w:val="255"/>
        </w:trPr>
        <w:tc>
          <w:tcPr>
            <w:tcW w:w="1513" w:type="dxa"/>
          </w:tcPr>
          <w:p w14:paraId="7F6140D6" w14:textId="77777777" w:rsidR="00C70B9E" w:rsidRDefault="00C70B9E" w:rsidP="00C70B9E">
            <w:pPr>
              <w:jc w:val="center"/>
              <w:rPr>
                <w:rFonts w:hint="cs"/>
              </w:rPr>
            </w:pPr>
            <w:r>
              <w:t>0</w:t>
            </w:r>
          </w:p>
        </w:tc>
        <w:tc>
          <w:tcPr>
            <w:tcW w:w="1513" w:type="dxa"/>
          </w:tcPr>
          <w:p w14:paraId="51013C11" w14:textId="77777777" w:rsidR="00C70B9E" w:rsidRDefault="00C70B9E" w:rsidP="00C70B9E">
            <w:pPr>
              <w:jc w:val="center"/>
              <w:rPr>
                <w:rFonts w:hint="cs"/>
              </w:rPr>
            </w:pPr>
            <w:r>
              <w:t>0</w:t>
            </w:r>
          </w:p>
        </w:tc>
        <w:tc>
          <w:tcPr>
            <w:tcW w:w="1513" w:type="dxa"/>
          </w:tcPr>
          <w:p w14:paraId="376A286D" w14:textId="27DF5F5C" w:rsidR="00C70B9E" w:rsidRDefault="00C70B9E" w:rsidP="00C70B9E">
            <w:pPr>
              <w:jc w:val="center"/>
              <w:rPr>
                <w:rFonts w:hint="cs"/>
              </w:rPr>
            </w:pPr>
            <w:r>
              <w:t>0</w:t>
            </w:r>
          </w:p>
        </w:tc>
      </w:tr>
      <w:tr w:rsidR="00C70B9E" w14:paraId="65443413" w14:textId="77777777" w:rsidTr="0025595B">
        <w:trPr>
          <w:trHeight w:val="270"/>
        </w:trPr>
        <w:tc>
          <w:tcPr>
            <w:tcW w:w="1513" w:type="dxa"/>
          </w:tcPr>
          <w:p w14:paraId="00E9D404" w14:textId="77777777" w:rsidR="00C70B9E" w:rsidRDefault="00C70B9E" w:rsidP="00C70B9E">
            <w:pPr>
              <w:jc w:val="center"/>
              <w:rPr>
                <w:rFonts w:hint="cs"/>
              </w:rPr>
            </w:pPr>
            <w:r>
              <w:t>0</w:t>
            </w:r>
          </w:p>
        </w:tc>
        <w:tc>
          <w:tcPr>
            <w:tcW w:w="1513" w:type="dxa"/>
          </w:tcPr>
          <w:p w14:paraId="25773BCD" w14:textId="77777777" w:rsidR="00C70B9E" w:rsidRDefault="00C70B9E" w:rsidP="00C70B9E">
            <w:pPr>
              <w:jc w:val="center"/>
              <w:rPr>
                <w:rFonts w:hint="cs"/>
              </w:rPr>
            </w:pPr>
            <w:r>
              <w:t>1</w:t>
            </w:r>
          </w:p>
        </w:tc>
        <w:tc>
          <w:tcPr>
            <w:tcW w:w="1513" w:type="dxa"/>
          </w:tcPr>
          <w:p w14:paraId="6A3DF09A" w14:textId="3F5A1FAB" w:rsidR="00C70B9E" w:rsidRDefault="00C70B9E" w:rsidP="00C70B9E">
            <w:pPr>
              <w:jc w:val="center"/>
              <w:rPr>
                <w:rFonts w:hint="cs"/>
              </w:rPr>
            </w:pPr>
            <w:r>
              <w:t>1</w:t>
            </w:r>
          </w:p>
        </w:tc>
      </w:tr>
      <w:tr w:rsidR="00C70B9E" w14:paraId="201CEF2D" w14:textId="77777777" w:rsidTr="0025595B">
        <w:trPr>
          <w:trHeight w:val="255"/>
        </w:trPr>
        <w:tc>
          <w:tcPr>
            <w:tcW w:w="1513" w:type="dxa"/>
          </w:tcPr>
          <w:p w14:paraId="048EA342" w14:textId="77777777" w:rsidR="00C70B9E" w:rsidRDefault="00C70B9E" w:rsidP="00C70B9E">
            <w:pPr>
              <w:jc w:val="center"/>
              <w:rPr>
                <w:rFonts w:hint="cs"/>
              </w:rPr>
            </w:pPr>
            <w:r>
              <w:t>1</w:t>
            </w:r>
          </w:p>
        </w:tc>
        <w:tc>
          <w:tcPr>
            <w:tcW w:w="1513" w:type="dxa"/>
          </w:tcPr>
          <w:p w14:paraId="6F19D318" w14:textId="77777777" w:rsidR="00C70B9E" w:rsidRDefault="00C70B9E" w:rsidP="00C70B9E">
            <w:pPr>
              <w:jc w:val="center"/>
              <w:rPr>
                <w:rFonts w:hint="cs"/>
              </w:rPr>
            </w:pPr>
            <w:r>
              <w:t>0</w:t>
            </w:r>
          </w:p>
        </w:tc>
        <w:tc>
          <w:tcPr>
            <w:tcW w:w="1513" w:type="dxa"/>
          </w:tcPr>
          <w:p w14:paraId="4CC441CB" w14:textId="7F7DB564" w:rsidR="00C70B9E" w:rsidRDefault="00C70B9E" w:rsidP="00C70B9E">
            <w:pPr>
              <w:jc w:val="center"/>
              <w:rPr>
                <w:rFonts w:hint="cs"/>
              </w:rPr>
            </w:pPr>
            <w:r>
              <w:t>1</w:t>
            </w:r>
          </w:p>
        </w:tc>
      </w:tr>
      <w:tr w:rsidR="00C70B9E" w14:paraId="7E60FB26" w14:textId="77777777" w:rsidTr="0025595B">
        <w:trPr>
          <w:trHeight w:val="270"/>
        </w:trPr>
        <w:tc>
          <w:tcPr>
            <w:tcW w:w="1513" w:type="dxa"/>
          </w:tcPr>
          <w:p w14:paraId="11105071" w14:textId="77777777" w:rsidR="00C70B9E" w:rsidRDefault="00C70B9E" w:rsidP="00C70B9E">
            <w:pPr>
              <w:jc w:val="center"/>
              <w:rPr>
                <w:rFonts w:hint="cs"/>
              </w:rPr>
            </w:pPr>
            <w:r>
              <w:t>1</w:t>
            </w:r>
          </w:p>
        </w:tc>
        <w:tc>
          <w:tcPr>
            <w:tcW w:w="1513" w:type="dxa"/>
          </w:tcPr>
          <w:p w14:paraId="39EAB048" w14:textId="77777777" w:rsidR="00C70B9E" w:rsidRDefault="00C70B9E" w:rsidP="00C70B9E">
            <w:pPr>
              <w:jc w:val="center"/>
              <w:rPr>
                <w:rFonts w:hint="cs"/>
              </w:rPr>
            </w:pPr>
            <w:r>
              <w:t>1</w:t>
            </w:r>
          </w:p>
        </w:tc>
        <w:tc>
          <w:tcPr>
            <w:tcW w:w="1513" w:type="dxa"/>
          </w:tcPr>
          <w:p w14:paraId="7B797A97" w14:textId="14A4A81B" w:rsidR="00C70B9E" w:rsidRDefault="00C70B9E" w:rsidP="00C70B9E">
            <w:pPr>
              <w:jc w:val="center"/>
              <w:rPr>
                <w:rFonts w:hint="cs"/>
              </w:rPr>
            </w:pPr>
            <w:r>
              <w:t>0</w:t>
            </w:r>
          </w:p>
        </w:tc>
      </w:tr>
    </w:tbl>
    <w:p w14:paraId="698FCA3A" w14:textId="77777777" w:rsidR="00C70B9E" w:rsidRDefault="00C70B9E" w:rsidP="00C70B9E">
      <w:r>
        <w:tab/>
      </w:r>
    </w:p>
    <w:p w14:paraId="4C4E02CA" w14:textId="77777777" w:rsidR="00C70B9E" w:rsidRDefault="00C70B9E" w:rsidP="00C70B9E"/>
    <w:p w14:paraId="67CDD28D" w14:textId="77777777" w:rsidR="00C70B9E" w:rsidRDefault="00C70B9E" w:rsidP="00C70B9E"/>
    <w:p w14:paraId="6EED10AD" w14:textId="77777777" w:rsidR="00C70B9E" w:rsidRDefault="00C70B9E" w:rsidP="00B37F00">
      <w:pPr>
        <w:rPr>
          <w:rFonts w:hint="cs"/>
        </w:rPr>
      </w:pPr>
    </w:p>
    <w:p w14:paraId="67F3AF84" w14:textId="402CE242" w:rsidR="00B37F00" w:rsidRDefault="00B37F00" w:rsidP="00B37F00">
      <w:pPr>
        <w:pStyle w:val="ListParagraph"/>
        <w:numPr>
          <w:ilvl w:val="0"/>
          <w:numId w:val="1"/>
        </w:numPr>
      </w:pPr>
      <w:r>
        <w:lastRenderedPageBreak/>
        <w:t xml:space="preserve">15 points. 1 hour. Use multilayer perceptron on </w:t>
      </w:r>
      <w:proofErr w:type="spellStart"/>
      <w:r>
        <w:t>sklearn’s</w:t>
      </w:r>
      <w:proofErr w:type="spellEnd"/>
      <w:r>
        <w:t xml:space="preserve"> diabetes data meant for regression</w:t>
      </w:r>
      <w:r>
        <w:rPr>
          <w:rFonts w:hint="cs"/>
          <w:cs/>
        </w:rPr>
        <w:t xml:space="preserve"> </w:t>
      </w:r>
      <w:r>
        <w:t>using 25% test data, find the R-square.</w:t>
      </w:r>
    </w:p>
    <w:p w14:paraId="73A3207A" w14:textId="6B295269" w:rsidR="00B37F00" w:rsidRDefault="00B37F00" w:rsidP="00B37F00">
      <w:pPr>
        <w:pStyle w:val="ListParagraph"/>
        <w:rPr>
          <w:rFonts w:hint="cs"/>
          <w:cs/>
        </w:rPr>
      </w:pPr>
      <w:r w:rsidRPr="00B37F00">
        <w:drawing>
          <wp:inline distT="0" distB="0" distL="0" distR="0" wp14:anchorId="2B4B890C" wp14:editId="1D9565D9">
            <wp:extent cx="5943600" cy="3555365"/>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3555365"/>
                    </a:xfrm>
                    <a:prstGeom prst="rect">
                      <a:avLst/>
                    </a:prstGeom>
                  </pic:spPr>
                </pic:pic>
              </a:graphicData>
            </a:graphic>
          </wp:inline>
        </w:drawing>
      </w:r>
    </w:p>
    <w:p w14:paraId="50702D13" w14:textId="77777777" w:rsidR="00C70B9E" w:rsidRDefault="00C70B9E" w:rsidP="00B37F00">
      <w:pPr>
        <w:rPr>
          <w:rFonts w:hint="cs"/>
        </w:rPr>
      </w:pPr>
    </w:p>
    <w:p w14:paraId="330213E5" w14:textId="1C10E394" w:rsidR="00B37F00" w:rsidRDefault="00B37F00" w:rsidP="00B37F00">
      <w:pPr>
        <w:pStyle w:val="ListParagraph"/>
        <w:numPr>
          <w:ilvl w:val="0"/>
          <w:numId w:val="1"/>
        </w:numPr>
      </w:pPr>
      <w:r>
        <w:t xml:space="preserve">20 points. 2 hours. Follow the instructions in the following site for </w:t>
      </w:r>
      <w:proofErr w:type="spellStart"/>
      <w:r>
        <w:t>MLPClassifier</w:t>
      </w:r>
      <w:proofErr w:type="spellEnd"/>
      <w:r>
        <w:t xml:space="preserve"> for MNIST</w:t>
      </w:r>
      <w:r>
        <w:rPr>
          <w:rFonts w:hint="cs"/>
          <w:cs/>
        </w:rPr>
        <w:t xml:space="preserve"> </w:t>
      </w:r>
      <w:r>
        <w:t>data.</w:t>
      </w:r>
      <w:r>
        <w:rPr>
          <w:rFonts w:hint="cs"/>
          <w:cs/>
        </w:rPr>
        <w:t xml:space="preserve"> </w:t>
      </w:r>
      <w:hyperlink r:id="rId8" w:history="1">
        <w:r w:rsidRPr="009B4629">
          <w:rPr>
            <w:rStyle w:val="Hyperlink"/>
          </w:rPr>
          <w:t>https://towardsdatascience.com/classifying-handwritten-digits-using-a-multilayer-perceptron-class</w:t>
        </w:r>
      </w:hyperlink>
      <w:r>
        <w:rPr>
          <w:rFonts w:hint="cs"/>
          <w:cs/>
        </w:rPr>
        <w:t xml:space="preserve"> </w:t>
      </w:r>
      <w:r>
        <w:t>ifier-mlp-bc</w:t>
      </w:r>
      <w:proofErr w:type="gramStart"/>
      <w:r>
        <w:t>8453655880 .</w:t>
      </w:r>
      <w:proofErr w:type="gramEnd"/>
      <w:r>
        <w:t xml:space="preserve"> Use 50,000 data samples for training and 20,000 for testing. Note you</w:t>
      </w:r>
      <w:r>
        <w:rPr>
          <w:rFonts w:hint="cs"/>
          <w:cs/>
        </w:rPr>
        <w:t xml:space="preserve"> </w:t>
      </w:r>
      <w:r>
        <w:t>should scale your data to be 0-1 by dividing it by 255. Report your accuracy and print out the</w:t>
      </w:r>
      <w:r>
        <w:rPr>
          <w:rFonts w:hint="cs"/>
          <w:cs/>
        </w:rPr>
        <w:t xml:space="preserve"> </w:t>
      </w:r>
      <w:r>
        <w:t>confusion matrix.</w:t>
      </w:r>
      <w:r w:rsidRPr="00B37F00">
        <w:rPr>
          <w:noProof/>
        </w:rPr>
        <w:t xml:space="preserve"> </w:t>
      </w:r>
      <w:r w:rsidR="00C70B9E" w:rsidRPr="00C70B9E">
        <w:rPr>
          <w:noProof/>
        </w:rPr>
        <w:drawing>
          <wp:inline distT="0" distB="0" distL="0" distR="0" wp14:anchorId="3D5AA75F" wp14:editId="2EE13455">
            <wp:extent cx="5943600" cy="26117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2611755"/>
                    </a:xfrm>
                    <a:prstGeom prst="rect">
                      <a:avLst/>
                    </a:prstGeom>
                  </pic:spPr>
                </pic:pic>
              </a:graphicData>
            </a:graphic>
          </wp:inline>
        </w:drawing>
      </w:r>
      <w:r w:rsidRPr="00B37F00">
        <w:rPr>
          <w:noProof/>
        </w:rPr>
        <w:t xml:space="preserve"> </w:t>
      </w:r>
      <w:r w:rsidR="00C70B9E" w:rsidRPr="00C70B9E">
        <w:rPr>
          <w:noProof/>
        </w:rPr>
        <w:lastRenderedPageBreak/>
        <w:drawing>
          <wp:inline distT="0" distB="0" distL="0" distR="0" wp14:anchorId="34B75DF9" wp14:editId="2B708040">
            <wp:extent cx="5943600" cy="213487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stretch>
                      <a:fillRect/>
                    </a:stretch>
                  </pic:blipFill>
                  <pic:spPr>
                    <a:xfrm>
                      <a:off x="0" y="0"/>
                      <a:ext cx="5943600" cy="2134870"/>
                    </a:xfrm>
                    <a:prstGeom prst="rect">
                      <a:avLst/>
                    </a:prstGeom>
                  </pic:spPr>
                </pic:pic>
              </a:graphicData>
            </a:graphic>
          </wp:inline>
        </w:drawing>
      </w:r>
      <w:r w:rsidR="00C70B9E" w:rsidRPr="00C70B9E">
        <w:rPr>
          <w:noProof/>
        </w:rPr>
        <w:t xml:space="preserve"> </w:t>
      </w:r>
      <w:r w:rsidR="00C70B9E" w:rsidRPr="00C70B9E">
        <w:rPr>
          <w:noProof/>
        </w:rPr>
        <w:drawing>
          <wp:inline distT="0" distB="0" distL="0" distR="0" wp14:anchorId="1C41854B" wp14:editId="344BBFB7">
            <wp:extent cx="5943600" cy="925830"/>
            <wp:effectExtent l="0" t="0" r="0" b="762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1"/>
                    <a:stretch>
                      <a:fillRect/>
                    </a:stretch>
                  </pic:blipFill>
                  <pic:spPr>
                    <a:xfrm>
                      <a:off x="0" y="0"/>
                      <a:ext cx="5943600" cy="925830"/>
                    </a:xfrm>
                    <a:prstGeom prst="rect">
                      <a:avLst/>
                    </a:prstGeom>
                  </pic:spPr>
                </pic:pic>
              </a:graphicData>
            </a:graphic>
          </wp:inline>
        </w:drawing>
      </w:r>
      <w:r w:rsidRPr="00B37F00">
        <w:rPr>
          <w:noProof/>
        </w:rPr>
        <w:t xml:space="preserve"> </w:t>
      </w:r>
      <w:r w:rsidR="00C70B9E" w:rsidRPr="00C70B9E">
        <w:rPr>
          <w:noProof/>
        </w:rPr>
        <w:drawing>
          <wp:inline distT="0" distB="0" distL="0" distR="0" wp14:anchorId="4EF75F95" wp14:editId="1D16D47B">
            <wp:extent cx="5943600" cy="4764405"/>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2"/>
                    <a:stretch>
                      <a:fillRect/>
                    </a:stretch>
                  </pic:blipFill>
                  <pic:spPr>
                    <a:xfrm>
                      <a:off x="0" y="0"/>
                      <a:ext cx="5943600" cy="4764405"/>
                    </a:xfrm>
                    <a:prstGeom prst="rect">
                      <a:avLst/>
                    </a:prstGeom>
                  </pic:spPr>
                </pic:pic>
              </a:graphicData>
            </a:graphic>
          </wp:inline>
        </w:drawing>
      </w:r>
    </w:p>
    <w:p w14:paraId="4CAC0D42" w14:textId="77777777" w:rsidR="00B37F00" w:rsidRDefault="00B37F00" w:rsidP="00B37F00">
      <w:pPr>
        <w:rPr>
          <w:rFonts w:hint="cs"/>
        </w:rPr>
      </w:pPr>
    </w:p>
    <w:p w14:paraId="709A0353" w14:textId="3719BDE7" w:rsidR="00591223" w:rsidRDefault="00B37F00" w:rsidP="00B37F00">
      <w:pPr>
        <w:pStyle w:val="ListParagraph"/>
        <w:numPr>
          <w:ilvl w:val="0"/>
          <w:numId w:val="1"/>
        </w:numPr>
      </w:pPr>
      <w:r>
        <w:lastRenderedPageBreak/>
        <w:t>10 points. 0.5 hours. Repeat problem #3, but also normalize the input data by dividing by</w:t>
      </w:r>
      <w:r>
        <w:rPr>
          <w:rFonts w:hint="cs"/>
          <w:cs/>
        </w:rPr>
        <w:t xml:space="preserve"> </w:t>
      </w:r>
      <w:r>
        <w:t xml:space="preserve">variance on the scaled 0-1 data by using </w:t>
      </w:r>
      <w:proofErr w:type="spellStart"/>
      <w:r>
        <w:t>sklearn’s</w:t>
      </w:r>
      <w:proofErr w:type="spellEnd"/>
      <w:r>
        <w:t xml:space="preserve"> </w:t>
      </w:r>
      <w:proofErr w:type="spellStart"/>
      <w:r>
        <w:t>StandardScaler</w:t>
      </w:r>
      <w:proofErr w:type="spellEnd"/>
      <w:r>
        <w:t>. Report your accuracy and see if</w:t>
      </w:r>
      <w:r>
        <w:rPr>
          <w:rFonts w:hint="cs"/>
          <w:cs/>
        </w:rPr>
        <w:t xml:space="preserve"> </w:t>
      </w:r>
      <w:r>
        <w:t>it improves from problem #3.</w:t>
      </w:r>
      <w:r w:rsidR="005D4C2E" w:rsidRPr="005D4C2E">
        <w:rPr>
          <w:noProof/>
        </w:rPr>
        <w:t xml:space="preserve"> </w:t>
      </w:r>
      <w:r w:rsidR="005D4C2E" w:rsidRPr="005D4C2E">
        <w:rPr>
          <w:noProof/>
        </w:rPr>
        <w:drawing>
          <wp:inline distT="0" distB="0" distL="0" distR="0" wp14:anchorId="2C666752" wp14:editId="6DD6D823">
            <wp:extent cx="5943600" cy="2528570"/>
            <wp:effectExtent l="0" t="0" r="0" b="508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5943600" cy="2528570"/>
                    </a:xfrm>
                    <a:prstGeom prst="rect">
                      <a:avLst/>
                    </a:prstGeom>
                  </pic:spPr>
                </pic:pic>
              </a:graphicData>
            </a:graphic>
          </wp:inline>
        </w:drawing>
      </w:r>
      <w:r w:rsidR="005D4C2E" w:rsidRPr="005D4C2E">
        <w:rPr>
          <w:noProof/>
        </w:rPr>
        <w:t xml:space="preserve"> </w:t>
      </w:r>
      <w:r w:rsidR="005D4C2E" w:rsidRPr="005D4C2E">
        <w:rPr>
          <w:noProof/>
        </w:rPr>
        <w:drawing>
          <wp:inline distT="0" distB="0" distL="0" distR="0" wp14:anchorId="2551B804" wp14:editId="720B1F79">
            <wp:extent cx="5943600" cy="4345305"/>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4"/>
                    <a:stretch>
                      <a:fillRect/>
                    </a:stretch>
                  </pic:blipFill>
                  <pic:spPr>
                    <a:xfrm>
                      <a:off x="0" y="0"/>
                      <a:ext cx="5943600" cy="4345305"/>
                    </a:xfrm>
                    <a:prstGeom prst="rect">
                      <a:avLst/>
                    </a:prstGeom>
                  </pic:spPr>
                </pic:pic>
              </a:graphicData>
            </a:graphic>
          </wp:inline>
        </w:drawing>
      </w:r>
    </w:p>
    <w:p w14:paraId="1BFB7DF4" w14:textId="77777777" w:rsidR="000F18C0" w:rsidRDefault="000F18C0" w:rsidP="000F18C0">
      <w:pPr>
        <w:pStyle w:val="ListParagraph"/>
      </w:pPr>
    </w:p>
    <w:p w14:paraId="71971A4F" w14:textId="32A14C44" w:rsidR="000F18C0" w:rsidRDefault="000F18C0" w:rsidP="000F18C0">
      <w:pPr>
        <w:pStyle w:val="ListParagraph"/>
      </w:pPr>
      <w:r w:rsidRPr="000F18C0">
        <w:rPr>
          <w:color w:val="FF0000"/>
        </w:rPr>
        <w:t xml:space="preserve">ANS </w:t>
      </w:r>
      <w:r>
        <w:t xml:space="preserve">The accuracy drops a little </w:t>
      </w:r>
      <w:proofErr w:type="gramStart"/>
      <w:r>
        <w:t>bit</w:t>
      </w:r>
      <w:proofErr w:type="gramEnd"/>
    </w:p>
    <w:sectPr w:rsidR="000F18C0">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2D9BA" w14:textId="77777777" w:rsidR="00A30198" w:rsidRDefault="00A30198" w:rsidP="00B37F00">
      <w:pPr>
        <w:spacing w:after="0" w:line="240" w:lineRule="auto"/>
      </w:pPr>
      <w:r>
        <w:separator/>
      </w:r>
    </w:p>
  </w:endnote>
  <w:endnote w:type="continuationSeparator" w:id="0">
    <w:p w14:paraId="34CA5895" w14:textId="77777777" w:rsidR="00A30198" w:rsidRDefault="00A30198" w:rsidP="00B37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8E2A6" w14:textId="77777777" w:rsidR="00A30198" w:rsidRDefault="00A30198" w:rsidP="00B37F00">
      <w:pPr>
        <w:spacing w:after="0" w:line="240" w:lineRule="auto"/>
      </w:pPr>
      <w:r>
        <w:separator/>
      </w:r>
    </w:p>
  </w:footnote>
  <w:footnote w:type="continuationSeparator" w:id="0">
    <w:p w14:paraId="550C7D30" w14:textId="77777777" w:rsidR="00A30198" w:rsidRDefault="00A30198" w:rsidP="00B37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721D5" w14:textId="2A4DD030" w:rsidR="00B37F00" w:rsidRDefault="00B37F00" w:rsidP="00B37F00">
    <w:pPr>
      <w:pStyle w:val="Header"/>
      <w:jc w:val="right"/>
    </w:pPr>
    <w:r>
      <w:t xml:space="preserve">Kunnithi </w:t>
    </w:r>
    <w:proofErr w:type="spellStart"/>
    <w:r>
      <w:t>Treecharoensomboon</w:t>
    </w:r>
    <w:proofErr w:type="spellEnd"/>
    <w:r>
      <w:tab/>
      <w:t>ID 63070503461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34300"/>
    <w:multiLevelType w:val="hybridMultilevel"/>
    <w:tmpl w:val="4836B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647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F00"/>
    <w:rsid w:val="000F18C0"/>
    <w:rsid w:val="00442DF7"/>
    <w:rsid w:val="00591223"/>
    <w:rsid w:val="005D4C2E"/>
    <w:rsid w:val="00673DDC"/>
    <w:rsid w:val="007E3868"/>
    <w:rsid w:val="00A30198"/>
    <w:rsid w:val="00A96875"/>
    <w:rsid w:val="00B37F00"/>
    <w:rsid w:val="00C70B9E"/>
    <w:rsid w:val="00CE70E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EFD17"/>
  <w15:chartTrackingRefBased/>
  <w15:docId w15:val="{860EA53D-D945-4BB5-AFC3-FCD24450A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F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F00"/>
  </w:style>
  <w:style w:type="paragraph" w:styleId="Footer">
    <w:name w:val="footer"/>
    <w:basedOn w:val="Normal"/>
    <w:link w:val="FooterChar"/>
    <w:uiPriority w:val="99"/>
    <w:unhideWhenUsed/>
    <w:rsid w:val="00B37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F00"/>
  </w:style>
  <w:style w:type="paragraph" w:styleId="ListParagraph">
    <w:name w:val="List Paragraph"/>
    <w:basedOn w:val="Normal"/>
    <w:uiPriority w:val="34"/>
    <w:qFormat/>
    <w:rsid w:val="00B37F00"/>
    <w:pPr>
      <w:ind w:left="720"/>
      <w:contextualSpacing/>
    </w:pPr>
  </w:style>
  <w:style w:type="character" w:styleId="Hyperlink">
    <w:name w:val="Hyperlink"/>
    <w:basedOn w:val="DefaultParagraphFont"/>
    <w:uiPriority w:val="99"/>
    <w:unhideWhenUsed/>
    <w:rsid w:val="00B37F00"/>
    <w:rPr>
      <w:color w:val="0563C1" w:themeColor="hyperlink"/>
      <w:u w:val="single"/>
    </w:rPr>
  </w:style>
  <w:style w:type="character" w:styleId="UnresolvedMention">
    <w:name w:val="Unresolved Mention"/>
    <w:basedOn w:val="DefaultParagraphFont"/>
    <w:uiPriority w:val="99"/>
    <w:semiHidden/>
    <w:unhideWhenUsed/>
    <w:rsid w:val="00B37F00"/>
    <w:rPr>
      <w:color w:val="605E5C"/>
      <w:shd w:val="clear" w:color="auto" w:fill="E1DFDD"/>
    </w:rPr>
  </w:style>
  <w:style w:type="table" w:styleId="TableGrid">
    <w:name w:val="Table Grid"/>
    <w:basedOn w:val="TableNormal"/>
    <w:uiPriority w:val="39"/>
    <w:rsid w:val="00C70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42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classifying-handwritten-digits-using-a-multilayer-perceptron-class"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KUNNITHI TREECHAROENSOMBOON</dc:creator>
  <cp:keywords/>
  <dc:description/>
  <cp:lastModifiedBy>KUNNITHI TREECHAROENSOMBOON</cp:lastModifiedBy>
  <cp:revision>2</cp:revision>
  <cp:lastPrinted>2023-03-31T19:58:00Z</cp:lastPrinted>
  <dcterms:created xsi:type="dcterms:W3CDTF">2023-03-31T19:59:00Z</dcterms:created>
  <dcterms:modified xsi:type="dcterms:W3CDTF">2023-03-31T19:59:00Z</dcterms:modified>
</cp:coreProperties>
</file>