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A7D" w14:textId="62295A72" w:rsidR="007D7FC8" w:rsidRPr="00C150B8" w:rsidRDefault="007D7FC8" w:rsidP="007D7FC8">
      <w:pPr>
        <w:rPr>
          <w:b/>
          <w:bCs/>
        </w:rPr>
      </w:pPr>
      <w:r w:rsidRPr="00585BC1">
        <w:rPr>
          <w:b/>
          <w:bCs/>
        </w:rPr>
        <w:t>CPE383 Machine Learning: Quiz</w:t>
      </w:r>
      <w:r>
        <w:rPr>
          <w:b/>
          <w:bCs/>
        </w:rPr>
        <w:t>8</w:t>
      </w:r>
    </w:p>
    <w:p w14:paraId="612CBF20" w14:textId="77777777" w:rsidR="007D7FC8" w:rsidRDefault="007D7FC8" w:rsidP="007D7FC8">
      <w:r>
        <w:t>Use the “PCA Examples.ipynb” for the following:</w:t>
      </w:r>
    </w:p>
    <w:p w14:paraId="0CAD0E9D" w14:textId="77777777" w:rsidR="007D7FC8" w:rsidRDefault="007D7FC8" w:rsidP="007D7FC8">
      <w:r>
        <w:t>1. 15 points. 1 hour. Using the Wine dataset, use PCA to reduce it to 2 PCA features.</w:t>
      </w:r>
    </w:p>
    <w:p w14:paraId="6616444C" w14:textId="7ED960CF" w:rsidR="007D7FC8" w:rsidRDefault="007D7FC8" w:rsidP="007D7FC8">
      <w:pPr>
        <w:ind w:firstLine="720"/>
      </w:pPr>
      <w:r>
        <w:t>1.1. Visualize the first 2 columns as a scatter plot using all (100%) of the data.</w:t>
      </w:r>
    </w:p>
    <w:p w14:paraId="7463D7FD" w14:textId="05D1DB7E" w:rsidR="007D7FC8" w:rsidRDefault="007D7FC8" w:rsidP="007D7FC8">
      <w:pPr>
        <w:ind w:firstLine="720"/>
      </w:pPr>
      <w:r w:rsidRPr="007D7FC8">
        <w:rPr>
          <w:noProof/>
        </w:rPr>
        <w:drawing>
          <wp:inline distT="0" distB="0" distL="0" distR="0" wp14:anchorId="64205B11" wp14:editId="587ACC70">
            <wp:extent cx="5943600" cy="28829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A35" w14:textId="77777777" w:rsidR="007D7FC8" w:rsidRDefault="007D7FC8" w:rsidP="007D7FC8">
      <w:pPr>
        <w:ind w:firstLine="720"/>
      </w:pPr>
    </w:p>
    <w:p w14:paraId="7F46F857" w14:textId="5BDA2013" w:rsidR="007D7FC8" w:rsidRDefault="007D7FC8" w:rsidP="007D7FC8">
      <w:pPr>
        <w:ind w:firstLine="720"/>
      </w:pPr>
      <w:r>
        <w:t>1.2. In another graph visualize the scatter plot for the 2 PCA features also using all the data.</w:t>
      </w:r>
    </w:p>
    <w:p w14:paraId="083DAB65" w14:textId="09A04E41" w:rsidR="007D7FC8" w:rsidRDefault="007D7FC8" w:rsidP="007D7FC8">
      <w:pPr>
        <w:ind w:firstLine="720"/>
      </w:pPr>
      <w:r w:rsidRPr="007D7FC8">
        <w:rPr>
          <w:noProof/>
        </w:rPr>
        <w:drawing>
          <wp:inline distT="0" distB="0" distL="0" distR="0" wp14:anchorId="0D955287" wp14:editId="16C45A88">
            <wp:extent cx="5943600" cy="2948305"/>
            <wp:effectExtent l="0" t="0" r="0" b="444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D5C6" w14:textId="77777777" w:rsidR="007D7FC8" w:rsidRDefault="007D7FC8" w:rsidP="007D7FC8">
      <w:pPr>
        <w:ind w:firstLine="720"/>
      </w:pPr>
    </w:p>
    <w:p w14:paraId="60B20E8D" w14:textId="23B4295B" w:rsidR="007D7FC8" w:rsidRDefault="007D7FC8" w:rsidP="007D7FC8">
      <w:pPr>
        <w:ind w:firstLine="720"/>
      </w:pPr>
      <w:r>
        <w:lastRenderedPageBreak/>
        <w:t>1.3. What % of information (“explained variance”) is preserved in the 2 PCA features?</w:t>
      </w:r>
    </w:p>
    <w:p w14:paraId="51A33FF4" w14:textId="094D11AE" w:rsidR="007D7FC8" w:rsidRDefault="008B7CFB" w:rsidP="007D7FC8">
      <w:pPr>
        <w:ind w:firstLine="720"/>
      </w:pPr>
      <w:r w:rsidRPr="008B7CFB">
        <w:rPr>
          <w:noProof/>
        </w:rPr>
        <w:drawing>
          <wp:inline distT="0" distB="0" distL="0" distR="0" wp14:anchorId="493F7B48" wp14:editId="1AF71100">
            <wp:extent cx="5943600" cy="113919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2E6" w14:textId="77777777" w:rsidR="008F6A17" w:rsidRDefault="008F6A17" w:rsidP="007D7FC8">
      <w:pPr>
        <w:ind w:firstLine="720"/>
      </w:pPr>
    </w:p>
    <w:p w14:paraId="029EEC51" w14:textId="1364C479" w:rsidR="007D7FC8" w:rsidRDefault="007D7FC8" w:rsidP="007D7FC8">
      <w:r>
        <w:t>2. 10 points. 1 hour. Use 25% for testing for the Wine dataset. Plot a graph of the accuracy of the</w:t>
      </w:r>
      <w:r w:rsidR="008B7CFB">
        <w:t xml:space="preserve"> </w:t>
      </w:r>
      <w:r>
        <w:t>samples when using 1, 2, 3, ..., 13 PCA features along with showing how much % variance is</w:t>
      </w:r>
      <w:r w:rsidR="008B7CFB">
        <w:t xml:space="preserve"> </w:t>
      </w:r>
      <w:r>
        <w:t>preserved (p%) for each? Use logistic regression.</w:t>
      </w:r>
    </w:p>
    <w:p w14:paraId="1BD21280" w14:textId="1AFD1291" w:rsidR="008B7CFB" w:rsidRDefault="008F6A17" w:rsidP="007D7FC8">
      <w:r w:rsidRPr="008F6A17">
        <w:rPr>
          <w:noProof/>
        </w:rPr>
        <w:drawing>
          <wp:inline distT="0" distB="0" distL="0" distR="0" wp14:anchorId="16559679" wp14:editId="4BCD387E">
            <wp:extent cx="5943600" cy="30505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A94" w14:textId="49FF6C49" w:rsidR="007D7FC8" w:rsidRDefault="00DB5BB6" w:rsidP="007D7FC8">
      <w:r>
        <w:br w:type="page"/>
      </w:r>
      <w:r w:rsidR="007D7FC8">
        <w:lastRenderedPageBreak/>
        <w:t>3. 15 points. 2 hours. Decision boundary. Plot the decision boundary for PCA-reduced 2 dimensions</w:t>
      </w:r>
      <w:r w:rsidR="008B7CFB">
        <w:t xml:space="preserve"> </w:t>
      </w:r>
      <w:r w:rsidR="007D7FC8">
        <w:t>of the wine dataset. Use ML Perceptron in</w:t>
      </w:r>
      <w:r w:rsidR="008B7CFB">
        <w:t xml:space="preserve"> </w:t>
      </w:r>
      <w:r w:rsidR="007D7FC8">
        <w:t>https://python-course.eu/machine-learning/neural-networks-with-scikit.php with 2 hidden layers.</w:t>
      </w:r>
    </w:p>
    <w:p w14:paraId="7EADDD35" w14:textId="66EA0396" w:rsidR="008B7CFB" w:rsidRDefault="00DB5BB6" w:rsidP="007D7FC8">
      <w:r w:rsidRPr="00DB5BB6">
        <w:rPr>
          <w:noProof/>
        </w:rPr>
        <w:drawing>
          <wp:inline distT="0" distB="0" distL="0" distR="0" wp14:anchorId="23A67CD4" wp14:editId="347B5DAE">
            <wp:extent cx="5943600" cy="3054350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6DE1" w14:textId="77777777" w:rsidR="00DB5BB6" w:rsidRDefault="00DB5BB6" w:rsidP="007D7FC8"/>
    <w:p w14:paraId="6E5B33C1" w14:textId="4840F2C2" w:rsidR="007D7FC8" w:rsidRDefault="007D7FC8" w:rsidP="007D7FC8">
      <w:r>
        <w:t>4. Using the MNIST data of 784 dimensions (28 x 28 pixels).</w:t>
      </w:r>
    </w:p>
    <w:p w14:paraId="606D98E9" w14:textId="27096B3F" w:rsidR="007D7FC8" w:rsidRDefault="007D7FC8" w:rsidP="008B7CFB">
      <w:pPr>
        <w:ind w:left="720"/>
      </w:pPr>
      <w:r>
        <w:t>4.1. 5 points. 0.5 hours. Show Quiz 7 problem #3 here again as a benchmark. Using 50,000</w:t>
      </w:r>
      <w:r w:rsidR="008B7CFB">
        <w:t xml:space="preserve"> </w:t>
      </w:r>
      <w:r>
        <w:t>data samples for training and 20,000 for testing, apply standard scalar transform from the</w:t>
      </w:r>
      <w:r w:rsidR="008B7CFB">
        <w:t xml:space="preserve"> </w:t>
      </w:r>
      <w:r>
        <w:t>training dataset to both your training and testing datasets. Report the accuracy and print</w:t>
      </w:r>
      <w:r w:rsidR="008B7CFB">
        <w:t xml:space="preserve"> </w:t>
      </w:r>
      <w:r>
        <w:t>out the confusion matrix.</w:t>
      </w:r>
    </w:p>
    <w:p w14:paraId="2F640B02" w14:textId="0E3D18D2" w:rsidR="008B7CFB" w:rsidRDefault="0040208E" w:rsidP="008B7CFB">
      <w:pPr>
        <w:ind w:left="720"/>
      </w:pPr>
      <w:r w:rsidRPr="0040208E">
        <w:rPr>
          <w:rFonts w:cs="Cordia New"/>
          <w:cs/>
        </w:rPr>
        <w:drawing>
          <wp:inline distT="0" distB="0" distL="0" distR="0" wp14:anchorId="75655230" wp14:editId="57A5C9D7">
            <wp:extent cx="5943600" cy="23799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F05A" w14:textId="77777777" w:rsidR="0040208E" w:rsidRDefault="0040208E" w:rsidP="008B7CFB">
      <w:pPr>
        <w:ind w:left="720"/>
        <w:rPr>
          <w:rFonts w:hint="cs"/>
        </w:rPr>
      </w:pPr>
    </w:p>
    <w:p w14:paraId="26F45080" w14:textId="4CB44975" w:rsidR="00AD358A" w:rsidRDefault="007D7FC8" w:rsidP="008B7CFB">
      <w:pPr>
        <w:ind w:left="720"/>
      </w:pPr>
      <w:r>
        <w:lastRenderedPageBreak/>
        <w:t xml:space="preserve">4.2. 20 points. 2 hours. Using the same neural network model as in 4.1 </w:t>
      </w:r>
      <w:proofErr w:type="gramStart"/>
      <w:r>
        <w:t>above, but</w:t>
      </w:r>
      <w:proofErr w:type="gramEnd"/>
      <w:r>
        <w:t xml:space="preserve"> using the</w:t>
      </w:r>
      <w:r w:rsidR="008B7CFB">
        <w:t xml:space="preserve"> </w:t>
      </w:r>
      <w:r>
        <w:t>PCA</w:t>
      </w:r>
      <w:r w:rsidR="008B7CFB">
        <w:t xml:space="preserve"> </w:t>
      </w:r>
      <w:r>
        <w:t>features that preserve up to 95% of the information content, find a new training and</w:t>
      </w:r>
      <w:r w:rsidR="008B7CFB">
        <w:t xml:space="preserve"> </w:t>
      </w:r>
      <w:r>
        <w:t>testing dataset using PCA transformation based on the training dataset. Apply standard</w:t>
      </w:r>
      <w:r w:rsidR="008B7CFB">
        <w:t xml:space="preserve"> </w:t>
      </w:r>
      <w:r>
        <w:t>scalar transform from the training dataset to both your training and testing datasets. Report</w:t>
      </w:r>
      <w:r w:rsidR="008B7CFB">
        <w:t xml:space="preserve"> </w:t>
      </w:r>
      <w:r>
        <w:t>the accuracy and print out the confusion matrix for PCA with reduced features.</w:t>
      </w:r>
      <w:r w:rsidR="00416F22" w:rsidRPr="00416F22">
        <w:rPr>
          <w:noProof/>
        </w:rPr>
        <w:t xml:space="preserve"> </w:t>
      </w:r>
      <w:r w:rsidR="00416F22" w:rsidRPr="00416F22">
        <w:drawing>
          <wp:inline distT="0" distB="0" distL="0" distR="0" wp14:anchorId="6682473A" wp14:editId="481F8BE3">
            <wp:extent cx="5943600" cy="231330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8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4A3D" w14:textId="77777777" w:rsidR="008C185C" w:rsidRDefault="008C185C" w:rsidP="007D7FC8">
      <w:pPr>
        <w:spacing w:after="0" w:line="240" w:lineRule="auto"/>
      </w:pPr>
      <w:r>
        <w:separator/>
      </w:r>
    </w:p>
  </w:endnote>
  <w:endnote w:type="continuationSeparator" w:id="0">
    <w:p w14:paraId="2E14081F" w14:textId="77777777" w:rsidR="008C185C" w:rsidRDefault="008C185C" w:rsidP="007D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47FD" w14:textId="77777777" w:rsidR="008C185C" w:rsidRDefault="008C185C" w:rsidP="007D7FC8">
      <w:pPr>
        <w:spacing w:after="0" w:line="240" w:lineRule="auto"/>
      </w:pPr>
      <w:r>
        <w:separator/>
      </w:r>
    </w:p>
  </w:footnote>
  <w:footnote w:type="continuationSeparator" w:id="0">
    <w:p w14:paraId="7E334019" w14:textId="77777777" w:rsidR="008C185C" w:rsidRDefault="008C185C" w:rsidP="007D7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66D3" w14:textId="77777777" w:rsidR="007D7FC8" w:rsidRDefault="007D7FC8" w:rsidP="007D7FC8">
    <w:pPr>
      <w:pStyle w:val="Header"/>
      <w:jc w:val="right"/>
    </w:pPr>
    <w:r>
      <w:t>Kunnithi Treecharoensomboon</w:t>
    </w:r>
    <w:r>
      <w:tab/>
      <w:t>ID 63070503461</w:t>
    </w:r>
  </w:p>
  <w:p w14:paraId="2E032736" w14:textId="77777777" w:rsidR="007D7FC8" w:rsidRDefault="007D7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8"/>
    <w:rsid w:val="0040208E"/>
    <w:rsid w:val="00416F22"/>
    <w:rsid w:val="00442DF7"/>
    <w:rsid w:val="007D7FC8"/>
    <w:rsid w:val="007E3868"/>
    <w:rsid w:val="008B7CFB"/>
    <w:rsid w:val="008C185C"/>
    <w:rsid w:val="008F6A17"/>
    <w:rsid w:val="00A413D7"/>
    <w:rsid w:val="00AD358A"/>
    <w:rsid w:val="00DB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18F7"/>
  <w15:chartTrackingRefBased/>
  <w15:docId w15:val="{B1AD0AC8-04E6-427A-B514-4D0DE53C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FC8"/>
  </w:style>
  <w:style w:type="paragraph" w:styleId="Footer">
    <w:name w:val="footer"/>
    <w:basedOn w:val="Normal"/>
    <w:link w:val="FooterChar"/>
    <w:uiPriority w:val="99"/>
    <w:unhideWhenUsed/>
    <w:rsid w:val="007D7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FC8"/>
  </w:style>
  <w:style w:type="character" w:styleId="Hyperlink">
    <w:name w:val="Hyperlink"/>
    <w:basedOn w:val="DefaultParagraphFont"/>
    <w:uiPriority w:val="99"/>
    <w:unhideWhenUsed/>
    <w:rsid w:val="008B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1FAD0-D95B-4B21-A876-6EF1395B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KUNNITHI TREECHAROENSOMBOON</dc:creator>
  <cp:keywords/>
  <dc:description/>
  <cp:lastModifiedBy>KUNNITHI TREECHAROENSOMBOON</cp:lastModifiedBy>
  <cp:revision>3</cp:revision>
  <cp:lastPrinted>2023-04-08T12:48:00Z</cp:lastPrinted>
  <dcterms:created xsi:type="dcterms:W3CDTF">2023-04-08T09:53:00Z</dcterms:created>
  <dcterms:modified xsi:type="dcterms:W3CDTF">2023-04-08T14:25:00Z</dcterms:modified>
</cp:coreProperties>
</file>