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042" w:rsidRPr="00915FD9" w:rsidRDefault="00DC4042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36"/>
          <w:szCs w:val="34"/>
        </w:rPr>
      </w:pPr>
      <w:bookmarkStart w:id="0" w:name="_cwzoxxfhciy" w:colFirst="0" w:colLast="0"/>
      <w:bookmarkEnd w:id="0"/>
    </w:p>
    <w:tbl>
      <w:tblPr>
        <w:tblStyle w:val="a"/>
        <w:tblW w:w="7890" w:type="dxa"/>
        <w:tblLayout w:type="fixed"/>
        <w:tblLook w:val="0600" w:firstRow="0" w:lastRow="0" w:firstColumn="0" w:lastColumn="0" w:noHBand="1" w:noVBand="1"/>
      </w:tblPr>
      <w:tblGrid>
        <w:gridCol w:w="5280"/>
        <w:gridCol w:w="2610"/>
      </w:tblGrid>
      <w:tr w:rsidR="00DC4042" w:rsidRPr="00915FD9">
        <w:trPr>
          <w:trHeight w:val="515"/>
        </w:trPr>
        <w:tc>
          <w:tcPr>
            <w:tcW w:w="7890" w:type="dxa"/>
            <w:gridSpan w:val="2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042" w:rsidRPr="00915FD9" w:rsidRDefault="00630348">
            <w:pPr>
              <w:rPr>
                <w:rFonts w:ascii="Times New Roman" w:hAnsi="Times New Roman" w:cs="Times New Roman"/>
                <w:sz w:val="24"/>
              </w:rPr>
            </w:pPr>
            <w:r w:rsidRPr="00915FD9">
              <w:rPr>
                <w:rFonts w:ascii="Times New Roman" w:hAnsi="Times New Roman" w:cs="Times New Roman"/>
                <w:b/>
                <w:sz w:val="24"/>
              </w:rPr>
              <w:t>Document Information</w:t>
            </w:r>
          </w:p>
        </w:tc>
      </w:tr>
      <w:tr w:rsidR="00DC4042" w:rsidRPr="00915FD9">
        <w:trPr>
          <w:trHeight w:val="515"/>
        </w:trPr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042" w:rsidRPr="00915FD9" w:rsidRDefault="00630348">
            <w:pPr>
              <w:rPr>
                <w:rFonts w:ascii="Times New Roman" w:hAnsi="Times New Roman" w:cs="Times New Roman"/>
                <w:sz w:val="24"/>
                <w:shd w:val="clear" w:color="auto" w:fill="D9D9D9"/>
              </w:rPr>
            </w:pPr>
            <w:r w:rsidRPr="00915FD9">
              <w:rPr>
                <w:rFonts w:ascii="Times New Roman" w:hAnsi="Times New Roman" w:cs="Times New Roman"/>
                <w:b/>
                <w:sz w:val="24"/>
                <w:shd w:val="clear" w:color="auto" w:fill="D9D9D9"/>
              </w:rPr>
              <w:t>Title: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042" w:rsidRPr="00915FD9" w:rsidRDefault="00915FD9">
            <w:pPr>
              <w:rPr>
                <w:rFonts w:ascii="Times New Roman" w:hAnsi="Times New Roman" w:cs="Times New Roman"/>
                <w:sz w:val="24"/>
              </w:rPr>
            </w:pPr>
            <w:r w:rsidRPr="00915FD9">
              <w:rPr>
                <w:rFonts w:ascii="Times New Roman" w:hAnsi="Times New Roman" w:cs="Times New Roman"/>
                <w:sz w:val="24"/>
              </w:rPr>
              <w:t>HR SOP</w:t>
            </w:r>
          </w:p>
        </w:tc>
      </w:tr>
      <w:tr w:rsidR="00DC4042" w:rsidRPr="00915FD9">
        <w:trPr>
          <w:trHeight w:val="515"/>
        </w:trPr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042" w:rsidRPr="00915FD9" w:rsidRDefault="00630348">
            <w:pPr>
              <w:rPr>
                <w:rFonts w:ascii="Times New Roman" w:hAnsi="Times New Roman" w:cs="Times New Roman"/>
                <w:sz w:val="24"/>
                <w:shd w:val="clear" w:color="auto" w:fill="D9D9D9"/>
              </w:rPr>
            </w:pPr>
            <w:r w:rsidRPr="00915FD9">
              <w:rPr>
                <w:rFonts w:ascii="Times New Roman" w:hAnsi="Times New Roman" w:cs="Times New Roman"/>
                <w:b/>
                <w:sz w:val="24"/>
                <w:shd w:val="clear" w:color="auto" w:fill="D9D9D9"/>
              </w:rPr>
              <w:t>Version: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042" w:rsidRPr="00915FD9" w:rsidRDefault="00915FD9">
            <w:pPr>
              <w:rPr>
                <w:rFonts w:ascii="Times New Roman" w:hAnsi="Times New Roman" w:cs="Times New Roman"/>
                <w:sz w:val="24"/>
              </w:rPr>
            </w:pPr>
            <w:r w:rsidRPr="00915FD9">
              <w:rPr>
                <w:rFonts w:ascii="Times New Roman" w:hAnsi="Times New Roman" w:cs="Times New Roman"/>
                <w:sz w:val="24"/>
              </w:rPr>
              <w:t>Version 1.0</w:t>
            </w:r>
          </w:p>
        </w:tc>
      </w:tr>
      <w:tr w:rsidR="00DC4042" w:rsidRPr="00915FD9">
        <w:trPr>
          <w:trHeight w:val="515"/>
        </w:trPr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042" w:rsidRPr="00915FD9" w:rsidRDefault="00630348">
            <w:pPr>
              <w:rPr>
                <w:rFonts w:ascii="Times New Roman" w:hAnsi="Times New Roman" w:cs="Times New Roman"/>
                <w:sz w:val="24"/>
                <w:shd w:val="clear" w:color="auto" w:fill="D9D9D9"/>
              </w:rPr>
            </w:pPr>
            <w:r w:rsidRPr="00915FD9">
              <w:rPr>
                <w:rFonts w:ascii="Times New Roman" w:hAnsi="Times New Roman" w:cs="Times New Roman"/>
                <w:b/>
                <w:sz w:val="24"/>
                <w:shd w:val="clear" w:color="auto" w:fill="D9D9D9"/>
              </w:rPr>
              <w:t>Date: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042" w:rsidRPr="00915FD9" w:rsidRDefault="00915FD9" w:rsidP="00915FD9">
            <w:pPr>
              <w:rPr>
                <w:rFonts w:ascii="Times New Roman" w:hAnsi="Times New Roman" w:cs="Times New Roman"/>
                <w:sz w:val="24"/>
              </w:rPr>
            </w:pPr>
            <w:r w:rsidRPr="00915FD9">
              <w:rPr>
                <w:rFonts w:ascii="Times New Roman" w:hAnsi="Times New Roman" w:cs="Times New Roman"/>
                <w:sz w:val="24"/>
              </w:rPr>
              <w:t>30.10.2024</w:t>
            </w:r>
          </w:p>
        </w:tc>
      </w:tr>
      <w:tr w:rsidR="00DC4042" w:rsidRPr="00915FD9">
        <w:trPr>
          <w:trHeight w:val="515"/>
        </w:trPr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042" w:rsidRPr="00915FD9" w:rsidRDefault="00630348">
            <w:pPr>
              <w:rPr>
                <w:rFonts w:ascii="Times New Roman" w:hAnsi="Times New Roman" w:cs="Times New Roman"/>
                <w:sz w:val="24"/>
                <w:shd w:val="clear" w:color="auto" w:fill="D9D9D9"/>
              </w:rPr>
            </w:pPr>
            <w:r w:rsidRPr="00915FD9">
              <w:rPr>
                <w:rFonts w:ascii="Times New Roman" w:hAnsi="Times New Roman" w:cs="Times New Roman"/>
                <w:b/>
                <w:sz w:val="24"/>
                <w:shd w:val="clear" w:color="auto" w:fill="D9D9D9"/>
              </w:rPr>
              <w:t>Prepared By: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042" w:rsidRPr="00915FD9" w:rsidRDefault="00915FD9">
            <w:pPr>
              <w:rPr>
                <w:rFonts w:ascii="Times New Roman" w:hAnsi="Times New Roman" w:cs="Times New Roman"/>
                <w:sz w:val="24"/>
              </w:rPr>
            </w:pPr>
            <w:r w:rsidRPr="00915FD9">
              <w:rPr>
                <w:rFonts w:ascii="Times New Roman" w:hAnsi="Times New Roman" w:cs="Times New Roman"/>
                <w:sz w:val="24"/>
              </w:rPr>
              <w:t>Arnab Sarkar</w:t>
            </w:r>
          </w:p>
        </w:tc>
      </w:tr>
      <w:tr w:rsidR="00DC4042" w:rsidRPr="00915FD9">
        <w:trPr>
          <w:trHeight w:val="515"/>
        </w:trPr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042" w:rsidRPr="00915FD9" w:rsidRDefault="00630348">
            <w:pPr>
              <w:rPr>
                <w:rFonts w:ascii="Times New Roman" w:hAnsi="Times New Roman" w:cs="Times New Roman"/>
                <w:sz w:val="24"/>
                <w:shd w:val="clear" w:color="auto" w:fill="D9D9D9"/>
              </w:rPr>
            </w:pPr>
            <w:r w:rsidRPr="00915FD9">
              <w:rPr>
                <w:rFonts w:ascii="Times New Roman" w:hAnsi="Times New Roman" w:cs="Times New Roman"/>
                <w:b/>
                <w:sz w:val="24"/>
                <w:shd w:val="clear" w:color="auto" w:fill="D9D9D9"/>
              </w:rPr>
              <w:t>Approved By: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042" w:rsidRPr="00915FD9" w:rsidRDefault="00915FD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15FD9">
              <w:rPr>
                <w:rFonts w:ascii="Times New Roman" w:hAnsi="Times New Roman" w:cs="Times New Roman"/>
                <w:sz w:val="24"/>
              </w:rPr>
              <w:t>Sohini</w:t>
            </w:r>
            <w:proofErr w:type="spellEnd"/>
            <w:r w:rsidRPr="00915FD9">
              <w:rPr>
                <w:rFonts w:ascii="Times New Roman" w:hAnsi="Times New Roman" w:cs="Times New Roman"/>
                <w:sz w:val="24"/>
              </w:rPr>
              <w:t xml:space="preserve"> Chakraborty</w:t>
            </w:r>
          </w:p>
        </w:tc>
      </w:tr>
      <w:tr w:rsidR="00DC4042" w:rsidRPr="00915FD9">
        <w:trPr>
          <w:trHeight w:val="515"/>
        </w:trPr>
        <w:tc>
          <w:tcPr>
            <w:tcW w:w="7890" w:type="dxa"/>
            <w:gridSpan w:val="2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042" w:rsidRPr="00915FD9" w:rsidRDefault="00630348">
            <w:pPr>
              <w:rPr>
                <w:rFonts w:ascii="Times New Roman" w:hAnsi="Times New Roman" w:cs="Times New Roman"/>
                <w:sz w:val="24"/>
              </w:rPr>
            </w:pPr>
            <w:r w:rsidRPr="00915FD9">
              <w:rPr>
                <w:rFonts w:ascii="Times New Roman" w:hAnsi="Times New Roman" w:cs="Times New Roman"/>
                <w:b/>
                <w:sz w:val="24"/>
              </w:rPr>
              <w:t>Introduction</w:t>
            </w:r>
          </w:p>
        </w:tc>
      </w:tr>
      <w:tr w:rsidR="00DC4042" w:rsidRPr="00915FD9">
        <w:trPr>
          <w:trHeight w:val="515"/>
        </w:trPr>
        <w:tc>
          <w:tcPr>
            <w:tcW w:w="789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042" w:rsidRPr="00915FD9" w:rsidRDefault="00915FD9" w:rsidP="00915FD9">
            <w:pPr>
              <w:spacing w:after="240"/>
              <w:jc w:val="both"/>
              <w:rPr>
                <w:rFonts w:ascii="Times New Roman" w:hAnsi="Times New Roman" w:cs="Times New Roman"/>
                <w:sz w:val="24"/>
              </w:rPr>
            </w:pPr>
            <w:r w:rsidRPr="00915FD9">
              <w:rPr>
                <w:rFonts w:ascii="Times New Roman" w:hAnsi="Times New Roman" w:cs="Times New Roman"/>
                <w:sz w:val="24"/>
              </w:rPr>
              <w:t xml:space="preserve">The HR department ensures smooth operations by managing recruitment, employee relations, training, and compliance. This SOP (Standard Operating Procedure) is vital for establishing clear, consistent </w:t>
            </w:r>
            <w:r w:rsidRPr="00915FD9">
              <w:rPr>
                <w:rFonts w:ascii="Times New Roman" w:hAnsi="Times New Roman" w:cs="Times New Roman"/>
                <w:sz w:val="24"/>
              </w:rPr>
              <w:t>processes that</w:t>
            </w:r>
            <w:r w:rsidRPr="00915FD9">
              <w:rPr>
                <w:rFonts w:ascii="Times New Roman" w:hAnsi="Times New Roman" w:cs="Times New Roman"/>
                <w:sz w:val="24"/>
              </w:rPr>
              <w:t xml:space="preserve"> reduce errors, enhance efficiency, and support fair treatment across the organization. It also promotes accountability and aligns H</w:t>
            </w:r>
            <w:r w:rsidRPr="00915FD9">
              <w:rPr>
                <w:rFonts w:ascii="Times New Roman" w:hAnsi="Times New Roman" w:cs="Times New Roman"/>
                <w:sz w:val="24"/>
              </w:rPr>
              <w:t>R practices with company goals.</w:t>
            </w:r>
          </w:p>
        </w:tc>
      </w:tr>
      <w:tr w:rsidR="00DC4042" w:rsidRPr="00915FD9">
        <w:trPr>
          <w:trHeight w:val="515"/>
        </w:trPr>
        <w:tc>
          <w:tcPr>
            <w:tcW w:w="7890" w:type="dxa"/>
            <w:gridSpan w:val="2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042" w:rsidRPr="00915FD9" w:rsidRDefault="0063034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15FD9">
              <w:rPr>
                <w:rFonts w:ascii="Times New Roman" w:hAnsi="Times New Roman" w:cs="Times New Roman"/>
                <w:b/>
                <w:sz w:val="24"/>
              </w:rPr>
              <w:t>Detail Procedures</w:t>
            </w:r>
          </w:p>
        </w:tc>
      </w:tr>
      <w:tr w:rsidR="00DC4042" w:rsidRPr="00915FD9">
        <w:trPr>
          <w:trHeight w:val="515"/>
        </w:trPr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042" w:rsidRPr="00915FD9" w:rsidRDefault="00630348">
            <w:pPr>
              <w:rPr>
                <w:rFonts w:ascii="Times New Roman" w:hAnsi="Times New Roman" w:cs="Times New Roman"/>
                <w:sz w:val="24"/>
              </w:rPr>
            </w:pPr>
            <w:r w:rsidRPr="00915FD9">
              <w:rPr>
                <w:rFonts w:ascii="Times New Roman" w:hAnsi="Times New Roman" w:cs="Times New Roman"/>
                <w:b/>
                <w:sz w:val="24"/>
              </w:rPr>
              <w:t>Onboarding: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042" w:rsidRPr="00915FD9" w:rsidRDefault="00915FD9" w:rsidP="00915FD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15FD9">
              <w:rPr>
                <w:rFonts w:ascii="Times New Roman" w:hAnsi="Times New Roman" w:cs="Times New Roman"/>
                <w:sz w:val="24"/>
              </w:rPr>
              <w:t>Prepare documents, introduce team, outline job roles, provide essential training, set up work tools, and</w:t>
            </w:r>
            <w:r>
              <w:rPr>
                <w:rFonts w:ascii="Times New Roman" w:hAnsi="Times New Roman" w:cs="Times New Roman"/>
                <w:sz w:val="24"/>
              </w:rPr>
              <w:t xml:space="preserve"> ensure a welcoming experience.</w:t>
            </w:r>
          </w:p>
        </w:tc>
        <w:bookmarkStart w:id="1" w:name="_GoBack"/>
        <w:bookmarkEnd w:id="1"/>
      </w:tr>
      <w:tr w:rsidR="00DC4042" w:rsidRPr="00915FD9">
        <w:trPr>
          <w:trHeight w:val="515"/>
        </w:trPr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042" w:rsidRPr="00915FD9" w:rsidRDefault="00630348">
            <w:pPr>
              <w:rPr>
                <w:rFonts w:ascii="Times New Roman" w:hAnsi="Times New Roman" w:cs="Times New Roman"/>
                <w:sz w:val="24"/>
              </w:rPr>
            </w:pPr>
            <w:r w:rsidRPr="00915FD9">
              <w:rPr>
                <w:rFonts w:ascii="Times New Roman" w:hAnsi="Times New Roman" w:cs="Times New Roman"/>
                <w:b/>
                <w:sz w:val="24"/>
              </w:rPr>
              <w:t>Performance Reviews: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042" w:rsidRPr="00915FD9" w:rsidRDefault="00915FD9" w:rsidP="00915FD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15FD9">
              <w:rPr>
                <w:rFonts w:ascii="Times New Roman" w:hAnsi="Times New Roman" w:cs="Times New Roman"/>
                <w:sz w:val="24"/>
              </w:rPr>
              <w:t xml:space="preserve">Conduct </w:t>
            </w:r>
            <w:r>
              <w:rPr>
                <w:rFonts w:ascii="Times New Roman" w:hAnsi="Times New Roman" w:cs="Times New Roman"/>
                <w:sz w:val="24"/>
              </w:rPr>
              <w:t>week</w:t>
            </w:r>
            <w:r w:rsidRPr="00915FD9">
              <w:rPr>
                <w:rFonts w:ascii="Times New Roman" w:hAnsi="Times New Roman" w:cs="Times New Roman"/>
                <w:sz w:val="24"/>
              </w:rPr>
              <w:t>l</w:t>
            </w:r>
            <w:r>
              <w:rPr>
                <w:rFonts w:ascii="Times New Roman" w:hAnsi="Times New Roman" w:cs="Times New Roman"/>
                <w:sz w:val="24"/>
              </w:rPr>
              <w:t>y</w:t>
            </w:r>
            <w:r w:rsidRPr="00915FD9">
              <w:rPr>
                <w:rFonts w:ascii="Times New Roman" w:hAnsi="Times New Roman" w:cs="Times New Roman"/>
                <w:sz w:val="24"/>
              </w:rPr>
              <w:t xml:space="preserve"> evaluations by setting clear objectives, gathering feedback, assessing performance, discussing results, and </w:t>
            </w:r>
            <w:r w:rsidRPr="00915FD9">
              <w:rPr>
                <w:rFonts w:ascii="Times New Roman" w:hAnsi="Times New Roman" w:cs="Times New Roman"/>
                <w:sz w:val="24"/>
              </w:rPr>
              <w:lastRenderedPageBreak/>
              <w:t>setting future goals collaboratively.</w:t>
            </w:r>
          </w:p>
        </w:tc>
      </w:tr>
      <w:tr w:rsidR="00DC4042" w:rsidRPr="00915FD9">
        <w:trPr>
          <w:trHeight w:val="515"/>
        </w:trPr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042" w:rsidRPr="00915FD9" w:rsidRDefault="00630348">
            <w:pPr>
              <w:rPr>
                <w:rFonts w:ascii="Times New Roman" w:hAnsi="Times New Roman" w:cs="Times New Roman"/>
                <w:sz w:val="24"/>
              </w:rPr>
            </w:pPr>
            <w:r w:rsidRPr="00915FD9">
              <w:rPr>
                <w:rFonts w:ascii="Times New Roman" w:hAnsi="Times New Roman" w:cs="Times New Roman"/>
                <w:b/>
                <w:sz w:val="24"/>
              </w:rPr>
              <w:lastRenderedPageBreak/>
              <w:t>Employee Benefits Management: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042" w:rsidRPr="00915FD9" w:rsidRDefault="00915FD9" w:rsidP="00915FD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15FD9">
              <w:rPr>
                <w:rFonts w:ascii="Times New Roman" w:hAnsi="Times New Roman" w:cs="Times New Roman"/>
                <w:sz w:val="24"/>
              </w:rPr>
              <w:t>Administer benefits by enrolling employees, tracking eligibility, updating records, communicating options, handling claims, and addressing queries promptly and accurately.</w:t>
            </w:r>
          </w:p>
        </w:tc>
      </w:tr>
      <w:tr w:rsidR="00DC4042" w:rsidRPr="00915FD9">
        <w:trPr>
          <w:trHeight w:val="515"/>
        </w:trPr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042" w:rsidRPr="00915FD9" w:rsidRDefault="00630348">
            <w:pPr>
              <w:rPr>
                <w:rFonts w:ascii="Times New Roman" w:hAnsi="Times New Roman" w:cs="Times New Roman"/>
                <w:sz w:val="24"/>
              </w:rPr>
            </w:pPr>
            <w:r w:rsidRPr="00915FD9">
              <w:rPr>
                <w:rFonts w:ascii="Times New Roman" w:hAnsi="Times New Roman" w:cs="Times New Roman"/>
                <w:b/>
                <w:sz w:val="24"/>
              </w:rPr>
              <w:t>Other Procedures: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042" w:rsidRPr="00915FD9" w:rsidRDefault="00915FD9" w:rsidP="00915FD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15FD9">
              <w:rPr>
                <w:rFonts w:ascii="Times New Roman" w:hAnsi="Times New Roman" w:cs="Times New Roman"/>
                <w:sz w:val="24"/>
              </w:rPr>
              <w:t xml:space="preserve">Handle onboarding, employee records, policy compliance, conflict resolution, </w:t>
            </w:r>
            <w:r w:rsidRPr="00915FD9">
              <w:rPr>
                <w:rFonts w:ascii="Times New Roman" w:hAnsi="Times New Roman" w:cs="Times New Roman"/>
                <w:sz w:val="24"/>
              </w:rPr>
              <w:t>and payroll</w:t>
            </w:r>
            <w:r w:rsidRPr="00915FD9">
              <w:rPr>
                <w:rFonts w:ascii="Times New Roman" w:hAnsi="Times New Roman" w:cs="Times New Roman"/>
                <w:sz w:val="24"/>
              </w:rPr>
              <w:t xml:space="preserve"> management, </w:t>
            </w:r>
            <w:r>
              <w:rPr>
                <w:rFonts w:ascii="Times New Roman" w:hAnsi="Times New Roman" w:cs="Times New Roman"/>
                <w:sz w:val="24"/>
              </w:rPr>
              <w:t>off-boarding</w:t>
            </w:r>
            <w:r w:rsidRPr="00915FD9">
              <w:rPr>
                <w:rFonts w:ascii="Times New Roman" w:hAnsi="Times New Roman" w:cs="Times New Roman"/>
                <w:sz w:val="24"/>
              </w:rPr>
              <w:t>, training, and development to maintain</w:t>
            </w:r>
            <w:r>
              <w:rPr>
                <w:rFonts w:ascii="Times New Roman" w:hAnsi="Times New Roman" w:cs="Times New Roman"/>
                <w:sz w:val="24"/>
              </w:rPr>
              <w:t xml:space="preserve"> a productive work environment.</w:t>
            </w:r>
          </w:p>
        </w:tc>
      </w:tr>
      <w:tr w:rsidR="00DC4042" w:rsidRPr="00915FD9">
        <w:trPr>
          <w:trHeight w:val="515"/>
        </w:trPr>
        <w:tc>
          <w:tcPr>
            <w:tcW w:w="7890" w:type="dxa"/>
            <w:gridSpan w:val="2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042" w:rsidRPr="00915FD9" w:rsidRDefault="00630348">
            <w:pPr>
              <w:rPr>
                <w:rFonts w:ascii="Times New Roman" w:hAnsi="Times New Roman" w:cs="Times New Roman"/>
                <w:sz w:val="24"/>
              </w:rPr>
            </w:pPr>
            <w:r w:rsidRPr="00915FD9">
              <w:rPr>
                <w:rFonts w:ascii="Times New Roman" w:hAnsi="Times New Roman" w:cs="Times New Roman"/>
                <w:b/>
                <w:sz w:val="24"/>
              </w:rPr>
              <w:t>Compliance and Legal Considerations</w:t>
            </w:r>
          </w:p>
        </w:tc>
      </w:tr>
      <w:tr w:rsidR="00DC4042" w:rsidRPr="00915FD9">
        <w:trPr>
          <w:trHeight w:val="515"/>
        </w:trPr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042" w:rsidRPr="00915FD9" w:rsidRDefault="00915FD9" w:rsidP="00915FD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All the HR and Employee Policies and the Employee Data Privacy Policy of the organization will be maintained. </w:t>
            </w:r>
          </w:p>
        </w:tc>
      </w:tr>
      <w:tr w:rsidR="00DC4042" w:rsidRPr="00915FD9">
        <w:trPr>
          <w:trHeight w:val="515"/>
        </w:trPr>
        <w:tc>
          <w:tcPr>
            <w:tcW w:w="7890" w:type="dxa"/>
            <w:gridSpan w:val="2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042" w:rsidRPr="00915FD9" w:rsidRDefault="00630348">
            <w:pPr>
              <w:rPr>
                <w:rFonts w:ascii="Times New Roman" w:hAnsi="Times New Roman" w:cs="Times New Roman"/>
                <w:sz w:val="24"/>
              </w:rPr>
            </w:pPr>
            <w:r w:rsidRPr="00915FD9">
              <w:rPr>
                <w:rFonts w:ascii="Times New Roman" w:hAnsi="Times New Roman" w:cs="Times New Roman"/>
                <w:b/>
                <w:sz w:val="24"/>
              </w:rPr>
              <w:t>Review and Update Process</w:t>
            </w:r>
          </w:p>
        </w:tc>
      </w:tr>
      <w:tr w:rsidR="00DC4042" w:rsidRPr="00915FD9">
        <w:trPr>
          <w:trHeight w:val="515"/>
        </w:trPr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042" w:rsidRDefault="00915FD9" w:rsidP="00915FD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Review Date: 31.10.2024</w:t>
            </w:r>
          </w:p>
          <w:p w:rsidR="00915FD9" w:rsidRDefault="00915FD9" w:rsidP="00915FD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Process: After the aforementioned manager's review, the required changes will be made by Arnab Sarkar.</w:t>
            </w:r>
          </w:p>
          <w:p w:rsidR="00915FD9" w:rsidRPr="00915FD9" w:rsidRDefault="00915FD9" w:rsidP="00915FD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Update Date: Within 01.11.2024</w:t>
            </w:r>
          </w:p>
        </w:tc>
      </w:tr>
    </w:tbl>
    <w:p w:rsidR="00DC4042" w:rsidRPr="00915FD9" w:rsidRDefault="00630348">
      <w:pPr>
        <w:spacing w:before="240" w:after="240"/>
        <w:rPr>
          <w:rFonts w:ascii="Times New Roman" w:hAnsi="Times New Roman" w:cs="Times New Roman"/>
          <w:b/>
          <w:sz w:val="24"/>
        </w:rPr>
      </w:pPr>
      <w:r w:rsidRPr="00915FD9">
        <w:rPr>
          <w:rFonts w:ascii="Times New Roman" w:hAnsi="Times New Roman" w:cs="Times New Roman"/>
          <w:b/>
          <w:sz w:val="24"/>
        </w:rPr>
        <w:t>Approval Signature:</w:t>
      </w:r>
    </w:p>
    <w:p w:rsidR="00DC4042" w:rsidRPr="00915FD9" w:rsidRDefault="00630348">
      <w:pPr>
        <w:spacing w:before="240" w:after="240"/>
        <w:rPr>
          <w:rFonts w:ascii="Times New Roman" w:hAnsi="Times New Roman" w:cs="Times New Roman"/>
          <w:sz w:val="24"/>
        </w:rPr>
      </w:pPr>
      <w:r w:rsidRPr="00915FD9">
        <w:rPr>
          <w:rFonts w:ascii="Times New Roman" w:hAnsi="Times New Roman" w:cs="Times New Roman"/>
          <w:sz w:val="24"/>
        </w:rPr>
        <w:t>[Signature] [Name] [Position] [Date]</w:t>
      </w:r>
    </w:p>
    <w:p w:rsidR="00DC4042" w:rsidRPr="00915FD9" w:rsidRDefault="00DC4042">
      <w:pPr>
        <w:rPr>
          <w:rFonts w:ascii="Times New Roman" w:hAnsi="Times New Roman" w:cs="Times New Roman"/>
          <w:sz w:val="24"/>
        </w:rPr>
      </w:pPr>
    </w:p>
    <w:sectPr w:rsidR="00DC4042" w:rsidRPr="00915F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042"/>
    <w:rsid w:val="00630348"/>
    <w:rsid w:val="00915FD9"/>
    <w:rsid w:val="00DC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7CC6C0E-E090-4938-A7CD-D977644E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3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9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9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4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8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8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4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209</Words>
  <Characters>1471</Characters>
  <Application>Microsoft Office Word</Application>
  <DocSecurity>0</DocSecurity>
  <Lines>66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2024-10-30T07:37:00Z</dcterms:created>
  <dcterms:modified xsi:type="dcterms:W3CDTF">2024-10-30T07:48:00Z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27418acf0008729a523d4bfa7a75f304ba120e4120bf14d50478d767c444d8cd</vt:lpwstr>
  </property>
</Properties>
</file>