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42E92" w14:textId="77777777" w:rsidR="00810A2B" w:rsidRDefault="00810A2B" w:rsidP="00810A2B">
      <w:pPr>
        <w:rPr>
          <w:lang w:val="en-US"/>
        </w:rPr>
      </w:pPr>
      <w:r>
        <w:rPr>
          <w:lang w:val="en-US"/>
        </w:rPr>
        <w:t xml:space="preserve">Giant Industries </w:t>
      </w:r>
      <w:r w:rsidRPr="00FB6AD9">
        <w:rPr>
          <w:highlight w:val="yellow"/>
          <w:lang w:val="en-US"/>
        </w:rPr>
        <w:t>amalgamated</w:t>
      </w:r>
      <w:r>
        <w:rPr>
          <w:lang w:val="en-US"/>
        </w:rPr>
        <w:t xml:space="preserve"> with Mega Products to form Giant-Mega Products Incorporated. [Kaplan]</w:t>
      </w:r>
    </w:p>
    <w:p w14:paraId="5C4B8721" w14:textId="77777777" w:rsidR="00810A2B" w:rsidRDefault="00810A2B" w:rsidP="00810A2B">
      <w:pPr>
        <w:rPr>
          <w:lang w:val="en-US"/>
        </w:rPr>
      </w:pPr>
      <w:r>
        <w:rPr>
          <w:lang w:val="en-US"/>
        </w:rPr>
        <w:t xml:space="preserve">In early 1999, six municipalities six municipalities were </w:t>
      </w:r>
      <w:r w:rsidRPr="0042511F">
        <w:rPr>
          <w:highlight w:val="yellow"/>
          <w:lang w:val="en-US"/>
        </w:rPr>
        <w:t>amalgamated</w:t>
      </w:r>
      <w:r>
        <w:rPr>
          <w:lang w:val="en-US"/>
        </w:rPr>
        <w:t xml:space="preserve"> into an enlarged city of Toronto, Canada. [Barron’s]</w:t>
      </w:r>
    </w:p>
    <w:p w14:paraId="588BF300" w14:textId="77777777" w:rsidR="00810A2B" w:rsidRDefault="00810A2B" w:rsidP="00810A2B">
      <w:pPr>
        <w:rPr>
          <w:lang w:val="en-US"/>
        </w:rPr>
      </w:pPr>
      <w:r>
        <w:rPr>
          <w:lang w:val="en-US"/>
        </w:rPr>
        <w:t xml:space="preserve">Personally, I still love an assembled </w:t>
      </w:r>
      <w:r w:rsidRPr="00D77464">
        <w:rPr>
          <w:highlight w:val="yellow"/>
          <w:lang w:val="en-US"/>
        </w:rPr>
        <w:t>amalgamation</w:t>
      </w:r>
      <w:r>
        <w:rPr>
          <w:lang w:val="en-US"/>
        </w:rPr>
        <w:t xml:space="preserve"> of cellulose pulp, meticulously bound together with a resilient spine, upon which pigmented compounds have been artfully deployed to convey words and ideas.</w:t>
      </w:r>
    </w:p>
    <w:p w14:paraId="2BF6CE6A" w14:textId="77777777" w:rsidR="00907BF3" w:rsidRDefault="00907BF3"/>
    <w:p w14:paraId="61BA33E2" w14:textId="77777777" w:rsidR="00810A2B" w:rsidRDefault="00810A2B" w:rsidP="00810A2B">
      <w:pPr>
        <w:rPr>
          <w:lang w:val="en-US"/>
        </w:rPr>
      </w:pPr>
      <w:r>
        <w:rPr>
          <w:lang w:val="en-US"/>
        </w:rPr>
        <w:t xml:space="preserve">In 1984, Orwell </w:t>
      </w:r>
      <w:r w:rsidRPr="008F7FA3">
        <w:rPr>
          <w:highlight w:val="yellow"/>
          <w:lang w:val="en-US"/>
        </w:rPr>
        <w:t>delved</w:t>
      </w:r>
      <w:r>
        <w:rPr>
          <w:lang w:val="en-US"/>
        </w:rPr>
        <w:t xml:space="preserve"> into some of the same bleak themes that Wells did in </w:t>
      </w:r>
      <w:r>
        <w:rPr>
          <w:i/>
          <w:iCs/>
          <w:lang w:val="en-US"/>
        </w:rPr>
        <w:t>Mind at the End of its Tether</w:t>
      </w:r>
      <w:r>
        <w:rPr>
          <w:lang w:val="en-US"/>
        </w:rPr>
        <w:t>. [Kaplan]</w:t>
      </w:r>
    </w:p>
    <w:p w14:paraId="3F6543BD" w14:textId="77777777" w:rsidR="00810A2B" w:rsidRPr="008F7FA3" w:rsidRDefault="00810A2B" w:rsidP="00810A2B">
      <w:pPr>
        <w:rPr>
          <w:lang w:val="en-US"/>
        </w:rPr>
      </w:pPr>
      <w:r w:rsidRPr="008F7FA3">
        <w:t xml:space="preserve">Once a student has learned the basics and seen an array of applications, their next step might be to </w:t>
      </w:r>
      <w:r w:rsidRPr="008F7FA3">
        <w:rPr>
          <w:highlight w:val="yellow"/>
        </w:rPr>
        <w:t>delve</w:t>
      </w:r>
      <w:r w:rsidRPr="008F7FA3">
        <w:t xml:space="preserve"> deeply into a particular area.</w:t>
      </w:r>
    </w:p>
    <w:p w14:paraId="0EAA5086" w14:textId="77777777" w:rsidR="00810A2B" w:rsidRDefault="00810A2B"/>
    <w:p w14:paraId="61D804EC" w14:textId="77777777" w:rsidR="00810A2B" w:rsidRDefault="00810A2B" w:rsidP="00810A2B">
      <w:pPr>
        <w:rPr>
          <w:lang w:val="en-US"/>
        </w:rPr>
      </w:pPr>
      <w:r>
        <w:rPr>
          <w:lang w:val="en-US"/>
        </w:rPr>
        <w:t xml:space="preserve">It had long been thought that hummingbirds, which </w:t>
      </w:r>
      <w:r w:rsidRPr="004F688A">
        <w:rPr>
          <w:highlight w:val="yellow"/>
          <w:lang w:val="en-US"/>
        </w:rPr>
        <w:t>forage</w:t>
      </w:r>
      <w:r>
        <w:rPr>
          <w:lang w:val="en-US"/>
        </w:rPr>
        <w:t xml:space="preserve"> by day, pollinate </w:t>
      </w:r>
      <w:proofErr w:type="gramStart"/>
      <w:r>
        <w:rPr>
          <w:lang w:val="en-US"/>
        </w:rPr>
        <w:t>its</w:t>
      </w:r>
      <w:proofErr w:type="gramEnd"/>
      <w:r>
        <w:rPr>
          <w:lang w:val="en-US"/>
        </w:rPr>
        <w:t xml:space="preserve"> red flowers and that hawkmoths, which forage at night, pollinate its white flowers. [ETS]</w:t>
      </w:r>
    </w:p>
    <w:p w14:paraId="3741B0AB" w14:textId="77777777" w:rsidR="00810A2B" w:rsidRDefault="00810A2B" w:rsidP="00810A2B">
      <w:pPr>
        <w:rPr>
          <w:lang w:val="en-US"/>
        </w:rPr>
      </w:pPr>
      <w:r>
        <w:rPr>
          <w:lang w:val="en-US"/>
        </w:rPr>
        <w:t xml:space="preserve">But to prove that they are attracted preferentially to those colors requires knowing whether they also pollinate flowers of the other color that are uncovered during their respective </w:t>
      </w:r>
      <w:r w:rsidRPr="004F688A">
        <w:rPr>
          <w:highlight w:val="yellow"/>
          <w:lang w:val="en-US"/>
        </w:rPr>
        <w:t>foraging</w:t>
      </w:r>
      <w:r>
        <w:rPr>
          <w:lang w:val="en-US"/>
        </w:rPr>
        <w:t xml:space="preserve"> hours – white flowers uncovered during hummingbirds’ daytime hours, and red flowers uncovered during hawkmoths’ nocturnal hours. [ETS]</w:t>
      </w:r>
    </w:p>
    <w:p w14:paraId="6E236F47" w14:textId="77777777" w:rsidR="00810A2B" w:rsidRDefault="00810A2B" w:rsidP="00810A2B">
      <w:pPr>
        <w:rPr>
          <w:lang w:val="en-US"/>
        </w:rPr>
      </w:pPr>
      <w:r>
        <w:rPr>
          <w:lang w:val="en-US"/>
        </w:rPr>
        <w:t xml:space="preserve">After people began to make the transition from gathering food to producing food, human societies followed markedly divergent courses; some adopting herding, others took to tillage, and still others stuck to </w:t>
      </w:r>
      <w:r w:rsidRPr="004F688A">
        <w:rPr>
          <w:highlight w:val="yellow"/>
          <w:lang w:val="en-US"/>
        </w:rPr>
        <w:t>foraging</w:t>
      </w:r>
      <w:r>
        <w:rPr>
          <w:lang w:val="en-US"/>
        </w:rPr>
        <w:t>. [ETS]</w:t>
      </w:r>
    </w:p>
    <w:p w14:paraId="6070EADB" w14:textId="77777777" w:rsidR="00810A2B" w:rsidRDefault="00810A2B" w:rsidP="00810A2B">
      <w:r w:rsidRPr="004F688A">
        <w:t xml:space="preserve">This may seem like an unsophisticated algorithm, but you can use random walks to model all sorts of phenomena that occur in the real world, from the movements of molecules in a gas, to the </w:t>
      </w:r>
      <w:r w:rsidRPr="004F688A">
        <w:rPr>
          <w:highlight w:val="yellow"/>
        </w:rPr>
        <w:t>foraging</w:t>
      </w:r>
      <w:r w:rsidRPr="004F688A">
        <w:t xml:space="preserve"> of an animal, to the behavior of a gambler spending a day at the casino.</w:t>
      </w:r>
    </w:p>
    <w:p w14:paraId="66EEBB55" w14:textId="77777777" w:rsidR="00810A2B" w:rsidRDefault="00810A2B" w:rsidP="00810A2B">
      <w:pPr>
        <w:rPr>
          <w:lang w:val="en-US"/>
        </w:rPr>
      </w:pPr>
      <w:r w:rsidRPr="004272C7">
        <w:t xml:space="preserve">This allows the walker to </w:t>
      </w:r>
      <w:r w:rsidRPr="004272C7">
        <w:rPr>
          <w:highlight w:val="yellow"/>
        </w:rPr>
        <w:t>forage</w:t>
      </w:r>
      <w:r w:rsidRPr="004272C7">
        <w:t xml:space="preserve"> randomly around a specific position while periodically jumping far away to reduce the amount of oversampling.</w:t>
      </w:r>
    </w:p>
    <w:p w14:paraId="18345E1A" w14:textId="77777777" w:rsidR="00810A2B" w:rsidRDefault="00810A2B"/>
    <w:p w14:paraId="7462C436" w14:textId="77777777" w:rsidR="00810A2B" w:rsidRDefault="00810A2B" w:rsidP="00810A2B">
      <w:pPr>
        <w:rPr>
          <w:lang w:val="en-US"/>
        </w:rPr>
      </w:pPr>
      <w:r>
        <w:rPr>
          <w:lang w:val="en-US"/>
        </w:rPr>
        <w:t xml:space="preserve">To find all the clues at the crime scene, the investigators </w:t>
      </w:r>
      <w:r w:rsidRPr="0018699B">
        <w:rPr>
          <w:highlight w:val="yellow"/>
          <w:lang w:val="en-US"/>
        </w:rPr>
        <w:t>meticulously</w:t>
      </w:r>
      <w:r>
        <w:rPr>
          <w:lang w:val="en-US"/>
        </w:rPr>
        <w:t xml:space="preserve"> examined every inch of the area. [Kaplan]</w:t>
      </w:r>
    </w:p>
    <w:p w14:paraId="0C0E3BB7" w14:textId="77777777" w:rsidR="00810A2B" w:rsidRDefault="00810A2B" w:rsidP="00810A2B">
      <w:pPr>
        <w:rPr>
          <w:lang w:val="en-US"/>
        </w:rPr>
      </w:pPr>
      <w:r>
        <w:rPr>
          <w:lang w:val="en-US"/>
        </w:rPr>
        <w:t xml:space="preserve">Personally, I still love an assembled </w:t>
      </w:r>
      <w:r w:rsidRPr="0018699B">
        <w:rPr>
          <w:lang w:val="en-US"/>
        </w:rPr>
        <w:t>amalgamation</w:t>
      </w:r>
      <w:r>
        <w:rPr>
          <w:lang w:val="en-US"/>
        </w:rPr>
        <w:t xml:space="preserve"> of cellulose pulp, </w:t>
      </w:r>
      <w:r w:rsidRPr="0018699B">
        <w:rPr>
          <w:highlight w:val="yellow"/>
          <w:lang w:val="en-US"/>
        </w:rPr>
        <w:t>meticulously</w:t>
      </w:r>
      <w:r>
        <w:rPr>
          <w:lang w:val="en-US"/>
        </w:rPr>
        <w:t xml:space="preserve"> bound together with a resilient spine, upon which pigmented compounds have been artfully deployed to convey words and ideas.</w:t>
      </w:r>
    </w:p>
    <w:p w14:paraId="191584C5" w14:textId="77777777" w:rsidR="00810A2B" w:rsidRDefault="00810A2B" w:rsidP="00810A2B">
      <w:pPr>
        <w:rPr>
          <w:lang w:val="en-US"/>
        </w:rPr>
      </w:pPr>
      <w:r w:rsidRPr="008968E8">
        <w:t xml:space="preserve">Testers must play the same parts of a game over and over—perhaps hundreds of times—trying the unexpected and </w:t>
      </w:r>
      <w:r w:rsidRPr="008968E8">
        <w:rPr>
          <w:highlight w:val="yellow"/>
        </w:rPr>
        <w:t>meticulously</w:t>
      </w:r>
      <w:r w:rsidRPr="008968E8">
        <w:t xml:space="preserve"> recording any anomalies.</w:t>
      </w:r>
    </w:p>
    <w:p w14:paraId="13202D89" w14:textId="77777777" w:rsidR="00810A2B" w:rsidRDefault="00810A2B" w:rsidP="00810A2B">
      <w:pPr>
        <w:rPr>
          <w:lang w:val="en-US"/>
        </w:rPr>
      </w:pPr>
      <w:r>
        <w:rPr>
          <w:lang w:val="en-US"/>
        </w:rPr>
        <w:lastRenderedPageBreak/>
        <w:t xml:space="preserve">Ragwort contains a battery of toxic and </w:t>
      </w:r>
      <w:r w:rsidRPr="0018699B">
        <w:rPr>
          <w:highlight w:val="yellow"/>
          <w:lang w:val="en-US"/>
        </w:rPr>
        <w:t>resilient</w:t>
      </w:r>
      <w:r>
        <w:rPr>
          <w:lang w:val="en-US"/>
        </w:rPr>
        <w:t xml:space="preserve"> alkaloids: even honey made from its flowers contains poison in dilute form. [ETS]</w:t>
      </w:r>
    </w:p>
    <w:p w14:paraId="547FAE8B" w14:textId="77777777" w:rsidR="00810A2B" w:rsidRDefault="00810A2B" w:rsidP="00810A2B">
      <w:pPr>
        <w:rPr>
          <w:lang w:val="en-US"/>
        </w:rPr>
      </w:pPr>
      <w:r>
        <w:rPr>
          <w:lang w:val="en-US"/>
        </w:rPr>
        <w:t xml:space="preserve">Her achievements were the result of a lifetime of scholarship, truly remarkable physical gifts, and </w:t>
      </w:r>
      <w:r w:rsidRPr="008F7FA3">
        <w:rPr>
          <w:highlight w:val="yellow"/>
          <w:lang w:val="en-US"/>
        </w:rPr>
        <w:t>resilient</w:t>
      </w:r>
      <w:r>
        <w:rPr>
          <w:lang w:val="en-US"/>
        </w:rPr>
        <w:t xml:space="preserve"> rhythm, all combined with excellent judgment about when not to hold the printed note sacrosanct. [ETS]</w:t>
      </w:r>
    </w:p>
    <w:p w14:paraId="4157F92A" w14:textId="77777777" w:rsidR="00810A2B" w:rsidRDefault="00810A2B" w:rsidP="00810A2B">
      <w:pPr>
        <w:rPr>
          <w:lang w:val="en-US"/>
        </w:rPr>
      </w:pPr>
      <w:r>
        <w:rPr>
          <w:lang w:val="en-US"/>
        </w:rPr>
        <w:t xml:space="preserve">Personally, I still love an assembled </w:t>
      </w:r>
      <w:r w:rsidRPr="0018699B">
        <w:rPr>
          <w:lang w:val="en-US"/>
        </w:rPr>
        <w:t>amalgamation</w:t>
      </w:r>
      <w:r>
        <w:rPr>
          <w:lang w:val="en-US"/>
        </w:rPr>
        <w:t xml:space="preserve"> of cellulose pulp, </w:t>
      </w:r>
      <w:r w:rsidRPr="0018699B">
        <w:rPr>
          <w:lang w:val="en-US"/>
        </w:rPr>
        <w:t>meticulously</w:t>
      </w:r>
      <w:r>
        <w:rPr>
          <w:lang w:val="en-US"/>
        </w:rPr>
        <w:t xml:space="preserve"> bound together with a </w:t>
      </w:r>
      <w:r w:rsidRPr="0018699B">
        <w:rPr>
          <w:highlight w:val="yellow"/>
          <w:lang w:val="en-US"/>
        </w:rPr>
        <w:t>resilient</w:t>
      </w:r>
      <w:r>
        <w:rPr>
          <w:lang w:val="en-US"/>
        </w:rPr>
        <w:t xml:space="preserve"> spine, upon which pigmented compounds have been artfully deployed to convey words and ideas.</w:t>
      </w:r>
    </w:p>
    <w:p w14:paraId="39906AEC" w14:textId="77777777" w:rsidR="00810A2B" w:rsidRDefault="00810A2B"/>
    <w:sectPr w:rsidR="00810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89"/>
    <w:rsid w:val="004B1689"/>
    <w:rsid w:val="00620869"/>
    <w:rsid w:val="006271EC"/>
    <w:rsid w:val="006F79B2"/>
    <w:rsid w:val="007D363F"/>
    <w:rsid w:val="00810A2B"/>
    <w:rsid w:val="00907BF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D3B7"/>
  <w15:chartTrackingRefBased/>
  <w15:docId w15:val="{2C8E1B57-4BCA-41A2-9CDD-43963DB7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A2B"/>
  </w:style>
  <w:style w:type="paragraph" w:styleId="Heading1">
    <w:name w:val="heading 1"/>
    <w:basedOn w:val="Normal"/>
    <w:next w:val="Normal"/>
    <w:link w:val="Heading1Char"/>
    <w:uiPriority w:val="9"/>
    <w:qFormat/>
    <w:rsid w:val="004B1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689"/>
    <w:rPr>
      <w:rFonts w:eastAsiaTheme="majorEastAsia" w:cstheme="majorBidi"/>
      <w:color w:val="272727" w:themeColor="text1" w:themeTint="D8"/>
    </w:rPr>
  </w:style>
  <w:style w:type="paragraph" w:styleId="Title">
    <w:name w:val="Title"/>
    <w:basedOn w:val="Normal"/>
    <w:next w:val="Normal"/>
    <w:link w:val="TitleChar"/>
    <w:uiPriority w:val="10"/>
    <w:qFormat/>
    <w:rsid w:val="004B1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689"/>
    <w:pPr>
      <w:spacing w:before="160"/>
      <w:jc w:val="center"/>
    </w:pPr>
    <w:rPr>
      <w:i/>
      <w:iCs/>
      <w:color w:val="404040" w:themeColor="text1" w:themeTint="BF"/>
    </w:rPr>
  </w:style>
  <w:style w:type="character" w:customStyle="1" w:styleId="QuoteChar">
    <w:name w:val="Quote Char"/>
    <w:basedOn w:val="DefaultParagraphFont"/>
    <w:link w:val="Quote"/>
    <w:uiPriority w:val="29"/>
    <w:rsid w:val="004B1689"/>
    <w:rPr>
      <w:i/>
      <w:iCs/>
      <w:color w:val="404040" w:themeColor="text1" w:themeTint="BF"/>
    </w:rPr>
  </w:style>
  <w:style w:type="paragraph" w:styleId="ListParagraph">
    <w:name w:val="List Paragraph"/>
    <w:basedOn w:val="Normal"/>
    <w:uiPriority w:val="34"/>
    <w:qFormat/>
    <w:rsid w:val="004B1689"/>
    <w:pPr>
      <w:ind w:left="720"/>
      <w:contextualSpacing/>
    </w:pPr>
  </w:style>
  <w:style w:type="character" w:styleId="IntenseEmphasis">
    <w:name w:val="Intense Emphasis"/>
    <w:basedOn w:val="DefaultParagraphFont"/>
    <w:uiPriority w:val="21"/>
    <w:qFormat/>
    <w:rsid w:val="004B1689"/>
    <w:rPr>
      <w:i/>
      <w:iCs/>
      <w:color w:val="0F4761" w:themeColor="accent1" w:themeShade="BF"/>
    </w:rPr>
  </w:style>
  <w:style w:type="paragraph" w:styleId="IntenseQuote">
    <w:name w:val="Intense Quote"/>
    <w:basedOn w:val="Normal"/>
    <w:next w:val="Normal"/>
    <w:link w:val="IntenseQuoteChar"/>
    <w:uiPriority w:val="30"/>
    <w:qFormat/>
    <w:rsid w:val="004B1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689"/>
    <w:rPr>
      <w:i/>
      <w:iCs/>
      <w:color w:val="0F4761" w:themeColor="accent1" w:themeShade="BF"/>
    </w:rPr>
  </w:style>
  <w:style w:type="character" w:styleId="IntenseReference">
    <w:name w:val="Intense Reference"/>
    <w:basedOn w:val="DefaultParagraphFont"/>
    <w:uiPriority w:val="32"/>
    <w:qFormat/>
    <w:rsid w:val="004B16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2</cp:revision>
  <dcterms:created xsi:type="dcterms:W3CDTF">2024-08-11T07:38:00Z</dcterms:created>
  <dcterms:modified xsi:type="dcterms:W3CDTF">2024-08-11T08:17:00Z</dcterms:modified>
</cp:coreProperties>
</file>