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A5AE7" w14:textId="77777777" w:rsidR="006631A0" w:rsidRPr="008D3AD9" w:rsidRDefault="006631A0" w:rsidP="006631A0">
      <w:r>
        <w:rPr>
          <w:lang w:val="en-US"/>
        </w:rPr>
        <w:t xml:space="preserve">The psychology researcher’s experiment postulates that the brain is </w:t>
      </w:r>
      <w:r w:rsidRPr="00616AC9">
        <w:rPr>
          <w:highlight w:val="yellow"/>
          <w:lang w:val="en-US"/>
        </w:rPr>
        <w:t>analogous</w:t>
      </w:r>
      <w:r>
        <w:rPr>
          <w:lang w:val="en-US"/>
        </w:rPr>
        <w:t xml:space="preserve"> to the digital computer. [Barron’s]</w:t>
      </w:r>
    </w:p>
    <w:p w14:paraId="185E07AB" w14:textId="77777777" w:rsidR="006631A0" w:rsidRDefault="006631A0" w:rsidP="006631A0">
      <w:pPr>
        <w:rPr>
          <w:lang w:val="en-US"/>
        </w:rPr>
      </w:pPr>
      <w:r>
        <w:rPr>
          <w:lang w:val="en-US"/>
        </w:rPr>
        <w:t xml:space="preserve">In the Newtonian construct for explaining the existence of God, the universe is </w:t>
      </w:r>
      <w:r w:rsidRPr="00914980">
        <w:rPr>
          <w:highlight w:val="yellow"/>
          <w:lang w:val="en-US"/>
        </w:rPr>
        <w:t>analogous</w:t>
      </w:r>
      <w:r>
        <w:rPr>
          <w:lang w:val="en-US"/>
        </w:rPr>
        <w:t xml:space="preserve"> to a mechanical timepiece, the creation of a divinely intelligent clockmaker. [Kaplan]</w:t>
      </w:r>
    </w:p>
    <w:p w14:paraId="6A58E3FD" w14:textId="77777777" w:rsidR="006631A0" w:rsidRDefault="006631A0" w:rsidP="006631A0">
      <w:pPr>
        <w:rPr>
          <w:lang w:val="en-US"/>
        </w:rPr>
      </w:pPr>
      <w:r>
        <w:rPr>
          <w:lang w:val="en-US"/>
        </w:rPr>
        <w:t xml:space="preserve">We thus note that the prediction that the value of the miniatures will increase due to new information about the body-sculptures appears to rest on an inference that the two art forms are </w:t>
      </w:r>
      <w:r w:rsidRPr="00616AC9">
        <w:rPr>
          <w:highlight w:val="yellow"/>
          <w:lang w:val="en-US"/>
        </w:rPr>
        <w:t>analogous</w:t>
      </w:r>
      <w:r>
        <w:rPr>
          <w:lang w:val="en-US"/>
        </w:rPr>
        <w:t>. [ETS]</w:t>
      </w:r>
    </w:p>
    <w:p w14:paraId="6F2F5BF1" w14:textId="77777777" w:rsidR="006631A0" w:rsidRDefault="006631A0" w:rsidP="006631A0">
      <w:pPr>
        <w:rPr>
          <w:lang w:val="en-US"/>
        </w:rPr>
      </w:pPr>
      <w:r w:rsidRPr="00914980">
        <w:rPr>
          <w:highlight w:val="yellow"/>
        </w:rPr>
        <w:t>Analogous</w:t>
      </w:r>
      <w:r w:rsidRPr="00914980">
        <w:t xml:space="preserve"> to that, the object might get destroyed after your </w:t>
      </w:r>
      <w:proofErr w:type="gramStart"/>
      <w:r w:rsidRPr="00914980">
        <w:t>main(</w:t>
      </w:r>
      <w:proofErr w:type="gramEnd"/>
      <w:r w:rsidRPr="00914980">
        <w:t>) returns thus leaving resource destruction up to some self-clean-up mechanism or in the worst case to a resource manager that already got destroyed before main() returned. </w:t>
      </w:r>
    </w:p>
    <w:p w14:paraId="04E9FFB7" w14:textId="77777777" w:rsidR="006631A0" w:rsidRDefault="006631A0" w:rsidP="006631A0">
      <w:pPr>
        <w:rPr>
          <w:lang w:val="en-US"/>
        </w:rPr>
      </w:pPr>
    </w:p>
    <w:p w14:paraId="2003D1B8" w14:textId="77777777" w:rsidR="006631A0" w:rsidRDefault="006631A0" w:rsidP="006631A0">
      <w:pPr>
        <w:rPr>
          <w:lang w:val="en-US"/>
        </w:rPr>
      </w:pPr>
      <w:r>
        <w:rPr>
          <w:lang w:val="en-US"/>
        </w:rPr>
        <w:t xml:space="preserve">However, this inference is not true and here lies the </w:t>
      </w:r>
      <w:r w:rsidRPr="00FC23E1">
        <w:rPr>
          <w:highlight w:val="yellow"/>
          <w:lang w:val="en-US"/>
        </w:rPr>
        <w:t>caveat</w:t>
      </w:r>
      <w:r>
        <w:rPr>
          <w:lang w:val="en-US"/>
        </w:rPr>
        <w:t xml:space="preserve"> to the claim. [ETS]</w:t>
      </w:r>
    </w:p>
    <w:p w14:paraId="4D914933" w14:textId="77777777" w:rsidR="006631A0" w:rsidRDefault="006631A0" w:rsidP="006631A0">
      <w:r w:rsidRPr="00FC23E1">
        <w:t xml:space="preserve">Another </w:t>
      </w:r>
      <w:r w:rsidRPr="00FC23E1">
        <w:rPr>
          <w:highlight w:val="yellow"/>
        </w:rPr>
        <w:t>caveat</w:t>
      </w:r>
      <w:r w:rsidRPr="00FC23E1">
        <w:t xml:space="preserve"> is that different systems have different </w:t>
      </w:r>
      <w:proofErr w:type="gramStart"/>
      <w:r w:rsidRPr="00FC23E1">
        <w:t>hardware, and</w:t>
      </w:r>
      <w:proofErr w:type="gramEnd"/>
      <w:r w:rsidRPr="00FC23E1">
        <w:t xml:space="preserve"> might end up having different refresh rates leading to different framerates if you rely on </w:t>
      </w:r>
      <w:proofErr w:type="spellStart"/>
      <w:r w:rsidRPr="00FC23E1">
        <w:t>VSync</w:t>
      </w:r>
      <w:proofErr w:type="spellEnd"/>
      <w:r w:rsidRPr="00FC23E1">
        <w:t xml:space="preserve"> to limit your framerate.</w:t>
      </w:r>
    </w:p>
    <w:p w14:paraId="05219FCF" w14:textId="77777777" w:rsidR="006631A0" w:rsidRDefault="006631A0"/>
    <w:p w14:paraId="1DF8D85B" w14:textId="77777777" w:rsidR="006631A0" w:rsidRDefault="006631A0" w:rsidP="006631A0">
      <w:pPr>
        <w:rPr>
          <w:lang w:val="en-US"/>
        </w:rPr>
      </w:pPr>
      <w:r>
        <w:rPr>
          <w:lang w:val="en-US"/>
        </w:rPr>
        <w:t xml:space="preserve">Moss and Tilly counter that worker deficiencies lie less in job-specific skills than in such attributes as motivation, interpersonal skills, and appropriate work </w:t>
      </w:r>
      <w:r w:rsidRPr="007E7764">
        <w:rPr>
          <w:highlight w:val="yellow"/>
          <w:lang w:val="en-US"/>
        </w:rPr>
        <w:t>demeanor</w:t>
      </w:r>
      <w:r>
        <w:rPr>
          <w:lang w:val="en-US"/>
        </w:rPr>
        <w:t>. [ETS]</w:t>
      </w:r>
    </w:p>
    <w:p w14:paraId="6E90EEAD" w14:textId="77777777" w:rsidR="006631A0" w:rsidRDefault="006631A0" w:rsidP="006631A0">
      <w:pPr>
        <w:rPr>
          <w:lang w:val="en-US"/>
        </w:rPr>
      </w:pPr>
      <w:r>
        <w:rPr>
          <w:lang w:val="en-US"/>
        </w:rPr>
        <w:t xml:space="preserve">After a few sips of cognac, the octogenarian shed his irascible </w:t>
      </w:r>
      <w:r w:rsidRPr="00A63073">
        <w:rPr>
          <w:highlight w:val="yellow"/>
          <w:lang w:val="en-US"/>
        </w:rPr>
        <w:t>demeanor</w:t>
      </w:r>
      <w:r>
        <w:rPr>
          <w:lang w:val="en-US"/>
        </w:rPr>
        <w:t xml:space="preserve"> and became expansive, speaking fondly of the “good old days”. [</w:t>
      </w:r>
      <w:proofErr w:type="spellStart"/>
      <w:r>
        <w:rPr>
          <w:lang w:val="en-US"/>
        </w:rPr>
        <w:t>Magoosh</w:t>
      </w:r>
      <w:proofErr w:type="spellEnd"/>
      <w:r>
        <w:rPr>
          <w:lang w:val="en-US"/>
        </w:rPr>
        <w:t>]</w:t>
      </w:r>
    </w:p>
    <w:p w14:paraId="492157F6" w14:textId="77777777" w:rsidR="006631A0" w:rsidRPr="00A63073" w:rsidRDefault="006631A0" w:rsidP="006631A0">
      <w:r w:rsidRPr="00A63073">
        <w:t xml:space="preserve">Some people suggest using Hungarian notation to solve this </w:t>
      </w:r>
      <w:proofErr w:type="gramStart"/>
      <w:r w:rsidRPr="00A63073">
        <w:t>problem</w:t>
      </w:r>
      <w:proofErr w:type="gramEnd"/>
      <w:r w:rsidRPr="00A63073">
        <w:t xml:space="preserve"> but the modern </w:t>
      </w:r>
      <w:r w:rsidRPr="00A63073">
        <w:rPr>
          <w:highlight w:val="yellow"/>
        </w:rPr>
        <w:t>demeanor</w:t>
      </w:r>
      <w:r w:rsidRPr="00A63073">
        <w:t xml:space="preserve"> tends to avoid Hungarian notation as well.</w:t>
      </w:r>
    </w:p>
    <w:p w14:paraId="16D9009A" w14:textId="77777777" w:rsidR="006631A0" w:rsidRDefault="006631A0"/>
    <w:p w14:paraId="799CA147" w14:textId="77777777" w:rsidR="006631A0" w:rsidRDefault="006631A0" w:rsidP="006631A0">
      <w:pPr>
        <w:rPr>
          <w:lang w:val="en-US"/>
        </w:rPr>
      </w:pPr>
      <w:r>
        <w:rPr>
          <w:lang w:val="en-US"/>
        </w:rPr>
        <w:t xml:space="preserve">In searching for norms in the sense of authoritative standards of what ought to be, rather than in the sense of what is average and thus can be normal, normative ethics aims to </w:t>
      </w:r>
      <w:r w:rsidRPr="00A00070">
        <w:rPr>
          <w:highlight w:val="yellow"/>
          <w:lang w:val="en-US"/>
        </w:rPr>
        <w:t>dictate</w:t>
      </w:r>
      <w:r>
        <w:rPr>
          <w:lang w:val="en-US"/>
        </w:rPr>
        <w:t>. [ETS]</w:t>
      </w:r>
    </w:p>
    <w:p w14:paraId="08E414C9" w14:textId="77777777" w:rsidR="006631A0" w:rsidRDefault="006631A0" w:rsidP="006631A0">
      <w:pPr>
        <w:rPr>
          <w:lang w:val="en-US"/>
        </w:rPr>
      </w:pPr>
      <w:r>
        <w:rPr>
          <w:lang w:val="en-US"/>
        </w:rPr>
        <w:t xml:space="preserve">He reserves one of his biggest knives for the media, which he takes methodical stabs at for being </w:t>
      </w:r>
      <w:r w:rsidRPr="009C4CCA">
        <w:rPr>
          <w:highlight w:val="yellow"/>
          <w:lang w:val="en-US"/>
        </w:rPr>
        <w:t>dictated</w:t>
      </w:r>
      <w:r>
        <w:rPr>
          <w:lang w:val="en-US"/>
        </w:rPr>
        <w:t xml:space="preserve"> by the desires of the elite. [Barron’s]</w:t>
      </w:r>
    </w:p>
    <w:p w14:paraId="30FE1D64" w14:textId="77777777" w:rsidR="006631A0" w:rsidRDefault="006631A0" w:rsidP="006631A0">
      <w:pPr>
        <w:rPr>
          <w:lang w:val="en-US"/>
        </w:rPr>
      </w:pPr>
      <w:r w:rsidRPr="009C4CCA">
        <w:t xml:space="preserve">Naturally, it takes time for the beam to travel from the starting position to the ending position of each frame, and this is what </w:t>
      </w:r>
      <w:r w:rsidRPr="009C4CCA">
        <w:rPr>
          <w:highlight w:val="yellow"/>
        </w:rPr>
        <w:t>dictates</w:t>
      </w:r>
      <w:r w:rsidRPr="009C4CCA">
        <w:t xml:space="preserve"> the maximum refresh rate the display will support.</w:t>
      </w:r>
    </w:p>
    <w:p w14:paraId="213E99BD" w14:textId="77777777" w:rsidR="006631A0" w:rsidRDefault="006631A0"/>
    <w:p w14:paraId="18A7F7E7" w14:textId="77777777" w:rsidR="006631A0" w:rsidRDefault="006631A0" w:rsidP="006631A0">
      <w:pPr>
        <w:rPr>
          <w:lang w:val="en-US"/>
        </w:rPr>
      </w:pPr>
      <w:r>
        <w:rPr>
          <w:lang w:val="en-US"/>
        </w:rPr>
        <w:t xml:space="preserve">While the correlations stated are logical and probable, there may be hidden factors that prevent the </w:t>
      </w:r>
      <w:proofErr w:type="gramStart"/>
      <w:r>
        <w:rPr>
          <w:lang w:val="en-US"/>
        </w:rPr>
        <w:t>City</w:t>
      </w:r>
      <w:proofErr w:type="gramEnd"/>
      <w:r>
        <w:rPr>
          <w:lang w:val="en-US"/>
        </w:rPr>
        <w:t xml:space="preserve"> from </w:t>
      </w:r>
      <w:r w:rsidRPr="009C4CCA">
        <w:rPr>
          <w:highlight w:val="yellow"/>
          <w:lang w:val="en-US"/>
        </w:rPr>
        <w:t>diverting</w:t>
      </w:r>
      <w:r>
        <w:rPr>
          <w:lang w:val="en-US"/>
        </w:rPr>
        <w:t xml:space="preserve"> resources to this project. [ETS]</w:t>
      </w:r>
    </w:p>
    <w:p w14:paraId="7EDE0BCA" w14:textId="77777777" w:rsidR="006631A0" w:rsidRDefault="006631A0" w:rsidP="006631A0">
      <w:pPr>
        <w:rPr>
          <w:lang w:val="en-US"/>
        </w:rPr>
      </w:pPr>
      <w:r>
        <w:rPr>
          <w:lang w:val="en-US"/>
        </w:rPr>
        <w:t xml:space="preserve">Last, the author does not consider where these additional funds will be </w:t>
      </w:r>
      <w:r w:rsidRPr="001D16B3">
        <w:rPr>
          <w:highlight w:val="yellow"/>
          <w:lang w:val="en-US"/>
        </w:rPr>
        <w:t>diverted</w:t>
      </w:r>
      <w:r>
        <w:rPr>
          <w:lang w:val="en-US"/>
        </w:rPr>
        <w:t xml:space="preserve"> from. [ETS]</w:t>
      </w:r>
    </w:p>
    <w:p w14:paraId="27775166" w14:textId="77777777" w:rsidR="006631A0" w:rsidRDefault="006631A0" w:rsidP="006631A0">
      <w:r w:rsidRPr="001D16B3">
        <w:t xml:space="preserve">The Coatzacoalcos River, the main river passing through La Venta, could have had notable tributaries </w:t>
      </w:r>
      <w:r w:rsidRPr="001D16B3">
        <w:rPr>
          <w:highlight w:val="yellow"/>
        </w:rPr>
        <w:t>diverted</w:t>
      </w:r>
      <w:r w:rsidRPr="001D16B3">
        <w:t xml:space="preserve"> </w:t>
      </w:r>
      <w:proofErr w:type="gramStart"/>
      <w:r w:rsidRPr="001D16B3">
        <w:t>as a result of</w:t>
      </w:r>
      <w:proofErr w:type="gramEnd"/>
      <w:r w:rsidRPr="001D16B3">
        <w:t xml:space="preserve"> climate change, leading not only to severe flooding in certain </w:t>
      </w:r>
      <w:r w:rsidRPr="001D16B3">
        <w:lastRenderedPageBreak/>
        <w:t>areas, but also to a lack of sufficient water for subsistence crops planted near the erstwhile alluvial plain.</w:t>
      </w:r>
      <w:r>
        <w:t xml:space="preserve"> [</w:t>
      </w:r>
      <w:proofErr w:type="spellStart"/>
      <w:r>
        <w:t>Magoosh</w:t>
      </w:r>
      <w:proofErr w:type="spellEnd"/>
      <w:r>
        <w:t>]</w:t>
      </w:r>
    </w:p>
    <w:p w14:paraId="277A8A33" w14:textId="77777777" w:rsidR="006631A0" w:rsidRDefault="006631A0" w:rsidP="006631A0">
      <w:pPr>
        <w:rPr>
          <w:lang w:val="en-US"/>
        </w:rPr>
      </w:pPr>
      <w:r w:rsidRPr="005837CA">
        <w:t xml:space="preserve">Much of the flooding that resulted came not from any </w:t>
      </w:r>
      <w:r w:rsidRPr="005837CA">
        <w:rPr>
          <w:highlight w:val="yellow"/>
        </w:rPr>
        <w:t>diverted</w:t>
      </w:r>
      <w:r w:rsidRPr="005837CA">
        <w:t xml:space="preserve"> tributaries but by rainfall that intensified over the course of a decade.</w:t>
      </w:r>
      <w:r>
        <w:t xml:space="preserve"> [</w:t>
      </w:r>
      <w:proofErr w:type="spellStart"/>
      <w:r>
        <w:t>Magoosh</w:t>
      </w:r>
      <w:proofErr w:type="spellEnd"/>
      <w:r>
        <w:t>]</w:t>
      </w:r>
    </w:p>
    <w:p w14:paraId="23149FB2" w14:textId="77777777" w:rsidR="006631A0" w:rsidRDefault="006631A0" w:rsidP="006631A0">
      <w:pPr>
        <w:rPr>
          <w:lang w:val="en-US"/>
        </w:rPr>
      </w:pPr>
      <w:r w:rsidRPr="001D16B3">
        <w:t xml:space="preserve">The electrical fields merely </w:t>
      </w:r>
      <w:r w:rsidRPr="001D16B3">
        <w:rPr>
          <w:highlight w:val="yellow"/>
        </w:rPr>
        <w:t>divert</w:t>
      </w:r>
      <w:r w:rsidRPr="001D16B3">
        <w:t xml:space="preserve"> the beam, but if there was only a single beam, you would only see a single color on your screen.</w:t>
      </w:r>
    </w:p>
    <w:p w14:paraId="4621C5A4" w14:textId="77777777" w:rsidR="006631A0" w:rsidRDefault="006631A0"/>
    <w:p w14:paraId="403E5009" w14:textId="77777777" w:rsidR="006631A0" w:rsidRDefault="006631A0" w:rsidP="006631A0">
      <w:pPr>
        <w:rPr>
          <w:lang w:val="en-US"/>
        </w:rPr>
      </w:pPr>
      <w:r>
        <w:rPr>
          <w:lang w:val="en-US"/>
        </w:rPr>
        <w:t xml:space="preserve">That today’s students of American culture tend to </w:t>
      </w:r>
      <w:r w:rsidRPr="00EE5769">
        <w:rPr>
          <w:highlight w:val="yellow"/>
          <w:lang w:val="en-US"/>
        </w:rPr>
        <w:t>ignore</w:t>
      </w:r>
      <w:r>
        <w:rPr>
          <w:lang w:val="en-US"/>
        </w:rPr>
        <w:t xml:space="preserve"> classical music is understandable. [ETS]</w:t>
      </w:r>
    </w:p>
    <w:p w14:paraId="319142CF" w14:textId="77777777" w:rsidR="006631A0" w:rsidRDefault="006631A0" w:rsidP="006631A0">
      <w:pPr>
        <w:rPr>
          <w:lang w:val="en-US"/>
        </w:rPr>
      </w:pPr>
      <w:r>
        <w:rPr>
          <w:lang w:val="en-US"/>
        </w:rPr>
        <w:t xml:space="preserve">Some people may be frustrated by high expectations, and some may simply </w:t>
      </w:r>
      <w:r w:rsidRPr="00C85E9E">
        <w:rPr>
          <w:highlight w:val="yellow"/>
          <w:lang w:val="en-US"/>
        </w:rPr>
        <w:t>ignore</w:t>
      </w:r>
      <w:r>
        <w:rPr>
          <w:lang w:val="en-US"/>
        </w:rPr>
        <w:t xml:space="preserve"> those expectations, but being presented with a challenge ultimately builds a person’s confidence. [Kaplan]</w:t>
      </w:r>
    </w:p>
    <w:p w14:paraId="2CBCDB5D" w14:textId="77777777" w:rsidR="006631A0" w:rsidRDefault="006631A0" w:rsidP="006631A0">
      <w:pPr>
        <w:rPr>
          <w:lang w:val="en-US"/>
        </w:rPr>
      </w:pPr>
      <w:r w:rsidRPr="00EE5769">
        <w:t xml:space="preserve">The coordinates of this point must be relative to the top-left corner of the object, and </w:t>
      </w:r>
      <w:r w:rsidRPr="00EE5769">
        <w:rPr>
          <w:highlight w:val="yellow"/>
        </w:rPr>
        <w:t>ignore</w:t>
      </w:r>
      <w:r w:rsidRPr="00EE5769">
        <w:t xml:space="preserve"> all transformations (position, scale, rotation).</w:t>
      </w:r>
    </w:p>
    <w:p w14:paraId="4F8519DF" w14:textId="77777777" w:rsidR="006631A0" w:rsidRDefault="006631A0"/>
    <w:p w14:paraId="4AC2555D" w14:textId="77777777" w:rsidR="006631A0" w:rsidRDefault="006631A0" w:rsidP="006631A0">
      <w:pPr>
        <w:rPr>
          <w:lang w:val="en-US"/>
        </w:rPr>
      </w:pPr>
      <w:r>
        <w:rPr>
          <w:lang w:val="en-US"/>
        </w:rPr>
        <w:t xml:space="preserve">It has been commonly accepted for some time now that certain scenes in Shakespeare’s </w:t>
      </w:r>
      <w:r>
        <w:rPr>
          <w:i/>
          <w:iCs/>
          <w:lang w:val="en-US"/>
        </w:rPr>
        <w:t xml:space="preserve">Macbeth </w:t>
      </w:r>
      <w:r>
        <w:rPr>
          <w:lang w:val="en-US"/>
        </w:rPr>
        <w:t xml:space="preserve">are </w:t>
      </w:r>
      <w:r w:rsidRPr="00911AF4">
        <w:rPr>
          <w:highlight w:val="yellow"/>
          <w:lang w:val="en-US"/>
        </w:rPr>
        <w:t>interpolations</w:t>
      </w:r>
      <w:r>
        <w:rPr>
          <w:lang w:val="en-US"/>
        </w:rPr>
        <w:t xml:space="preserve"> from the writing of another author; act III, scene 5, and parts of act IV, scene 1, have been determined to be the writing of one of his contemporaries, Thomas Middleton. [Kaplan]</w:t>
      </w:r>
    </w:p>
    <w:p w14:paraId="1C51AA82" w14:textId="77777777" w:rsidR="006631A0" w:rsidRDefault="006631A0" w:rsidP="006631A0">
      <w:r w:rsidRPr="00911AF4">
        <w:t xml:space="preserve">By default, SFML (or more exactly, OpenGL) may </w:t>
      </w:r>
      <w:r w:rsidRPr="00911AF4">
        <w:rPr>
          <w:highlight w:val="yellow"/>
        </w:rPr>
        <w:t>interpolate</w:t>
      </w:r>
      <w:r w:rsidRPr="00911AF4">
        <w:t xml:space="preserve"> drawable objects such as sprites or texts when rendering. </w:t>
      </w:r>
    </w:p>
    <w:p w14:paraId="32AE353C" w14:textId="77777777" w:rsidR="006631A0" w:rsidRDefault="006631A0" w:rsidP="006631A0"/>
    <w:p w14:paraId="10712192" w14:textId="77777777" w:rsidR="000C742F" w:rsidRDefault="000C742F" w:rsidP="000C742F">
      <w:pPr>
        <w:rPr>
          <w:lang w:val="en-US"/>
        </w:rPr>
      </w:pPr>
      <w:r>
        <w:rPr>
          <w:lang w:val="en-US"/>
        </w:rPr>
        <w:t xml:space="preserve">Although relying on much of the recent scholarship on the bison, Lott’s book is a distinctly </w:t>
      </w:r>
      <w:r w:rsidRPr="00CA5104">
        <w:rPr>
          <w:highlight w:val="yellow"/>
          <w:lang w:val="en-US"/>
        </w:rPr>
        <w:t>original</w:t>
      </w:r>
      <w:r>
        <w:rPr>
          <w:lang w:val="en-US"/>
        </w:rPr>
        <w:t xml:space="preserve"> and even idiosyncratic contribution to the field. [ETS]</w:t>
      </w:r>
    </w:p>
    <w:p w14:paraId="5F21A106" w14:textId="77777777" w:rsidR="000C742F" w:rsidRDefault="000C742F" w:rsidP="000C742F">
      <w:pPr>
        <w:rPr>
          <w:lang w:val="en-US"/>
        </w:rPr>
      </w:pPr>
      <w:r>
        <w:rPr>
          <w:lang w:val="en-US"/>
        </w:rPr>
        <w:t xml:space="preserve">Although it does contain some pioneering ideas, one would hardly characterize the work as </w:t>
      </w:r>
      <w:r w:rsidRPr="00A7675A">
        <w:rPr>
          <w:highlight w:val="yellow"/>
          <w:lang w:val="en-US"/>
        </w:rPr>
        <w:t>original</w:t>
      </w:r>
      <w:r>
        <w:rPr>
          <w:lang w:val="en-US"/>
        </w:rPr>
        <w:t>. [ETS]</w:t>
      </w:r>
    </w:p>
    <w:p w14:paraId="2B239E00" w14:textId="2009E0E2" w:rsidR="000C742F" w:rsidRDefault="000C742F" w:rsidP="006631A0">
      <w:r w:rsidRPr="00A7675A">
        <w:t xml:space="preserve">You are also not allowed to modify SFML and represent it as being the </w:t>
      </w:r>
      <w:r w:rsidRPr="00A7675A">
        <w:rPr>
          <w:highlight w:val="yellow"/>
        </w:rPr>
        <w:t>original</w:t>
      </w:r>
      <w:r w:rsidRPr="00A7675A">
        <w:t>.</w:t>
      </w:r>
    </w:p>
    <w:p w14:paraId="69CCE532" w14:textId="77777777" w:rsidR="000C742F" w:rsidRDefault="000C742F" w:rsidP="006631A0"/>
    <w:p w14:paraId="49DAB826" w14:textId="77777777" w:rsidR="006631A0" w:rsidRDefault="006631A0" w:rsidP="006631A0">
      <w:r w:rsidRPr="00A41257">
        <w:t xml:space="preserve">And while it is easy to think that human beings are headed for a life in which we are mere biological automata, our thinking highly diminished, technology has—and most likely will—continue to supplant thought processes that are generally </w:t>
      </w:r>
      <w:r w:rsidRPr="00A41257">
        <w:rPr>
          <w:highlight w:val="yellow"/>
        </w:rPr>
        <w:t>tedious</w:t>
      </w:r>
      <w:r w:rsidRPr="00A41257">
        <w:t>, allowing us to focus on what really matters and thus sharpening our thinking in these critical areas.</w:t>
      </w:r>
      <w:r>
        <w:t xml:space="preserve"> [</w:t>
      </w:r>
      <w:proofErr w:type="spellStart"/>
      <w:r>
        <w:t>Magoosh</w:t>
      </w:r>
      <w:proofErr w:type="spellEnd"/>
      <w:r>
        <w:t>]</w:t>
      </w:r>
    </w:p>
    <w:p w14:paraId="66D758A1" w14:textId="77777777" w:rsidR="006631A0" w:rsidRDefault="006631A0" w:rsidP="006631A0">
      <w:r w:rsidRPr="00A41257">
        <w:t>Yet another creation in line with the</w:t>
      </w:r>
      <w:r>
        <w:t xml:space="preserve"> </w:t>
      </w:r>
      <w:r w:rsidRPr="00A41257">
        <w:rPr>
          <w:highlight w:val="yellow"/>
        </w:rPr>
        <w:t>tedious</w:t>
      </w:r>
      <w:r>
        <w:t xml:space="preserve"> </w:t>
      </w:r>
      <w:r w:rsidRPr="00A41257">
        <w:t>melodramas the director is so well known for, the latest effort is likely to have a similar effect: a tiny subset of the population will extol the deliberate pacing, while the majority will dismiss the film as soporific drivel.</w:t>
      </w:r>
      <w:r>
        <w:t xml:space="preserve"> [</w:t>
      </w:r>
      <w:proofErr w:type="spellStart"/>
      <w:r>
        <w:t>Magoosh</w:t>
      </w:r>
      <w:proofErr w:type="spellEnd"/>
      <w:r>
        <w:t>. GRE Prep.]</w:t>
      </w:r>
    </w:p>
    <w:p w14:paraId="6E6FF59F" w14:textId="77777777" w:rsidR="006631A0" w:rsidRDefault="006631A0" w:rsidP="006631A0">
      <w:r w:rsidRPr="00DB601D">
        <w:t xml:space="preserve">The previous statement is recommendable only if you have a minimal use for 3D, as it becomes very hard and </w:t>
      </w:r>
      <w:r w:rsidRPr="00DB601D">
        <w:rPr>
          <w:highlight w:val="yellow"/>
        </w:rPr>
        <w:t>tedious</w:t>
      </w:r>
      <w:r w:rsidRPr="00DB601D">
        <w:t xml:space="preserve"> to manage full 3D functionality through graphics pipeline only.</w:t>
      </w:r>
    </w:p>
    <w:p w14:paraId="4C253122" w14:textId="1668082B" w:rsidR="006631A0" w:rsidRPr="006631A0" w:rsidRDefault="006631A0" w:rsidP="006631A0">
      <w:pPr>
        <w:rPr>
          <w:lang w:val="en-US"/>
        </w:rPr>
      </w:pPr>
      <w:r w:rsidRPr="00031061">
        <w:lastRenderedPageBreak/>
        <w:t xml:space="preserve">This is a </w:t>
      </w:r>
      <w:r w:rsidRPr="00031061">
        <w:rPr>
          <w:highlight w:val="yellow"/>
        </w:rPr>
        <w:t>tedious</w:t>
      </w:r>
      <w:r w:rsidRPr="00031061">
        <w:t xml:space="preserve"> operation, and it requires to store all the individual components of the final transform.</w:t>
      </w:r>
    </w:p>
    <w:p w14:paraId="0FF7305F" w14:textId="77777777" w:rsidR="006631A0" w:rsidRDefault="006631A0" w:rsidP="006631A0"/>
    <w:p w14:paraId="591C25D3" w14:textId="77777777" w:rsidR="006631A0" w:rsidRDefault="006631A0" w:rsidP="006631A0">
      <w:r>
        <w:t xml:space="preserve">The Supreme Court’s decision was not </w:t>
      </w:r>
      <w:r w:rsidRPr="00E703CD">
        <w:rPr>
          <w:highlight w:val="yellow"/>
        </w:rPr>
        <w:t>unanimous</w:t>
      </w:r>
      <w:r>
        <w:t>; one justice demurred, saying that the majority decision used specious reasoning. [Barron’s]</w:t>
      </w:r>
    </w:p>
    <w:p w14:paraId="27E3FC13" w14:textId="77777777" w:rsidR="006631A0" w:rsidRDefault="006631A0" w:rsidP="006631A0">
      <w:r>
        <w:t xml:space="preserve">The chairperson asked for a vote on the proposal; since no one demurred, it passed </w:t>
      </w:r>
      <w:r w:rsidRPr="00E703CD">
        <w:rPr>
          <w:highlight w:val="yellow"/>
        </w:rPr>
        <w:t>unanimously</w:t>
      </w:r>
      <w:r>
        <w:t>. [Barron’s]</w:t>
      </w:r>
    </w:p>
    <w:p w14:paraId="704A385F" w14:textId="77777777" w:rsidR="006631A0" w:rsidRDefault="006631A0" w:rsidP="006631A0">
      <w:r>
        <w:t xml:space="preserve">The dogma of creation and the immutability of species was endorsed virtually </w:t>
      </w:r>
      <w:r w:rsidRPr="00E703CD">
        <w:rPr>
          <w:highlight w:val="yellow"/>
        </w:rPr>
        <w:t>unanimously</w:t>
      </w:r>
      <w:r>
        <w:t xml:space="preserve"> by the leading anatomists, botanists and zoologists of Charles Darwin’s day. [Barron’s]</w:t>
      </w:r>
    </w:p>
    <w:p w14:paraId="6A617BB0" w14:textId="77777777" w:rsidR="006631A0" w:rsidRDefault="006631A0" w:rsidP="006631A0">
      <w:r>
        <w:t xml:space="preserve">The senator’s unquestioned probity and incisive intelligence made her a </w:t>
      </w:r>
      <w:r w:rsidRPr="00E703CD">
        <w:rPr>
          <w:highlight w:val="yellow"/>
        </w:rPr>
        <w:t>unanimous</w:t>
      </w:r>
      <w:r>
        <w:t xml:space="preserve"> choice to lead the sub-committee investigating official misconduct. [Barron’s]</w:t>
      </w:r>
    </w:p>
    <w:p w14:paraId="38D2ED6C" w14:textId="77777777" w:rsidR="006631A0" w:rsidRDefault="006631A0" w:rsidP="006631A0">
      <w:r w:rsidRPr="001F7F40">
        <w:t xml:space="preserve">Internal dissent was long offered as a theory for the disappearance of the Mayans, but in recent years there is near </w:t>
      </w:r>
      <w:r w:rsidRPr="001F7F40">
        <w:rPr>
          <w:highlight w:val="yellow"/>
        </w:rPr>
        <w:t>unanimous</w:t>
      </w:r>
      <w:r w:rsidRPr="001F7F40">
        <w:t xml:space="preserve"> agreement that the disappearance was mostly caused by a meteorological phenomenon.</w:t>
      </w:r>
      <w:r>
        <w:t xml:space="preserve"> [</w:t>
      </w:r>
      <w:proofErr w:type="spellStart"/>
      <w:r>
        <w:t>Magoosh</w:t>
      </w:r>
      <w:proofErr w:type="spellEnd"/>
      <w:r>
        <w:t>]</w:t>
      </w:r>
    </w:p>
    <w:p w14:paraId="0EEB23F3" w14:textId="77777777" w:rsidR="006631A0" w:rsidRDefault="006631A0" w:rsidP="006631A0">
      <w:r w:rsidRPr="001F7F40">
        <w:t xml:space="preserve">The </w:t>
      </w:r>
      <w:r w:rsidRPr="001F7F40">
        <w:rPr>
          <w:highlight w:val="yellow"/>
        </w:rPr>
        <w:t>unanimous</w:t>
      </w:r>
      <w:r w:rsidRPr="001F7F40">
        <w:t xml:space="preserve"> answer to this question is, don't start with SFML if you are trying to grasp the basic language features of C++. </w:t>
      </w:r>
    </w:p>
    <w:p w14:paraId="1F354170" w14:textId="77777777" w:rsidR="006631A0" w:rsidRPr="00911AF4" w:rsidRDefault="006631A0" w:rsidP="006631A0">
      <w:pPr>
        <w:rPr>
          <w:lang w:val="en-US"/>
        </w:rPr>
      </w:pPr>
    </w:p>
    <w:p w14:paraId="058E9A4E" w14:textId="77777777" w:rsidR="006631A0" w:rsidRDefault="006631A0"/>
    <w:p w14:paraId="1DFE8502" w14:textId="77777777" w:rsidR="006631A0" w:rsidRDefault="006631A0"/>
    <w:sectPr w:rsidR="00663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A1"/>
    <w:rsid w:val="000C742F"/>
    <w:rsid w:val="002B1FA8"/>
    <w:rsid w:val="005B3940"/>
    <w:rsid w:val="00620869"/>
    <w:rsid w:val="006631A0"/>
    <w:rsid w:val="006F79B2"/>
    <w:rsid w:val="00907BF3"/>
    <w:rsid w:val="00B966A8"/>
    <w:rsid w:val="00F935A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00E3"/>
  <w15:chartTrackingRefBased/>
  <w15:docId w15:val="{7E00BB8C-C4D7-44F7-8B54-A105FFA0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A0"/>
  </w:style>
  <w:style w:type="paragraph" w:styleId="Heading1">
    <w:name w:val="heading 1"/>
    <w:basedOn w:val="Normal"/>
    <w:next w:val="Normal"/>
    <w:link w:val="Heading1Char"/>
    <w:uiPriority w:val="9"/>
    <w:qFormat/>
    <w:rsid w:val="00F93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5A1"/>
    <w:rPr>
      <w:rFonts w:eastAsiaTheme="majorEastAsia" w:cstheme="majorBidi"/>
      <w:color w:val="272727" w:themeColor="text1" w:themeTint="D8"/>
    </w:rPr>
  </w:style>
  <w:style w:type="paragraph" w:styleId="Title">
    <w:name w:val="Title"/>
    <w:basedOn w:val="Normal"/>
    <w:next w:val="Normal"/>
    <w:link w:val="TitleChar"/>
    <w:uiPriority w:val="10"/>
    <w:qFormat/>
    <w:rsid w:val="00F93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5A1"/>
    <w:pPr>
      <w:spacing w:before="160"/>
      <w:jc w:val="center"/>
    </w:pPr>
    <w:rPr>
      <w:i/>
      <w:iCs/>
      <w:color w:val="404040" w:themeColor="text1" w:themeTint="BF"/>
    </w:rPr>
  </w:style>
  <w:style w:type="character" w:customStyle="1" w:styleId="QuoteChar">
    <w:name w:val="Quote Char"/>
    <w:basedOn w:val="DefaultParagraphFont"/>
    <w:link w:val="Quote"/>
    <w:uiPriority w:val="29"/>
    <w:rsid w:val="00F935A1"/>
    <w:rPr>
      <w:i/>
      <w:iCs/>
      <w:color w:val="404040" w:themeColor="text1" w:themeTint="BF"/>
    </w:rPr>
  </w:style>
  <w:style w:type="paragraph" w:styleId="ListParagraph">
    <w:name w:val="List Paragraph"/>
    <w:basedOn w:val="Normal"/>
    <w:uiPriority w:val="34"/>
    <w:qFormat/>
    <w:rsid w:val="00F935A1"/>
    <w:pPr>
      <w:ind w:left="720"/>
      <w:contextualSpacing/>
    </w:pPr>
  </w:style>
  <w:style w:type="character" w:styleId="IntenseEmphasis">
    <w:name w:val="Intense Emphasis"/>
    <w:basedOn w:val="DefaultParagraphFont"/>
    <w:uiPriority w:val="21"/>
    <w:qFormat/>
    <w:rsid w:val="00F935A1"/>
    <w:rPr>
      <w:i/>
      <w:iCs/>
      <w:color w:val="0F4761" w:themeColor="accent1" w:themeShade="BF"/>
    </w:rPr>
  </w:style>
  <w:style w:type="paragraph" w:styleId="IntenseQuote">
    <w:name w:val="Intense Quote"/>
    <w:basedOn w:val="Normal"/>
    <w:next w:val="Normal"/>
    <w:link w:val="IntenseQuoteChar"/>
    <w:uiPriority w:val="30"/>
    <w:qFormat/>
    <w:rsid w:val="00F93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5A1"/>
    <w:rPr>
      <w:i/>
      <w:iCs/>
      <w:color w:val="0F4761" w:themeColor="accent1" w:themeShade="BF"/>
    </w:rPr>
  </w:style>
  <w:style w:type="character" w:styleId="IntenseReference">
    <w:name w:val="Intense Reference"/>
    <w:basedOn w:val="DefaultParagraphFont"/>
    <w:uiPriority w:val="32"/>
    <w:qFormat/>
    <w:rsid w:val="00F93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Ghosh</dc:creator>
  <cp:keywords/>
  <dc:description/>
  <cp:lastModifiedBy>Arnob Ghosh</cp:lastModifiedBy>
  <cp:revision>3</cp:revision>
  <dcterms:created xsi:type="dcterms:W3CDTF">2024-08-11T09:05:00Z</dcterms:created>
  <dcterms:modified xsi:type="dcterms:W3CDTF">2024-08-13T14:24:00Z</dcterms:modified>
</cp:coreProperties>
</file>