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MUTOKO RURAL DISTRICT COUNCIL</w:t>
        <w:br/>
        <w:t>PRODUCTION IMPLEMENTATION PLAN</w:t>
      </w:r>
    </w:p>
    <w:p>
      <w:pPr>
        <w:jc w:val="center"/>
      </w:pPr>
      <w:r>
        <w:rPr>
          <w:b/>
          <w:color w:val="0B8F62"/>
          <w:sz w:val="26"/>
        </w:rPr>
        <w:t>React + TypeScript + Inertia.js + Laravel Modular Monolith + FilamentPHP</w:t>
      </w:r>
    </w:p>
    <w:p>
      <w:pPr>
        <w:jc w:val="center"/>
      </w:pPr>
      <w:r>
        <w:t>Theme 1: Modern Civic • Version 1.0 • September 2026</w:t>
      </w:r>
    </w:p>
    <w:p>
      <w:pPr>
        <w:pStyle w:val="Heading1"/>
      </w:pPr>
      <w:r>
        <w:t>1. Purpose and Delivery Principle</w:t>
      </w:r>
    </w:p>
    <w:p>
      <w:r>
        <w:t>This plan converts the approved SRS, production database design, RTM and Theme 1 UI/UX standard into an executable delivery sequence. The website will remain a single Laravel modular monolith. The public experience will use React + TypeScript through Inertia.js; FilamentPHP will provide the internal CMS. Development is stage-gated: a stage is not accepted because code exists; it is accepted only when its required evidence and quality gates pass.</w:t>
      </w:r>
    </w:p>
    <w:p>
      <w:pPr>
        <w:pStyle w:val="Heading1"/>
      </w:pPr>
      <w:r>
        <w:t>2. Locked Technology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Application</w:t>
            </w:r>
          </w:p>
        </w:tc>
        <w:tc>
          <w:tcPr>
            <w:tcW w:type="dxa" w:w="3408"/>
          </w:tcPr>
          <w:p>
            <w:r>
              <w:t>Laravel 12/13, PHP 8.4+</w:t>
            </w:r>
          </w:p>
        </w:tc>
        <w:tc>
          <w:tcPr>
            <w:tcW w:type="dxa" w:w="3408"/>
          </w:tcPr>
          <w:p>
            <w:r>
              <w:t>Single production application and business-rule authority</w:t>
            </w:r>
          </w:p>
        </w:tc>
      </w:tr>
      <w:tr>
        <w:tc>
          <w:tcPr>
            <w:tcW w:type="dxa" w:w="3408"/>
          </w:tcPr>
          <w:p>
            <w:r>
              <w:t>Public UI</w:t>
            </w:r>
          </w:p>
        </w:tc>
        <w:tc>
          <w:tcPr>
            <w:tcW w:type="dxa" w:w="3408"/>
          </w:tcPr>
          <w:p>
            <w:r>
              <w:t>React + TypeScript + Inertia.js</w:t>
            </w:r>
          </w:p>
        </w:tc>
        <w:tc>
          <w:tcPr>
            <w:tcW w:type="dxa" w:w="3408"/>
          </w:tcPr>
          <w:p>
            <w:r>
              <w:t>Public council website</w:t>
            </w:r>
          </w:p>
        </w:tc>
      </w:tr>
      <w:tr>
        <w:tc>
          <w:tcPr>
            <w:tcW w:type="dxa" w:w="3408"/>
          </w:tcPr>
          <w:p>
            <w:r>
              <w:t>Build</w:t>
            </w:r>
          </w:p>
        </w:tc>
        <w:tc>
          <w:tcPr>
            <w:tcW w:type="dxa" w:w="3408"/>
          </w:tcPr>
          <w:p>
            <w:r>
              <w:t>Vite</w:t>
            </w:r>
          </w:p>
        </w:tc>
        <w:tc>
          <w:tcPr>
            <w:tcW w:type="dxa" w:w="3408"/>
          </w:tcPr>
          <w:p>
            <w:r>
              <w:t>Frontend compilation within Laravel</w:t>
            </w:r>
          </w:p>
        </w:tc>
      </w:tr>
      <w:tr>
        <w:tc>
          <w:tcPr>
            <w:tcW w:type="dxa" w:w="3408"/>
          </w:tcPr>
          <w:p>
            <w:r>
              <w:t>Design</w:t>
            </w:r>
          </w:p>
        </w:tc>
        <w:tc>
          <w:tcPr>
            <w:tcW w:type="dxa" w:w="3408"/>
          </w:tcPr>
          <w:p>
            <w:r>
              <w:t>Theme 1 + Tailwind CSS</w:t>
            </w:r>
          </w:p>
        </w:tc>
        <w:tc>
          <w:tcPr>
            <w:tcW w:type="dxa" w:w="3408"/>
          </w:tcPr>
          <w:p>
            <w:r>
              <w:t>Modern Civic design system</w:t>
            </w:r>
          </w:p>
        </w:tc>
      </w:tr>
      <w:tr>
        <w:tc>
          <w:tcPr>
            <w:tcW w:type="dxa" w:w="3408"/>
          </w:tcPr>
          <w:p>
            <w:r>
              <w:t>CMS</w:t>
            </w:r>
          </w:p>
        </w:tc>
        <w:tc>
          <w:tcPr>
            <w:tcW w:type="dxa" w:w="3408"/>
          </w:tcPr>
          <w:p>
            <w:r>
              <w:t>FilamentPHP</w:t>
            </w:r>
          </w:p>
        </w:tc>
        <w:tc>
          <w:tcPr>
            <w:tcW w:type="dxa" w:w="3408"/>
          </w:tcPr>
          <w:p>
            <w:r>
              <w:t>Internal administration/content management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MySQL 8</w:t>
            </w:r>
          </w:p>
        </w:tc>
        <w:tc>
          <w:tcPr>
            <w:tcW w:type="dxa" w:w="3408"/>
          </w:tcPr>
          <w:p>
            <w:r>
              <w:t>Primary relational persistence</w:t>
            </w:r>
          </w:p>
        </w:tc>
      </w:tr>
      <w:tr>
        <w:tc>
          <w:tcPr>
            <w:tcW w:type="dxa" w:w="3408"/>
          </w:tcPr>
          <w:p>
            <w:r>
              <w:t>Cache/Queue</w:t>
            </w:r>
          </w:p>
        </w:tc>
        <w:tc>
          <w:tcPr>
            <w:tcW w:type="dxa" w:w="3408"/>
          </w:tcPr>
          <w:p>
            <w:r>
              <w:t>Redis</w:t>
            </w:r>
          </w:p>
        </w:tc>
        <w:tc>
          <w:tcPr>
            <w:tcW w:type="dxa" w:w="3408"/>
          </w:tcPr>
          <w:p>
            <w:r>
              <w:t>Cache, queues, throttling and selected sessions</w:t>
            </w:r>
          </w:p>
        </w:tc>
      </w:tr>
      <w:tr>
        <w:tc>
          <w:tcPr>
            <w:tcW w:type="dxa" w:w="3408"/>
          </w:tcPr>
          <w:p>
            <w:r>
              <w:t>Testing</w:t>
            </w:r>
          </w:p>
        </w:tc>
        <w:tc>
          <w:tcPr>
            <w:tcW w:type="dxa" w:w="3408"/>
          </w:tcPr>
          <w:p>
            <w:r>
              <w:t>Pest/PHPUnit, Vitest/RTL, Playwright</w:t>
            </w:r>
          </w:p>
        </w:tc>
        <w:tc>
          <w:tcPr>
            <w:tcW w:type="dxa" w:w="3408"/>
          </w:tcPr>
          <w:p>
            <w:r>
              <w:t>Backend, frontend and E2E quality</w:t>
            </w:r>
          </w:p>
        </w:tc>
      </w:tr>
      <w:tr>
        <w:tc>
          <w:tcPr>
            <w:tcW w:type="dxa" w:w="3408"/>
          </w:tcPr>
          <w:p>
            <w:r>
              <w:t>Web</w:t>
            </w:r>
          </w:p>
        </w:tc>
        <w:tc>
          <w:tcPr>
            <w:tcW w:type="dxa" w:w="3408"/>
          </w:tcPr>
          <w:p>
            <w:r>
              <w:t>Nginx + HTTPS</w:t>
            </w:r>
          </w:p>
        </w:tc>
        <w:tc>
          <w:tcPr>
            <w:tcW w:type="dxa" w:w="3408"/>
          </w:tcPr>
          <w:p>
            <w:r>
              <w:t>Production serving</w:t>
            </w:r>
          </w:p>
        </w:tc>
      </w:tr>
      <w:tr>
        <w:tc>
          <w:tcPr>
            <w:tcW w:type="dxa" w:w="3408"/>
          </w:tcPr>
          <w:p>
            <w:r>
              <w:t>CI/CD</w:t>
            </w:r>
          </w:p>
        </w:tc>
        <w:tc>
          <w:tcPr>
            <w:tcW w:type="dxa" w:w="3408"/>
          </w:tcPr>
          <w:p>
            <w:r>
              <w:t>GitHub Actions or GitLab CI</w:t>
            </w:r>
          </w:p>
        </w:tc>
        <w:tc>
          <w:tcPr>
            <w:tcW w:type="dxa" w:w="3408"/>
          </w:tcPr>
          <w:p>
            <w:r>
              <w:t>Automated release gates</w:t>
            </w:r>
          </w:p>
        </w:tc>
      </w:tr>
    </w:tbl>
    <w:p>
      <w:pPr>
        <w:pStyle w:val="Heading1"/>
      </w:pPr>
      <w:r>
        <w:t>3. Delivery Architecture</w:t>
      </w:r>
    </w:p>
    <w:p>
      <w:pPr>
        <w:pStyle w:val="ListBullet"/>
      </w:pPr>
      <w:r>
        <w:t>One repository, one Laravel application, one primary MySQL database and one production deployment unit.</w:t>
      </w:r>
    </w:p>
    <w:p>
      <w:pPr>
        <w:pStyle w:val="ListBullet"/>
      </w:pPr>
      <w:r>
        <w:t>React is not a separately deployed SPA. Laravel routes/controllers return Inertia pages and typed props.</w:t>
      </w:r>
    </w:p>
    <w:p>
      <w:pPr>
        <w:pStyle w:val="ListBullet"/>
      </w:pPr>
      <w:r>
        <w:t>Node/Vite is a build-time tool; it is not a permanent production frontend server.</w:t>
      </w:r>
    </w:p>
    <w:p>
      <w:pPr>
        <w:pStyle w:val="ListBullet"/>
      </w:pPr>
      <w:r>
        <w:t>Filament shares the same application/domain services, authorization policies and database.</w:t>
      </w:r>
    </w:p>
    <w:p>
      <w:pPr>
        <w:pStyle w:val="ListBullet"/>
      </w:pPr>
      <w:r>
        <w:t>REST/API endpoints are introduced only for genuine external integrations or future clients.</w:t>
      </w:r>
    </w:p>
    <w:p>
      <w:pPr>
        <w:pStyle w:val="ListBullet"/>
      </w:pPr>
      <w:r>
        <w:t>Modules are internally separated by domain boundaries without introducing microservices.</w:t>
      </w:r>
    </w:p>
    <w:p>
      <w:pPr>
        <w:pStyle w:val="Heading1"/>
      </w:pPr>
      <w:r>
        <w:t>4. Stage-Gated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Stage</w:t>
            </w:r>
          </w:p>
        </w:tc>
        <w:tc>
          <w:tcPr>
            <w:tcW w:type="dxa" w:w="1704"/>
          </w:tcPr>
          <w:p>
            <w:r>
              <w:t>Name</w:t>
            </w:r>
          </w:p>
        </w:tc>
        <w:tc>
          <w:tcPr>
            <w:tcW w:type="dxa" w:w="1704"/>
          </w:tcPr>
          <w:p>
            <w:r>
              <w:t>Primary Work</w:t>
            </w:r>
          </w:p>
        </w:tc>
        <w:tc>
          <w:tcPr>
            <w:tcW w:type="dxa" w:w="1704"/>
          </w:tcPr>
          <w:p>
            <w:r>
              <w:t>Deliverable</w:t>
            </w:r>
          </w:p>
        </w:tc>
        <w:tc>
          <w:tcPr>
            <w:tcW w:type="dxa" w:w="1704"/>
          </w:tcPr>
          <w:p>
            <w:r>
              <w:t>Exit Gate</w:t>
            </w:r>
          </w:p>
        </w:tc>
        <w:tc>
          <w:tcPr>
            <w:tcW w:type="dxa" w:w="1704"/>
          </w:tcPr>
          <w:p>
            <w:r>
              <w:t>Status</w:t>
            </w:r>
          </w:p>
        </w:tc>
      </w:tr>
      <w:tr>
        <w:tc>
          <w:tcPr>
            <w:tcW w:type="dxa" w:w="1704"/>
          </w:tcPr>
          <w:p>
            <w:r>
              <w:t>Stage 0</w:t>
            </w:r>
          </w:p>
        </w:tc>
        <w:tc>
          <w:tcPr>
            <w:tcW w:type="dxa" w:w="1704"/>
          </w:tcPr>
          <w:p>
            <w:r>
              <w:t>Requirements &amp; Delivery Freeze</w:t>
            </w:r>
          </w:p>
        </w:tc>
        <w:tc>
          <w:tcPr>
            <w:tcW w:type="dxa" w:w="1704"/>
          </w:tcPr>
          <w:p>
            <w:r>
              <w:t>Confirm SRS, RTM, Theme 1, architecture, environments, content ownership and acceptance process.</w:t>
            </w:r>
          </w:p>
        </w:tc>
        <w:tc>
          <w:tcPr>
            <w:tcW w:type="dxa" w:w="1704"/>
          </w:tcPr>
          <w:p>
            <w:r>
              <w:t>Approved baseline; decision log; backlog; risks; content inventory.</w:t>
            </w:r>
          </w:p>
        </w:tc>
        <w:tc>
          <w:tcPr>
            <w:tcW w:type="dxa" w:w="1704"/>
          </w:tcPr>
          <w:p>
            <w:r>
              <w:t>No unresolved P0 architecture/scope decision.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1</w:t>
            </w:r>
          </w:p>
        </w:tc>
        <w:tc>
          <w:tcPr>
            <w:tcW w:type="dxa" w:w="1704"/>
          </w:tcPr>
          <w:p>
            <w:r>
              <w:t>Production Foundation</w:t>
            </w:r>
          </w:p>
        </w:tc>
        <w:tc>
          <w:tcPr>
            <w:tcW w:type="dxa" w:w="1704"/>
          </w:tcPr>
          <w:p>
            <w:r>
              <w:t>Bootstrap Laravel monolith; React/TS/Inertia/Vite/Tailwind; Filament; MySQL; Redis; Git/CI; coding standards; logging; env config; test harnesses.</w:t>
            </w:r>
          </w:p>
        </w:tc>
        <w:tc>
          <w:tcPr>
            <w:tcW w:type="dxa" w:w="1704"/>
          </w:tcPr>
          <w:p>
            <w:r>
              <w:t>Running application shell; admin login shell; CI pipeline; health check; baseline tests.</w:t>
            </w:r>
          </w:p>
        </w:tc>
        <w:tc>
          <w:tcPr>
            <w:tcW w:type="dxa" w:w="1704"/>
          </w:tcPr>
          <w:p>
            <w:r>
              <w:t>Backend tests, TS check, frontend build, lint/static checks and environment smoke pass.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2</w:t>
            </w:r>
          </w:p>
        </w:tc>
        <w:tc>
          <w:tcPr>
            <w:tcW w:type="dxa" w:w="1704"/>
          </w:tcPr>
          <w:p>
            <w:r>
              <w:t>Identity, Organisation &amp; Security</w:t>
            </w:r>
          </w:p>
        </w:tc>
        <w:tc>
          <w:tcPr>
            <w:tcW w:type="dxa" w:w="1704"/>
          </w:tcPr>
          <w:p>
            <w:r>
              <w:t>Users, roles, permissions, departments, scoped access, policies, authentication hardening, audit events, settings and seeders.</w:t>
            </w:r>
          </w:p>
        </w:tc>
        <w:tc>
          <w:tcPr>
            <w:tcW w:type="dxa" w:w="1704"/>
          </w:tcPr>
          <w:p>
            <w:r>
              <w:t>RBAC/security foundation and organisation model.</w:t>
            </w:r>
          </w:p>
        </w:tc>
        <w:tc>
          <w:tcPr>
            <w:tcW w:type="dxa" w:w="1704"/>
          </w:tcPr>
          <w:p>
            <w:r>
              <w:t>Positive and negative authorization tests pass; privileged changes audited.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3</w:t>
            </w:r>
          </w:p>
        </w:tc>
        <w:tc>
          <w:tcPr>
            <w:tcW w:type="dxa" w:w="1704"/>
          </w:tcPr>
          <w:p>
            <w:r>
              <w:t>Data &amp; Content Foundation</w:t>
            </w:r>
          </w:p>
        </w:tc>
        <w:tc>
          <w:tcPr>
            <w:tcW w:type="dxa" w:w="1704"/>
          </w:tcPr>
          <w:p>
            <w:r>
              <w:t>Pages, translations, media, documents/versions, categories/tags, SEO metadata, redirects, revisions, approvals.</w:t>
            </w:r>
          </w:p>
        </w:tc>
        <w:tc>
          <w:tcPr>
            <w:tcW w:type="dxa" w:w="1704"/>
          </w:tcPr>
          <w:p>
            <w:r>
              <w:t>Production migrations/models/services and CMS foundation.</w:t>
            </w:r>
          </w:p>
        </w:tc>
        <w:tc>
          <w:tcPr>
            <w:tcW w:type="dxa" w:w="1704"/>
          </w:tcPr>
          <w:p>
            <w:r>
              <w:t>Fresh migration/seed on MySQL; constraints/indexes verified; persistence tests pass.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4</w:t>
            </w:r>
          </w:p>
        </w:tc>
        <w:tc>
          <w:tcPr>
            <w:tcW w:type="dxa" w:w="1704"/>
          </w:tcPr>
          <w:p>
            <w:r>
              <w:t>Theme 1 Design System &amp; Public Shell</w:t>
            </w:r>
          </w:p>
        </w:tc>
        <w:tc>
          <w:tcPr>
            <w:tcW w:type="dxa" w:w="1704"/>
          </w:tcPr>
          <w:p>
            <w:r>
              <w:t>Implement tokens, typography, header, navigation, mobile menu, breadcrumbs, footer, layouts, primitives and shared civic components.</w:t>
            </w:r>
          </w:p>
        </w:tc>
        <w:tc>
          <w:tcPr>
            <w:tcW w:type="dxa" w:w="1704"/>
          </w:tcPr>
          <w:p>
            <w:r>
              <w:t>Responsive React/Inertia website shell and component inventory.</w:t>
            </w:r>
          </w:p>
        </w:tc>
        <w:tc>
          <w:tcPr>
            <w:tcW w:type="dxa" w:w="1704"/>
          </w:tcPr>
          <w:p>
            <w:r>
              <w:t>Visual review, keyboard checks, responsive checks and component tests pass.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5</w:t>
            </w:r>
          </w:p>
        </w:tc>
        <w:tc>
          <w:tcPr>
            <w:tcW w:type="dxa" w:w="1704"/>
          </w:tcPr>
          <w:p>
            <w:r>
              <w:t>Institutional CMS &amp; Public Content</w:t>
            </w:r>
          </w:p>
        </w:tc>
        <w:tc>
          <w:tcPr>
            <w:tcW w:type="dxa" w:w="1704"/>
          </w:tcPr>
          <w:p>
            <w:r>
              <w:t>Council profile, leadership, departments, governance, policies/by-laws, financial/public documents and static pages.</w:t>
            </w:r>
          </w:p>
        </w:tc>
        <w:tc>
          <w:tcPr>
            <w:tcW w:type="dxa" w:w="1704"/>
          </w:tcPr>
          <w:p>
            <w:r>
              <w:t>Filament management + corresponding React public pages.</w:t>
            </w:r>
          </w:p>
        </w:tc>
        <w:tc>
          <w:tcPr>
            <w:tcW w:type="dxa" w:w="1704"/>
          </w:tcPr>
          <w:p>
            <w:r>
              <w:t>Editor workflow and public rendering verified with realistic content.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6</w:t>
            </w:r>
          </w:p>
        </w:tc>
        <w:tc>
          <w:tcPr>
            <w:tcW w:type="dxa" w:w="1704"/>
          </w:tcPr>
          <w:p>
            <w:r>
              <w:t>Communications</w:t>
            </w:r>
          </w:p>
        </w:tc>
        <w:tc>
          <w:tcPr>
            <w:tcW w:type="dxa" w:w="1704"/>
          </w:tcPr>
          <w:p>
            <w:r>
              <w:t>News, notices, events, homepage curation, publication dates, related content and archive behavior.</w:t>
            </w:r>
          </w:p>
        </w:tc>
        <w:tc>
          <w:tcPr>
            <w:tcW w:type="dxa" w:w="1704"/>
          </w:tcPr>
          <w:p>
            <w:r>
              <w:t>Communications CMS and public editorial experience.</w:t>
            </w:r>
          </w:p>
        </w:tc>
        <w:tc>
          <w:tcPr>
            <w:tcW w:type="dxa" w:w="1704"/>
          </w:tcPr>
          <w:p>
            <w:r>
              <w:t>Draft/review/publish, expiry/archive, SEO and mobile states pass.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7</w:t>
            </w:r>
          </w:p>
        </w:tc>
        <w:tc>
          <w:tcPr>
            <w:tcW w:type="dxa" w:w="1704"/>
          </w:tcPr>
          <w:p>
            <w:r>
              <w:t>Procurement &amp; Careers</w:t>
            </w:r>
          </w:p>
        </w:tc>
        <w:tc>
          <w:tcPr>
            <w:tcW w:type="dxa" w:w="1704"/>
          </w:tcPr>
          <w:p>
            <w:r>
              <w:t>Tenders and vacancies, reference numbers, dates, documents, filters, statuses, automatic closing and archive rules.</w:t>
            </w:r>
          </w:p>
        </w:tc>
        <w:tc>
          <w:tcPr>
            <w:tcW w:type="dxa" w:w="1704"/>
          </w:tcPr>
          <w:p>
            <w:r>
              <w:t>Tender/vacancy administration and public listings/detail pages.</w:t>
            </w:r>
          </w:p>
        </w:tc>
        <w:tc>
          <w:tcPr>
            <w:tcW w:type="dxa" w:w="1704"/>
          </w:tcPr>
          <w:p>
            <w:r>
              <w:t>Deadline boundary tests and scheduler tests pass; closed items cannot appear open.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8</w:t>
            </w:r>
          </w:p>
        </w:tc>
        <w:tc>
          <w:tcPr>
            <w:tcW w:type="dxa" w:w="1704"/>
          </w:tcPr>
          <w:p>
            <w:r>
              <w:t>Projects, Investment &amp; Tourism</w:t>
            </w:r>
          </w:p>
        </w:tc>
        <w:tc>
          <w:tcPr>
            <w:tcW w:type="dxa" w:w="1704"/>
          </w:tcPr>
          <w:p>
            <w:r>
              <w:t>Projects/development, investment opportunities, tourism/attractions and associated media/content.</w:t>
            </w:r>
          </w:p>
        </w:tc>
        <w:tc>
          <w:tcPr>
            <w:tcW w:type="dxa" w:w="1704"/>
          </w:tcPr>
          <w:p>
            <w:r>
              <w:t>Economic-development and destination modules.</w:t>
            </w:r>
          </w:p>
        </w:tc>
        <w:tc>
          <w:tcPr>
            <w:tcW w:type="dxa" w:w="1704"/>
          </w:tcPr>
          <w:p>
            <w:r>
              <w:t>Status/content validation, responsive visual QA and permissions pass.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9</w:t>
            </w:r>
          </w:p>
        </w:tc>
        <w:tc>
          <w:tcPr>
            <w:tcW w:type="dxa" w:w="1704"/>
          </w:tcPr>
          <w:p>
            <w:r>
              <w:t>Engagement, Search &amp; Localization</w:t>
            </w:r>
          </w:p>
        </w:tc>
        <w:tc>
          <w:tcPr>
            <w:tcW w:type="dxa" w:w="1704"/>
          </w:tcPr>
          <w:p>
            <w:r>
              <w:t>Contact directory, enquiries, spam controls, site search, English/Shona/Ndebele, language switching and fallback.</w:t>
            </w:r>
          </w:p>
        </w:tc>
        <w:tc>
          <w:tcPr>
            <w:tcW w:type="dxa" w:w="1704"/>
          </w:tcPr>
          <w:p>
            <w:r>
              <w:t>Public interaction, discovery and localization.</w:t>
            </w:r>
          </w:p>
        </w:tc>
        <w:tc>
          <w:tcPr>
            <w:tcW w:type="dxa" w:w="1704"/>
          </w:tcPr>
          <w:p>
            <w:r>
              <w:t>Search relevance smoke tests; enquiry security; translation/fallback tests pass.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10</w:t>
            </w:r>
          </w:p>
        </w:tc>
        <w:tc>
          <w:tcPr>
            <w:tcW w:type="dxa" w:w="1704"/>
          </w:tcPr>
          <w:p>
            <w:r>
              <w:t>Governance &amp; Editorial Workflow</w:t>
            </w:r>
          </w:p>
        </w:tc>
        <w:tc>
          <w:tcPr>
            <w:tcW w:type="dxa" w:w="1704"/>
          </w:tcPr>
          <w:p>
            <w:r>
              <w:t>Maker/checker approvals, scheduled publication, revision history, scoped ownership and governed changes.</w:t>
            </w:r>
          </w:p>
        </w:tc>
        <w:tc>
          <w:tcPr>
            <w:tcW w:type="dxa" w:w="1704"/>
          </w:tcPr>
          <w:p>
            <w:r>
              <w:t>Auditable publication lifecycle.</w:t>
            </w:r>
          </w:p>
        </w:tc>
        <w:tc>
          <w:tcPr>
            <w:tcW w:type="dxa" w:w="1704"/>
          </w:tcPr>
          <w:p>
            <w:r>
              <w:t>Unauthorized publish attempts fail; revisions/approvals/audits reconcile.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11</w:t>
            </w:r>
          </w:p>
        </w:tc>
        <w:tc>
          <w:tcPr>
            <w:tcW w:type="dxa" w:w="1704"/>
          </w:tcPr>
          <w:p>
            <w:r>
              <w:t>SEO, Accessibility &amp; Performance</w:t>
            </w:r>
          </w:p>
        </w:tc>
        <w:tc>
          <w:tcPr>
            <w:tcW w:type="dxa" w:w="1704"/>
          </w:tcPr>
          <w:p>
            <w:r>
              <w:t>Sitemap, robots, canonical/meta, structured data where valid, WCAG review, image optimization and Core Web Vitals work.</w:t>
            </w:r>
          </w:p>
        </w:tc>
        <w:tc>
          <w:tcPr>
            <w:tcW w:type="dxa" w:w="1704"/>
          </w:tcPr>
          <w:p>
            <w:r>
              <w:t>Discoverability and web-quality hardening.</w:t>
            </w:r>
          </w:p>
        </w:tc>
        <w:tc>
          <w:tcPr>
            <w:tcW w:type="dxa" w:w="1704"/>
          </w:tcPr>
          <w:p>
            <w:r>
              <w:t>SEO crawl review; WCAG AA target; agreed performance thresholds pass.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12</w:t>
            </w:r>
          </w:p>
        </w:tc>
        <w:tc>
          <w:tcPr>
            <w:tcW w:type="dxa" w:w="1704"/>
          </w:tcPr>
          <w:p>
            <w:r>
              <w:t>Full QA, UAT &amp; Security Hardening</w:t>
            </w:r>
          </w:p>
        </w:tc>
        <w:tc>
          <w:tcPr>
            <w:tcW w:type="dxa" w:w="1704"/>
          </w:tcPr>
          <w:p>
            <w:r>
              <w:t>Regression, cross-browser, mobile, Playwright journeys, upload security, headers, rate limits, backup/restore and failure handling.</w:t>
            </w:r>
          </w:p>
        </w:tc>
        <w:tc>
          <w:tcPr>
            <w:tcW w:type="dxa" w:w="1704"/>
          </w:tcPr>
          <w:p>
            <w:r>
              <w:t>Release candidate and UAT evidence pack.</w:t>
            </w:r>
          </w:p>
        </w:tc>
        <w:tc>
          <w:tcPr>
            <w:tcW w:type="dxa" w:w="1704"/>
          </w:tcPr>
          <w:p>
            <w:r>
              <w:t>No Critical/High release defect; critical E2E and security gates pass.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13</w:t>
            </w:r>
          </w:p>
        </w:tc>
        <w:tc>
          <w:tcPr>
            <w:tcW w:type="dxa" w:w="1704"/>
          </w:tcPr>
          <w:p>
            <w:r>
              <w:t>Production Deployment</w:t>
            </w:r>
          </w:p>
        </w:tc>
        <w:tc>
          <w:tcPr>
            <w:tcW w:type="dxa" w:w="1704"/>
          </w:tcPr>
          <w:p>
            <w:r>
              <w:t>Backup, migrations, build artifact, workers, scheduler, SSL, storage, cache, monitoring, smoke and rollback readiness.</w:t>
            </w:r>
          </w:p>
        </w:tc>
        <w:tc>
          <w:tcPr>
            <w:tcW w:type="dxa" w:w="1704"/>
          </w:tcPr>
          <w:p>
            <w:r>
              <w:t>Live production website.</w:t>
            </w:r>
          </w:p>
        </w:tc>
        <w:tc>
          <w:tcPr>
            <w:tcW w:type="dxa" w:w="1704"/>
          </w:tcPr>
          <w:p>
            <w:r>
              <w:t>Deployment checklist and production smoke tests pass.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  <w:tr>
        <w:tc>
          <w:tcPr>
            <w:tcW w:type="dxa" w:w="1704"/>
          </w:tcPr>
          <w:p>
            <w:r>
              <w:t>Stage 14</w:t>
            </w:r>
          </w:p>
        </w:tc>
        <w:tc>
          <w:tcPr>
            <w:tcW w:type="dxa" w:w="1704"/>
          </w:tcPr>
          <w:p>
            <w:r>
              <w:t>Training, Documentation &amp; Handover</w:t>
            </w:r>
          </w:p>
        </w:tc>
        <w:tc>
          <w:tcPr>
            <w:tcW w:type="dxa" w:w="1704"/>
          </w:tcPr>
          <w:p>
            <w:r>
              <w:t>Train administrators/editors; provide guides, runbook, credentials handover process, source and acceptance record.</w:t>
            </w:r>
          </w:p>
        </w:tc>
        <w:tc>
          <w:tcPr>
            <w:tcW w:type="dxa" w:w="1704"/>
          </w:tcPr>
          <w:p>
            <w:r>
              <w:t>Operational handover package.</w:t>
            </w:r>
          </w:p>
        </w:tc>
        <w:tc>
          <w:tcPr>
            <w:tcW w:type="dxa" w:w="1704"/>
          </w:tcPr>
          <w:p>
            <w:r>
              <w:t>Council sign-off and ownership transfer recorded.</w:t>
            </w:r>
          </w:p>
        </w:tc>
        <w:tc>
          <w:tcPr>
            <w:tcW w:type="dxa" w:w="1704"/>
          </w:tcPr>
          <w:p>
            <w:r>
              <w:t>Planned</w:t>
            </w:r>
          </w:p>
        </w:tc>
      </w:tr>
    </w:tbl>
    <w:p>
      <w:pPr>
        <w:pStyle w:val="Heading1"/>
      </w:pPr>
      <w:r>
        <w:t>5. Detailed Work Breakdown</w:t>
      </w:r>
    </w:p>
    <w:p>
      <w:pPr>
        <w:pStyle w:val="Heading2"/>
      </w:pPr>
      <w:r>
        <w:t>5.1 Stage 1 - Foundation</w:t>
      </w:r>
    </w:p>
    <w:p>
      <w:pPr>
        <w:pStyle w:val="ListBullet"/>
      </w:pPr>
      <w:r>
        <w:t>Create repository conventions, branching/review rules and environment templates; never commit secrets.</w:t>
      </w:r>
    </w:p>
    <w:p>
      <w:pPr>
        <w:pStyle w:val="ListBullet"/>
      </w:pPr>
      <w:r>
        <w:t>Install/configure Laravel, React, TypeScript, Inertia.js, Vite and Tailwind.</w:t>
      </w:r>
    </w:p>
    <w:p>
      <w:pPr>
        <w:pStyle w:val="ListBullet"/>
      </w:pPr>
      <w:r>
        <w:t>Install/configure Filament without creating a second application boundary.</w:t>
      </w:r>
    </w:p>
    <w:p>
      <w:pPr>
        <w:pStyle w:val="ListBullet"/>
      </w:pPr>
      <w:r>
        <w:t>Configure MySQL and Redis; establish queue worker and scheduler strategy.</w:t>
      </w:r>
    </w:p>
    <w:p>
      <w:pPr>
        <w:pStyle w:val="ListBullet"/>
      </w:pPr>
      <w:r>
        <w:t>Configure Pest/PHPUnit, Vitest + React Testing Library and Playwright.</w:t>
      </w:r>
    </w:p>
    <w:p>
      <w:pPr>
        <w:pStyle w:val="ListBullet"/>
      </w:pPr>
      <w:r>
        <w:t>Configure code formatting/linting/static analysis appropriate to the stack.</w:t>
      </w:r>
    </w:p>
    <w:p>
      <w:pPr>
        <w:pStyle w:val="ListBullet"/>
      </w:pPr>
      <w:r>
        <w:t>Add structured logging, correlation/request IDs, health endpoint and error handling.</w:t>
      </w:r>
    </w:p>
    <w:p>
      <w:pPr>
        <w:pStyle w:val="ListBullet"/>
      </w:pPr>
      <w:r>
        <w:t>Create modular-monolith namespace/folder conventions and architecture documentation.</w:t>
      </w:r>
    </w:p>
    <w:p>
      <w:pPr>
        <w:pStyle w:val="ListBullet"/>
      </w:pPr>
      <w:r>
        <w:t>Create CI pipeline: dependency install, backend tests, static checks, TS check, frontend tests/build and selected E2E.</w:t>
      </w:r>
    </w:p>
    <w:p>
      <w:pPr>
        <w:pStyle w:val="Heading2"/>
      </w:pPr>
      <w:r>
        <w:t>5.2 Stage 2 - Security Foundation</w:t>
      </w:r>
    </w:p>
    <w:p>
      <w:pPr>
        <w:pStyle w:val="ListBullet"/>
      </w:pPr>
      <w:r>
        <w:t>Implement users, roles, permissions and scoped grants with least privilege.</w:t>
      </w:r>
    </w:p>
    <w:p>
      <w:pPr>
        <w:pStyle w:val="ListBullet"/>
      </w:pPr>
      <w:r>
        <w:t>Implement Laravel policies/authorization at server boundary; UI hiding is not authorization.</w:t>
      </w:r>
    </w:p>
    <w:p>
      <w:pPr>
        <w:pStyle w:val="ListBullet"/>
      </w:pPr>
      <w:r>
        <w:t>Secure Filament access to authorized active users only.</w:t>
      </w:r>
    </w:p>
    <w:p>
      <w:pPr>
        <w:pStyle w:val="ListBullet"/>
      </w:pPr>
      <w:r>
        <w:t>Audit authentication, role/permission changes, publishing, deadlines, settings and sensitive administrative changes.</w:t>
      </w:r>
    </w:p>
    <w:p>
      <w:pPr>
        <w:pStyle w:val="ListBullet"/>
      </w:pPr>
      <w:r>
        <w:t>Add rate limiting, CSRF protection, security headers, upload validation and secure session/cookie configuration.</w:t>
      </w:r>
    </w:p>
    <w:p>
      <w:pPr>
        <w:pStyle w:val="ListBullet"/>
      </w:pPr>
      <w:r>
        <w:t>Define privileged-account controls and MFA readiness/recommendation.</w:t>
      </w:r>
    </w:p>
    <w:p>
      <w:pPr>
        <w:pStyle w:val="Heading2"/>
      </w:pPr>
      <w:r>
        <w:t>5.3 Stages 3-10 - Functional Delivery</w:t>
      </w:r>
    </w:p>
    <w:p>
      <w:pPr>
        <w:pStyle w:val="ListBullet"/>
      </w:pPr>
      <w:r>
        <w:t>Build migrations first with foreign keys, uniqueness, status/date indexes and production-safe constraints.</w:t>
      </w:r>
    </w:p>
    <w:p>
      <w:pPr>
        <w:pStyle w:val="ListBullet"/>
      </w:pPr>
      <w:r>
        <w:t>Implement application/domain actions and policies before coupling behavior to Filament or React.</w:t>
      </w:r>
    </w:p>
    <w:p>
      <w:pPr>
        <w:pStyle w:val="ListBullet"/>
      </w:pPr>
      <w:r>
        <w:t>Build Filament resources around approved workflows and departmental permissions.</w:t>
      </w:r>
    </w:p>
    <w:p>
      <w:pPr>
        <w:pStyle w:val="ListBullet"/>
      </w:pPr>
      <w:r>
        <w:t>Build React/Inertia pages using Theme 1 components and typed props.</w:t>
      </w:r>
    </w:p>
    <w:p>
      <w:pPr>
        <w:pStyle w:val="ListBullet"/>
      </w:pPr>
      <w:r>
        <w:t>Test each module's business rules, negative permissions, boundary dates, empty/error states and mobile behavior.</w:t>
      </w:r>
    </w:p>
    <w:p>
      <w:pPr>
        <w:pStyle w:val="ListBullet"/>
      </w:pPr>
      <w:r>
        <w:t>Maintain RTM linkage from requirement to implementation and verification evidence.</w:t>
      </w:r>
    </w:p>
    <w:p>
      <w:pPr>
        <w:pStyle w:val="Heading2"/>
      </w:pPr>
      <w:r>
        <w:t>5.4 Stages 11-14 - Release Delivery</w:t>
      </w:r>
    </w:p>
    <w:p>
      <w:pPr>
        <w:pStyle w:val="ListBullet"/>
      </w:pPr>
      <w:r>
        <w:t>Run accessibility, SEO, performance, security and regression hardening.</w:t>
      </w:r>
    </w:p>
    <w:p>
      <w:pPr>
        <w:pStyle w:val="ListBullet"/>
      </w:pPr>
      <w:r>
        <w:t>Load/migrate only approved production content and verify links/assets.</w:t>
      </w:r>
    </w:p>
    <w:p>
      <w:pPr>
        <w:pStyle w:val="ListBullet"/>
      </w:pPr>
      <w:r>
        <w:t>Execute UAT with Council representatives and record defects/decisions.</w:t>
      </w:r>
    </w:p>
    <w:p>
      <w:pPr>
        <w:pStyle w:val="ListBullet"/>
      </w:pPr>
      <w:r>
        <w:t>Prepare backup and rollback; deploy under controlled checklist.</w:t>
      </w:r>
    </w:p>
    <w:p>
      <w:pPr>
        <w:pStyle w:val="ListBullet"/>
      </w:pPr>
      <w:r>
        <w:t>Verify queues, scheduler, storage, SSL, redirects, monitoring and production smoke journeys.</w:t>
      </w:r>
    </w:p>
    <w:p>
      <w:pPr>
        <w:pStyle w:val="ListBullet"/>
      </w:pPr>
      <w:r>
        <w:t>Complete training, operating runbook, admin guide and formal handover.</w:t>
      </w:r>
    </w:p>
    <w:p>
      <w:pPr>
        <w:pStyle w:val="Heading1"/>
      </w:pPr>
      <w:r>
        <w:t>6. Theme 1 UI/UX Implementation Stream</w:t>
      </w:r>
    </w:p>
    <w:p>
      <w:pPr>
        <w:pStyle w:val="ListBullet"/>
      </w:pPr>
      <w:r>
        <w:t>Theme 1 - Modern Civic is the design authority. No page may invent a competing visual language.</w:t>
      </w:r>
    </w:p>
    <w:p>
      <w:pPr>
        <w:pStyle w:val="ListBullet"/>
      </w:pPr>
      <w:r>
        <w:t>Implement design tokens before module pages: civic navy, council green, deep green, neutral surfaces, typography, spacing, borders, radii and state colours.</w:t>
      </w:r>
    </w:p>
    <w:p>
      <w:pPr>
        <w:pStyle w:val="ListBullet"/>
      </w:pPr>
      <w:r>
        <w:t>Create shared primitives and civic components before duplicating markup across pages.</w:t>
      </w:r>
    </w:p>
    <w:p>
      <w:pPr>
        <w:pStyle w:val="ListBullet"/>
      </w:pPr>
      <w:r>
        <w:t>Homepage remains task-first: services/quick links, news, tenders, vacancies and development/tourism highlights.</w:t>
      </w:r>
    </w:p>
    <w:p>
      <w:pPr>
        <w:pStyle w:val="ListBullet"/>
      </w:pPr>
      <w:r>
        <w:t>Tenders/documents favor scanability and information density; tourism/investment may use richer imagery while remaining within the same system.</w:t>
      </w:r>
    </w:p>
    <w:p>
      <w:pPr>
        <w:pStyle w:val="ListBullet"/>
      </w:pPr>
      <w:r>
        <w:t>Use authentic, approved Mutoko/council imagery. No fabricated people, projects, metrics or official information.</w:t>
      </w:r>
    </w:p>
    <w:p>
      <w:pPr>
        <w:pStyle w:val="ListBullet"/>
      </w:pPr>
      <w:r>
        <w:t>Every feature must handle real content lengths, missing images, empty data, closed/expired states, errors and translations.</w:t>
      </w:r>
    </w:p>
    <w:p>
      <w:pPr>
        <w:pStyle w:val="ListBullet"/>
      </w:pPr>
      <w:r>
        <w:t>Human visual review is mandatory; passing automated tests alone is not UI acceptance.</w:t>
      </w:r>
    </w:p>
    <w:p>
      <w:pPr>
        <w:pStyle w:val="Heading1"/>
      </w:pPr>
      <w:r>
        <w:t>7. Database Implementation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Wave</w:t>
            </w:r>
          </w:p>
        </w:tc>
        <w:tc>
          <w:tcPr>
            <w:tcW w:type="dxa" w:w="3408"/>
          </w:tcPr>
          <w:p>
            <w:r>
              <w:t>Domain</w:t>
            </w:r>
          </w:p>
        </w:tc>
        <w:tc>
          <w:tcPr>
            <w:tcW w:type="dxa" w:w="3408"/>
          </w:tcPr>
          <w:p>
            <w:r>
              <w:t>Core tables/aggregates</w:t>
            </w:r>
          </w:p>
        </w:tc>
      </w:tr>
      <w:tr>
        <w:tc>
          <w:tcPr>
            <w:tcW w:type="dxa" w:w="3408"/>
          </w:tcPr>
          <w:p>
            <w:r>
              <w:t>Wave 1</w:t>
            </w:r>
          </w:p>
        </w:tc>
        <w:tc>
          <w:tcPr>
            <w:tcW w:type="dxa" w:w="3408"/>
          </w:tcPr>
          <w:p>
            <w:r>
              <w:t>Identity/organisation</w:t>
            </w:r>
          </w:p>
        </w:tc>
        <w:tc>
          <w:tcPr>
            <w:tcW w:type="dxa" w:w="3408"/>
          </w:tcPr>
          <w:p>
            <w:r>
              <w:t>users, roles, permissions, user_scopes, departments, site_settings, audit_events</w:t>
            </w:r>
          </w:p>
        </w:tc>
      </w:tr>
      <w:tr>
        <w:tc>
          <w:tcPr>
            <w:tcW w:type="dxa" w:w="3408"/>
          </w:tcPr>
          <w:p>
            <w:r>
              <w:t>Wave 2</w:t>
            </w:r>
          </w:p>
        </w:tc>
        <w:tc>
          <w:tcPr>
            <w:tcW w:type="dxa" w:w="3408"/>
          </w:tcPr>
          <w:p>
            <w:r>
              <w:t>Core content</w:t>
            </w:r>
          </w:p>
        </w:tc>
        <w:tc>
          <w:tcPr>
            <w:tcW w:type="dxa" w:w="3408"/>
          </w:tcPr>
          <w:p>
            <w:r>
              <w:t>locales, pages, page_translations, media_assets, documents, document_versions, categories, tags</w:t>
            </w:r>
          </w:p>
        </w:tc>
      </w:tr>
      <w:tr>
        <w:tc>
          <w:tcPr>
            <w:tcW w:type="dxa" w:w="3408"/>
          </w:tcPr>
          <w:p>
            <w:r>
              <w:t>Wave 3</w:t>
            </w:r>
          </w:p>
        </w:tc>
        <w:tc>
          <w:tcPr>
            <w:tcW w:type="dxa" w:w="3408"/>
          </w:tcPr>
          <w:p>
            <w:r>
              <w:t>Governance</w:t>
            </w:r>
          </w:p>
        </w:tc>
        <w:tc>
          <w:tcPr>
            <w:tcW w:type="dxa" w:w="3408"/>
          </w:tcPr>
          <w:p>
            <w:r>
              <w:t>content_revisions, approval_requests, approval_steps, seo_metadata, redirects</w:t>
            </w:r>
          </w:p>
        </w:tc>
      </w:tr>
      <w:tr>
        <w:tc>
          <w:tcPr>
            <w:tcW w:type="dxa" w:w="3408"/>
          </w:tcPr>
          <w:p>
            <w:r>
              <w:t>Wave 4</w:t>
            </w:r>
          </w:p>
        </w:tc>
        <w:tc>
          <w:tcPr>
            <w:tcW w:type="dxa" w:w="3408"/>
          </w:tcPr>
          <w:p>
            <w:r>
              <w:t>Communications</w:t>
            </w:r>
          </w:p>
        </w:tc>
        <w:tc>
          <w:tcPr>
            <w:tcW w:type="dxa" w:w="3408"/>
          </w:tcPr>
          <w:p>
            <w:r>
              <w:t>posts/news/notices/events and translation/tag relations</w:t>
            </w:r>
          </w:p>
        </w:tc>
      </w:tr>
      <w:tr>
        <w:tc>
          <w:tcPr>
            <w:tcW w:type="dxa" w:w="3408"/>
          </w:tcPr>
          <w:p>
            <w:r>
              <w:t>Wave 5</w:t>
            </w:r>
          </w:p>
        </w:tc>
        <w:tc>
          <w:tcPr>
            <w:tcW w:type="dxa" w:w="3408"/>
          </w:tcPr>
          <w:p>
            <w:r>
              <w:t>Business modules</w:t>
            </w:r>
          </w:p>
        </w:tc>
        <w:tc>
          <w:tcPr>
            <w:tcW w:type="dxa" w:w="3408"/>
          </w:tcPr>
          <w:p>
            <w:r>
              <w:t>tenders + documents/translations; vacancies/translations; projects/translations</w:t>
            </w:r>
          </w:p>
        </w:tc>
      </w:tr>
      <w:tr>
        <w:tc>
          <w:tcPr>
            <w:tcW w:type="dxa" w:w="3408"/>
          </w:tcPr>
          <w:p>
            <w:r>
              <w:t>Wave 6</w:t>
            </w:r>
          </w:p>
        </w:tc>
        <w:tc>
          <w:tcPr>
            <w:tcW w:type="dxa" w:w="3408"/>
          </w:tcPr>
          <w:p>
            <w:r>
              <w:t>Promotion</w:t>
            </w:r>
          </w:p>
        </w:tc>
        <w:tc>
          <w:tcPr>
            <w:tcW w:type="dxa" w:w="3408"/>
          </w:tcPr>
          <w:p>
            <w:r>
              <w:t>investment opportunities/translations; tourism items/translations</w:t>
            </w:r>
          </w:p>
        </w:tc>
      </w:tr>
      <w:tr>
        <w:tc>
          <w:tcPr>
            <w:tcW w:type="dxa" w:w="3408"/>
          </w:tcPr>
          <w:p>
            <w:r>
              <w:t>Wave 7</w:t>
            </w:r>
          </w:p>
        </w:tc>
        <w:tc>
          <w:tcPr>
            <w:tcW w:type="dxa" w:w="3408"/>
          </w:tcPr>
          <w:p>
            <w:r>
              <w:t>Engagement/operations</w:t>
            </w:r>
          </w:p>
        </w:tc>
        <w:tc>
          <w:tcPr>
            <w:tcW w:type="dxa" w:w="3408"/>
          </w:tcPr>
          <w:p>
            <w:r>
              <w:t>contact_points, enquiries, enquiry_events, download_events, jobs/failed_jobs</w:t>
            </w:r>
          </w:p>
        </w:tc>
      </w:tr>
    </w:tbl>
    <w:p>
      <w:pPr>
        <w:pStyle w:val="Heading1"/>
      </w:pPr>
      <w:r>
        <w:t>8. Test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layer</w:t>
            </w:r>
          </w:p>
        </w:tc>
        <w:tc>
          <w:tcPr>
            <w:tcW w:type="dxa" w:w="5112"/>
          </w:tcPr>
          <w:p>
            <w:r>
              <w:t>Coverage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Domain rules, value objects/services, status/deadline rules, utilities.</w:t>
            </w:r>
          </w:p>
        </w:tc>
      </w:tr>
      <w:tr>
        <w:tc>
          <w:tcPr>
            <w:tcW w:type="dxa" w:w="5112"/>
          </w:tcPr>
          <w:p>
            <w:r>
              <w:t>Feature/Integration</w:t>
            </w:r>
          </w:p>
        </w:tc>
        <w:tc>
          <w:tcPr>
            <w:tcW w:type="dxa" w:w="5112"/>
          </w:tcPr>
          <w:p>
            <w:r>
              <w:t>Routes, actions, persistence, policies, Filament actions, Inertia responses, scheduler/jobs.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MySQL migrations, FK/unique/check behavior, indexes, transactions and concurrency where relevant.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React component behavior, accessibility semantics and state rendering.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Playwright critical journeys on desktop/mobile: navigation, search, tender/vacancy, documents, contact and admin publication.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Negative authorization, upload restrictions, validation, rate limiting, headers and privileged operations.</w:t>
            </w:r>
          </w:p>
        </w:tc>
      </w:tr>
      <w:tr>
        <w:tc>
          <w:tcPr>
            <w:tcW w:type="dxa" w:w="5112"/>
          </w:tcPr>
          <w:p>
            <w:r>
              <w:t>Accessibility</w:t>
            </w:r>
          </w:p>
        </w:tc>
        <w:tc>
          <w:tcPr>
            <w:tcW w:type="dxa" w:w="5112"/>
          </w:tcPr>
          <w:p>
            <w:r>
              <w:t>Automated checks plus keyboard/focus/manual semantic review.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Production build analysis, images, page behavior and Core Web Vitals on representative pages.</w:t>
            </w:r>
          </w:p>
        </w:tc>
      </w:tr>
      <w:tr>
        <w:tc>
          <w:tcPr>
            <w:tcW w:type="dxa" w:w="5112"/>
          </w:tcPr>
          <w:p>
            <w:r>
              <w:t>UAT</w:t>
            </w:r>
          </w:p>
        </w:tc>
        <w:tc>
          <w:tcPr>
            <w:tcW w:type="dxa" w:w="5112"/>
          </w:tcPr>
          <w:p>
            <w:r>
              <w:t>Council-approved scenarios mapped to RTM and signed off.</w:t>
            </w:r>
          </w:p>
        </w:tc>
      </w:tr>
    </w:tbl>
    <w:p>
      <w:pPr>
        <w:pStyle w:val="Heading1"/>
      </w:pPr>
      <w:r>
        <w:t>9. Quality Gates Per Stage</w:t>
      </w:r>
    </w:p>
    <w:p>
      <w:pPr>
        <w:pStyle w:val="ListBullet"/>
      </w:pPr>
      <w:r>
        <w:t>Code compiles/builds cleanly; no knowingly ignored critical build error.</w:t>
      </w:r>
    </w:p>
    <w:p>
      <w:pPr>
        <w:pStyle w:val="ListBullet"/>
      </w:pPr>
      <w:r>
        <w:t>Relevant automated tests pass with evidence.</w:t>
      </w:r>
    </w:p>
    <w:p>
      <w:pPr>
        <w:pStyle w:val="ListBullet"/>
      </w:pPr>
      <w:r>
        <w:t>Static analysis/lint/format checks pass.</w:t>
      </w:r>
    </w:p>
    <w:p>
      <w:pPr>
        <w:pStyle w:val="ListBullet"/>
      </w:pPr>
      <w:r>
        <w:t>Fresh MySQL migration/seed succeeds for database-changing stages.</w:t>
      </w:r>
    </w:p>
    <w:p>
      <w:pPr>
        <w:pStyle w:val="ListBullet"/>
      </w:pPr>
      <w:r>
        <w:t>Authorization includes negative tests, not only happy-path tests.</w:t>
      </w:r>
    </w:p>
    <w:p>
      <w:pPr>
        <w:pStyle w:val="ListBullet"/>
      </w:pPr>
      <w:r>
        <w:t>Responsive/mobile and keyboard behavior reviewed for UI stages.</w:t>
      </w:r>
    </w:p>
    <w:p>
      <w:pPr>
        <w:pStyle w:val="ListBullet"/>
      </w:pPr>
      <w:r>
        <w:t>No fabricated/placeholder production content.</w:t>
      </w:r>
    </w:p>
    <w:p>
      <w:pPr>
        <w:pStyle w:val="ListBullet"/>
      </w:pPr>
      <w:r>
        <w:t>Security-sensitive changes create appropriate audit evidence.</w:t>
      </w:r>
    </w:p>
    <w:p>
      <w:pPr>
        <w:pStyle w:val="ListBullet"/>
      </w:pPr>
      <w:r>
        <w:t>Documentation/RTM updated with the implementation.</w:t>
      </w:r>
    </w:p>
    <w:p>
      <w:pPr>
        <w:pStyle w:val="ListBullet"/>
      </w:pPr>
      <w:r>
        <w:t>No unresolved Critical/High defect before stage acceptance.</w:t>
      </w:r>
    </w:p>
    <w:p>
      <w:pPr>
        <w:pStyle w:val="Heading1"/>
      </w:pPr>
      <w:r>
        <w:t>10. Production Deployment Checklist</w:t>
      </w:r>
    </w:p>
    <w:p>
      <w:pPr>
        <w:pStyle w:val="ListBullet"/>
      </w:pPr>
      <w:r>
        <w:t>Approved release/tag and immutable deployment artifact identified.</w:t>
      </w:r>
    </w:p>
    <w:p>
      <w:pPr>
        <w:pStyle w:val="ListBullet"/>
      </w:pPr>
      <w:r>
        <w:t>Database and uploaded assets backed up; restore path verified.</w:t>
      </w:r>
    </w:p>
    <w:p>
      <w:pPr>
        <w:pStyle w:val="ListBullet"/>
      </w:pPr>
      <w:r>
        <w:t>Production environment/secrets validated without exposing them in source/logs.</w:t>
      </w:r>
    </w:p>
    <w:p>
      <w:pPr>
        <w:pStyle w:val="ListBullet"/>
      </w:pPr>
      <w:r>
        <w:t>Maintenance/rollback procedure agreed.</w:t>
      </w:r>
    </w:p>
    <w:p>
      <w:pPr>
        <w:pStyle w:val="ListBullet"/>
      </w:pPr>
      <w:r>
        <w:t>Composer production install and Vite production build completed.</w:t>
      </w:r>
    </w:p>
    <w:p>
      <w:pPr>
        <w:pStyle w:val="ListBullet"/>
      </w:pPr>
      <w:r>
        <w:t>Database migrations executed and verified.</w:t>
      </w:r>
    </w:p>
    <w:p>
      <w:pPr>
        <w:pStyle w:val="ListBullet"/>
      </w:pPr>
      <w:r>
        <w:t>Storage permissions/symlinks/object storage verified.</w:t>
      </w:r>
    </w:p>
    <w:p>
      <w:pPr>
        <w:pStyle w:val="ListBullet"/>
      </w:pPr>
      <w:r>
        <w:t>Redis, queue workers and scheduler operational.</w:t>
      </w:r>
    </w:p>
    <w:p>
      <w:pPr>
        <w:pStyle w:val="ListBullet"/>
      </w:pPr>
      <w:r>
        <w:t>Nginx, HTTPS, redirects and security headers verified.</w:t>
      </w:r>
    </w:p>
    <w:p>
      <w:pPr>
        <w:pStyle w:val="ListBullet"/>
      </w:pPr>
      <w:r>
        <w:t>Caches warmed/cleared appropriately.</w:t>
      </w:r>
    </w:p>
    <w:p>
      <w:pPr>
        <w:pStyle w:val="ListBullet"/>
      </w:pPr>
      <w:r>
        <w:t>Critical public/admin smoke tests executed.</w:t>
      </w:r>
    </w:p>
    <w:p>
      <w:pPr>
        <w:pStyle w:val="ListBullet"/>
      </w:pPr>
      <w:r>
        <w:t>Monitoring/logging/health check verified.</w:t>
      </w:r>
    </w:p>
    <w:p>
      <w:pPr>
        <w:pStyle w:val="ListBullet"/>
      </w:pPr>
      <w:r>
        <w:t>Rollback decision window and responsible persons identified.</w:t>
      </w:r>
    </w:p>
    <w:p>
      <w:pPr>
        <w:pStyle w:val="Heading1"/>
      </w:pPr>
      <w:r>
        <w:t>11. Delivery Risks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Control</w:t>
            </w:r>
          </w:p>
        </w:tc>
      </w:tr>
      <w:tr>
        <w:tc>
          <w:tcPr>
            <w:tcW w:type="dxa" w:w="5112"/>
          </w:tcPr>
          <w:p>
            <w:r>
              <w:t>Compressed delivery window</w:t>
            </w:r>
          </w:p>
        </w:tc>
        <w:tc>
          <w:tcPr>
            <w:tcW w:type="dxa" w:w="5112"/>
          </w:tcPr>
          <w:p>
            <w:r>
              <w:t>Freeze Must scope early; parallelize content/UI/backend; stage-gate nonessential work.</w:t>
            </w:r>
          </w:p>
        </w:tc>
      </w:tr>
      <w:tr>
        <w:tc>
          <w:tcPr>
            <w:tcW w:type="dxa" w:w="5112"/>
          </w:tcPr>
          <w:p>
            <w:r>
              <w:t>Late council content</w:t>
            </w:r>
          </w:p>
        </w:tc>
        <w:tc>
          <w:tcPr>
            <w:tcW w:type="dxa" w:w="5112"/>
          </w:tcPr>
          <w:p>
            <w:r>
              <w:t>Create content inventory and owners at Stage 0; use clearly marked non-production fixtures only during development.</w:t>
            </w:r>
          </w:p>
        </w:tc>
      </w:tr>
      <w:tr>
        <w:tc>
          <w:tcPr>
            <w:tcW w:type="dxa" w:w="5112"/>
          </w:tcPr>
          <w:p>
            <w:r>
              <w:t>Translation delays</w:t>
            </w:r>
          </w:p>
        </w:tc>
        <w:tc>
          <w:tcPr>
            <w:tcW w:type="dxa" w:w="5112"/>
          </w:tcPr>
          <w:p>
            <w:r>
              <w:t>Build translation model early; permit controlled progressive content completion where Council approves.</w:t>
            </w:r>
          </w:p>
        </w:tc>
      </w:tr>
      <w:tr>
        <w:tc>
          <w:tcPr>
            <w:tcW w:type="dxa" w:w="5112"/>
          </w:tcPr>
          <w:p>
            <w:r>
              <w:t>Generic/template appearance</w:t>
            </w:r>
          </w:p>
        </w:tc>
        <w:tc>
          <w:tcPr>
            <w:tcW w:type="dxa" w:w="5112"/>
          </w:tcPr>
          <w:p>
            <w:r>
              <w:t>Enforce Theme 1 skill standard, component inventory and human visual QA.</w:t>
            </w:r>
          </w:p>
        </w:tc>
      </w:tr>
      <w:tr>
        <w:tc>
          <w:tcPr>
            <w:tcW w:type="dxa" w:w="5112"/>
          </w:tcPr>
          <w:p>
            <w:r>
              <w:t>Permission mistakes</w:t>
            </w:r>
          </w:p>
        </w:tc>
        <w:tc>
          <w:tcPr>
            <w:tcW w:type="dxa" w:w="5112"/>
          </w:tcPr>
          <w:p>
            <w:r>
              <w:t>Server-side policies, scoped access and negative tests before CMS rollout.</w:t>
            </w:r>
          </w:p>
        </w:tc>
      </w:tr>
      <w:tr>
        <w:tc>
          <w:tcPr>
            <w:tcW w:type="dxa" w:w="5112"/>
          </w:tcPr>
          <w:p>
            <w:r>
              <w:t>Tender/vacancy deadline errors</w:t>
            </w:r>
          </w:p>
        </w:tc>
        <w:tc>
          <w:tcPr>
            <w:tcW w:type="dxa" w:w="5112"/>
          </w:tcPr>
          <w:p>
            <w:r>
              <w:t>Store explicit close_at; timezone policy; scheduler plus boundary tests.</w:t>
            </w:r>
          </w:p>
        </w:tc>
      </w:tr>
      <w:tr>
        <w:tc>
          <w:tcPr>
            <w:tcW w:type="dxa" w:w="5112"/>
          </w:tcPr>
          <w:p>
            <w:r>
              <w:t>Legacy SEO loss</w:t>
            </w:r>
          </w:p>
        </w:tc>
        <w:tc>
          <w:tcPr>
            <w:tcW w:type="dxa" w:w="5112"/>
          </w:tcPr>
          <w:p>
            <w:r>
              <w:t>Inventory old URLs; redirects; sitemap/canonical verification before launch.</w:t>
            </w:r>
          </w:p>
        </w:tc>
      </w:tr>
      <w:tr>
        <w:tc>
          <w:tcPr>
            <w:tcW w:type="dxa" w:w="5112"/>
          </w:tcPr>
          <w:p>
            <w:r>
              <w:t>Large media/PDFs</w:t>
            </w:r>
          </w:p>
        </w:tc>
        <w:tc>
          <w:tcPr>
            <w:tcW w:type="dxa" w:w="5112"/>
          </w:tcPr>
          <w:p>
            <w:r>
              <w:t>Upload limits, validation, optimization, storage policy and CDN/S3 readiness.</w:t>
            </w:r>
          </w:p>
        </w:tc>
      </w:tr>
      <w:tr>
        <w:tc>
          <w:tcPr>
            <w:tcW w:type="dxa" w:w="5112"/>
          </w:tcPr>
          <w:p>
            <w:r>
              <w:t>Deployment failure</w:t>
            </w:r>
          </w:p>
        </w:tc>
        <w:tc>
          <w:tcPr>
            <w:tcW w:type="dxa" w:w="5112"/>
          </w:tcPr>
          <w:p>
            <w:r>
              <w:t>Backups, rollback, staging/release candidate and production smoke checklist.</w:t>
            </w:r>
          </w:p>
        </w:tc>
      </w:tr>
    </w:tbl>
    <w:p>
      <w:pPr>
        <w:pStyle w:val="Heading1"/>
      </w:pPr>
      <w:r>
        <w:t>12.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Primary accountability</w:t>
            </w:r>
          </w:p>
        </w:tc>
      </w:tr>
      <w:tr>
        <w:tc>
          <w:tcPr>
            <w:tcW w:type="dxa" w:w="5112"/>
          </w:tcPr>
          <w:p>
            <w:r>
              <w:t>Project/Product Owner</w:t>
            </w:r>
          </w:p>
        </w:tc>
        <w:tc>
          <w:tcPr>
            <w:tcW w:type="dxa" w:w="5112"/>
          </w:tcPr>
          <w:p>
            <w:r>
              <w:t>Scope decisions, prioritization, UAT coordination and sign-off.</w:t>
            </w:r>
          </w:p>
        </w:tc>
      </w:tr>
      <w:tr>
        <w:tc>
          <w:tcPr>
            <w:tcW w:type="dxa" w:w="5112"/>
          </w:tcPr>
          <w:p>
            <w:r>
              <w:t>Technical Lead</w:t>
            </w:r>
          </w:p>
        </w:tc>
        <w:tc>
          <w:tcPr>
            <w:tcW w:type="dxa" w:w="5112"/>
          </w:tcPr>
          <w:p>
            <w:r>
              <w:t>Architecture, code quality, security decisions, stage acceptance and release readiness.</w:t>
            </w:r>
          </w:p>
        </w:tc>
      </w:tr>
      <w:tr>
        <w:tc>
          <w:tcPr>
            <w:tcW w:type="dxa" w:w="5112"/>
          </w:tcPr>
          <w:p>
            <w:r>
              <w:t>Backend Developer</w:t>
            </w:r>
          </w:p>
        </w:tc>
        <w:tc>
          <w:tcPr>
            <w:tcW w:type="dxa" w:w="5112"/>
          </w:tcPr>
          <w:p>
            <w:r>
              <w:t>Laravel domains/actions/policies/data/workflows/Filament integration.</w:t>
            </w:r>
          </w:p>
        </w:tc>
      </w:tr>
      <w:tr>
        <w:tc>
          <w:tcPr>
            <w:tcW w:type="dxa" w:w="5112"/>
          </w:tcPr>
          <w:p>
            <w:r>
              <w:t>Frontend Developer</w:t>
            </w:r>
          </w:p>
        </w:tc>
        <w:tc>
          <w:tcPr>
            <w:tcW w:type="dxa" w:w="5112"/>
          </w:tcPr>
          <w:p>
            <w:r>
              <w:t>React/Inertia implementation, Theme 1 component system, responsive/accessibility behavior.</w:t>
            </w:r>
          </w:p>
        </w:tc>
      </w:tr>
      <w:tr>
        <w:tc>
          <w:tcPr>
            <w:tcW w:type="dxa" w:w="5112"/>
          </w:tcPr>
          <w:p>
            <w:r>
              <w:t>Content Owners</w:t>
            </w:r>
          </w:p>
        </w:tc>
        <w:tc>
          <w:tcPr>
            <w:tcW w:type="dxa" w:w="5112"/>
          </w:tcPr>
          <w:p>
            <w:r>
              <w:t>Provide/approve factual council content, translations, imagery and documents.</w:t>
            </w:r>
          </w:p>
        </w:tc>
      </w:tr>
      <w:tr>
        <w:tc>
          <w:tcPr>
            <w:tcW w:type="dxa" w:w="5112"/>
          </w:tcPr>
          <w:p>
            <w:r>
              <w:t>QA</w:t>
            </w:r>
          </w:p>
        </w:tc>
        <w:tc>
          <w:tcPr>
            <w:tcW w:type="dxa" w:w="5112"/>
          </w:tcPr>
          <w:p>
            <w:r>
              <w:t>RTM-based verification, regression, E2E, browser/mobile and release evidence.</w:t>
            </w:r>
          </w:p>
        </w:tc>
      </w:tr>
      <w:tr>
        <w:tc>
          <w:tcPr>
            <w:tcW w:type="dxa" w:w="5112"/>
          </w:tcPr>
          <w:p>
            <w:r>
              <w:t>Infrastructure/DevOps</w:t>
            </w:r>
          </w:p>
        </w:tc>
        <w:tc>
          <w:tcPr>
            <w:tcW w:type="dxa" w:w="5112"/>
          </w:tcPr>
          <w:p>
            <w:r>
              <w:t>Production environment, CI/CD, backups, workers, scheduler, SSL and monitoring.</w:t>
            </w:r>
          </w:p>
        </w:tc>
      </w:tr>
    </w:tbl>
    <w:p>
      <w:pPr>
        <w:pStyle w:val="Heading1"/>
      </w:pPr>
      <w:r>
        <w:t>13. Final Production GO Criteria</w:t>
      </w:r>
    </w:p>
    <w:p>
      <w:pPr>
        <w:pStyle w:val="ListBullet"/>
      </w:pPr>
      <w:r>
        <w:t>All Must requirements have RTM-linked implementation and verification evidence.</w:t>
      </w:r>
    </w:p>
    <w:p>
      <w:pPr>
        <w:pStyle w:val="ListBullet"/>
      </w:pPr>
      <w:r>
        <w:t>No open Critical or High security/functional release defect.</w:t>
      </w:r>
    </w:p>
    <w:p>
      <w:pPr>
        <w:pStyle w:val="ListBullet"/>
      </w:pPr>
      <w:r>
        <w:t>Production-equivalent MySQL migrations and data constraints verified.</w:t>
      </w:r>
    </w:p>
    <w:p>
      <w:pPr>
        <w:pStyle w:val="ListBullet"/>
      </w:pPr>
      <w:r>
        <w:t>RBAC/scoped access and negative authorization tests pass.</w:t>
      </w:r>
    </w:p>
    <w:p>
      <w:pPr>
        <w:pStyle w:val="ListBullet"/>
      </w:pPr>
      <w:r>
        <w:t>Theme 1 public pages pass human visual, responsive and accessibility review.</w:t>
      </w:r>
    </w:p>
    <w:p>
      <w:pPr>
        <w:pStyle w:val="ListBullet"/>
      </w:pPr>
      <w:r>
        <w:t>Tender/vacancy close behavior and scheduled jobs verified.</w:t>
      </w:r>
    </w:p>
    <w:p>
      <w:pPr>
        <w:pStyle w:val="ListBullet"/>
      </w:pPr>
      <w:r>
        <w:t>SEO metadata, sitemap, redirects and critical legacy URLs verified.</w:t>
      </w:r>
    </w:p>
    <w:p>
      <w:pPr>
        <w:pStyle w:val="ListBullet"/>
      </w:pPr>
      <w:r>
        <w:t>Backup and restore procedure tested; rollback is executable.</w:t>
      </w:r>
    </w:p>
    <w:p>
      <w:pPr>
        <w:pStyle w:val="ListBullet"/>
      </w:pPr>
      <w:r>
        <w:t>Production queues, scheduler, storage, HTTPS and monitoring operational.</w:t>
      </w:r>
    </w:p>
    <w:p>
      <w:pPr>
        <w:pStyle w:val="ListBullet"/>
      </w:pPr>
      <w:r>
        <w:t>UAT acceptance and handover approvals recorded.</w:t>
      </w:r>
    </w:p>
    <w:p>
      <w:pPr>
        <w:pStyle w:val="Heading1"/>
      </w:pPr>
      <w:r>
        <w:t>14. Immediate Next Execution Step</w:t>
      </w:r>
    </w:p>
    <w:p>
      <w:r>
        <w:t>Begin Stage 0/Stage 1 only. Do not implement business modules prematurely. The first coding milestone is a production-ready foundation with Laravel, React, TypeScript, Inertia, Filament, Tailwind, MySQL, Redis, tests and CI working together. Once Stage 1 evidence passes, authorize Stage 2 Identity/Organisation/Security. This sequencing prevents functional development from being built on an unstable foundation.</w:t>
      </w:r>
    </w:p>
    <w:p>
      <w:pPr>
        <w:pStyle w:val="Heading1"/>
      </w:pPr>
      <w:r>
        <w:t>15. Implementation Status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Stage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  <w:tc>
          <w:tcPr>
            <w:tcW w:type="dxa" w:w="2045"/>
          </w:tcPr>
          <w:p>
            <w:r>
              <w:t>Evidence/Reference</w:t>
            </w:r>
          </w:p>
        </w:tc>
        <w:tc>
          <w:tcPr>
            <w:tcW w:type="dxa" w:w="2045"/>
          </w:tcPr>
          <w:p>
            <w:r>
              <w:t>Acceptance Date</w:t>
            </w:r>
          </w:p>
        </w:tc>
      </w:tr>
      <w:tr>
        <w:tc>
          <w:tcPr>
            <w:tcW w:type="dxa" w:w="2045"/>
          </w:tcPr>
          <w:p>
            <w:r>
              <w:t>Stage 0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1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2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3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4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5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6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7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8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9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10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11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12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13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Stage 14</w:t>
            </w:r>
          </w:p>
        </w:tc>
        <w:tc>
          <w:tcPr>
            <w:tcW w:type="dxa" w:w="2045"/>
          </w:tcPr>
          <w:p>
            <w:r>
              <w:t>Not Started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jc w:val="center"/>
      </w:pPr>
      <w:r>
        <w:rPr>
          <w:b/>
          <w:color w:val="0B2D4D"/>
        </w:rPr>
        <w:t>GOVERNING DELIVERY PLAN - MUTOKO RDC WEBSITE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2D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8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B2D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