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12 — Wizyfi Bridge Testing &amp; Acceptance Specification</w:t>
      </w:r>
    </w:p>
    <w:p>
      <w:pPr>
        <w:jc w:val="center"/>
      </w:pPr>
      <w:r>
        <w:t>Wizyfi Bridge • Round 4 • Security, Testing, Deployment &amp; Operations</w:t>
      </w:r>
    </w:p>
    <w:p>
      <w:pPr>
        <w:pStyle w:val="Heading1"/>
      </w:pPr>
      <w:r>
        <w:t>Test Strategy</w:t>
      </w:r>
    </w:p>
    <w:p>
      <w:r>
        <w:t>Testing follows the risk profile: most logic is covered cheaply at unit level; integration tests validate database/queue/network boundaries; end-to-end tests cover critical journeys; controlled live-network tests validate adapter behavior.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6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st_pyramid_and_network_safe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Test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7"/>
          </w:tcPr>
          <w:p>
            <w:r>
              <w:t>Domain</w:t>
            </w:r>
          </w:p>
        </w:tc>
        <w:tc>
          <w:tcPr>
            <w:tcW w:type="dxa" w:w="5112"/>
            <w:shd w:fill="DCEAF7"/>
          </w:tcPr>
          <w:p>
            <w:r>
              <w:t>Required coverage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Routes, permissions UX, forms, validation, loading/error states, responsive behavior, theme parity</w:t>
            </w:r>
          </w:p>
        </w:tc>
      </w:tr>
      <w:tr>
        <w:tc>
          <w:tcPr>
            <w:tcW w:type="dxa" w:w="5112"/>
          </w:tcPr>
          <w:p>
            <w:r>
              <w:t>Backend</w:t>
            </w:r>
          </w:p>
        </w:tc>
        <w:tc>
          <w:tcPr>
            <w:tcW w:type="dxa" w:w="5112"/>
          </w:tcPr>
          <w:p>
            <w:r>
              <w:t>Services, serializers, permissions, transactions, filtering, pagination, error contracts</w:t>
            </w:r>
          </w:p>
        </w:tc>
      </w:tr>
      <w:tr>
        <w:tc>
          <w:tcPr>
            <w:tcW w:type="dxa" w:w="5112"/>
          </w:tcPr>
          <w:p>
            <w:r>
              <w:t>Data</w:t>
            </w:r>
          </w:p>
        </w:tc>
        <w:tc>
          <w:tcPr>
            <w:tcW w:type="dxa" w:w="5112"/>
          </w:tcPr>
          <w:p>
            <w:r>
              <w:t>Migrations, constraints, indexes, transaction rollback, retention/archive behavior</w:t>
            </w:r>
          </w:p>
        </w:tc>
      </w:tr>
      <w:tr>
        <w:tc>
          <w:tcPr>
            <w:tcW w:type="dxa" w:w="5112"/>
          </w:tcPr>
          <w:p>
            <w:r>
              <w:t>Network</w:t>
            </w:r>
          </w:p>
        </w:tc>
        <w:tc>
          <w:tcPr>
            <w:tcW w:type="dxa" w:w="5112"/>
          </w:tcPr>
          <w:p>
            <w:r>
              <w:t>Adapter commands, timeout, retry, disconnect outcomes, router offline/degraded behavior</w:t>
            </w:r>
          </w:p>
        </w:tc>
      </w:tr>
      <w:tr>
        <w:tc>
          <w:tcPr>
            <w:tcW w:type="dxa" w:w="5112"/>
          </w:tcPr>
          <w:p>
            <w:r>
              <w:t>Realtime</w:t>
            </w:r>
          </w:p>
        </w:tc>
        <w:tc>
          <w:tcPr>
            <w:tcW w:type="dxa" w:w="5112"/>
          </w:tcPr>
          <w:p>
            <w:r>
              <w:t>Reconnect, duplicate/out-of-order events, stale state reconciliation</w:t>
            </w:r>
          </w:p>
        </w:tc>
      </w:tr>
      <w:tr>
        <w:tc>
          <w:tcPr>
            <w:tcW w:type="dxa" w:w="5112"/>
          </w:tcPr>
          <w:p>
            <w:r>
              <w:t>Hard Logout</w:t>
            </w:r>
          </w:p>
        </w:tc>
        <w:tc>
          <w:tcPr>
            <w:tcW w:type="dxa" w:w="5112"/>
          </w:tcPr>
          <w:p>
            <w:r>
              <w:t>Schedule/cancel/execute/partial/failure/retry/idempotency/audit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Auth, authorization, tenant isolation, rate limits, injection, secret leakage</w:t>
            </w:r>
          </w:p>
        </w:tc>
      </w:tr>
      <w:tr>
        <w:tc>
          <w:tcPr>
            <w:tcW w:type="dxa" w:w="5112"/>
          </w:tcPr>
          <w:p>
            <w:r>
              <w:t>Deployment</w:t>
            </w:r>
          </w:p>
        </w:tc>
        <w:tc>
          <w:tcPr>
            <w:tcW w:type="dxa" w:w="5112"/>
          </w:tcPr>
          <w:p>
            <w:r>
              <w:t>Health checks, migrations, worker startup, backup/restore, rollback</w:t>
            </w:r>
          </w:p>
        </w:tc>
      </w:tr>
    </w:tbl>
    <w:p>
      <w:pPr>
        <w:pStyle w:val="Heading1"/>
      </w:pPr>
      <w:r>
        <w:t>Hard Logout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7"/>
          </w:tcPr>
          <w:p>
            <w:r>
              <w:t>ID</w:t>
            </w:r>
          </w:p>
        </w:tc>
        <w:tc>
          <w:tcPr>
            <w:tcW w:type="dxa" w:w="3408"/>
            <w:shd w:fill="DCEAF7"/>
          </w:tcPr>
          <w:p>
            <w:r>
              <w:t>Scenario</w:t>
            </w:r>
          </w:p>
        </w:tc>
        <w:tc>
          <w:tcPr>
            <w:tcW w:type="dxa" w:w="3408"/>
            <w:shd w:fill="DCEAF7"/>
          </w:tcPr>
          <w:p>
            <w:r>
              <w:t>Expected result</w:t>
            </w:r>
          </w:p>
        </w:tc>
      </w:tr>
      <w:tr>
        <w:tc>
          <w:tcPr>
            <w:tcW w:type="dxa" w:w="3408"/>
          </w:tcPr>
          <w:p>
            <w:r>
              <w:t>HL-01</w:t>
            </w:r>
          </w:p>
        </w:tc>
        <w:tc>
          <w:tcPr>
            <w:tcW w:type="dxa" w:w="3408"/>
          </w:tcPr>
          <w:p>
            <w:r>
              <w:t>Unauthorized operator schedules event</w:t>
            </w:r>
          </w:p>
        </w:tc>
        <w:tc>
          <w:tcPr>
            <w:tcW w:type="dxa" w:w="3408"/>
          </w:tcPr>
          <w:p>
            <w:r>
              <w:t>403; no event created</w:t>
            </w:r>
          </w:p>
        </w:tc>
      </w:tr>
      <w:tr>
        <w:tc>
          <w:tcPr>
            <w:tcW w:type="dxa" w:w="3408"/>
          </w:tcPr>
          <w:p>
            <w:r>
              <w:t>HL-02</w:t>
            </w:r>
          </w:p>
        </w:tc>
        <w:tc>
          <w:tcPr>
            <w:tcW w:type="dxa" w:w="3408"/>
          </w:tcPr>
          <w:p>
            <w:r>
              <w:t>Valid schedule with explicit timezone</w:t>
            </w:r>
          </w:p>
        </w:tc>
        <w:tc>
          <w:tcPr>
            <w:tcW w:type="dxa" w:w="3408"/>
          </w:tcPr>
          <w:p>
            <w:r>
              <w:t>SCHEDULED event persisted</w:t>
            </w:r>
          </w:p>
        </w:tc>
      </w:tr>
      <w:tr>
        <w:tc>
          <w:tcPr>
            <w:tcW w:type="dxa" w:w="3408"/>
          </w:tcPr>
          <w:p>
            <w:r>
              <w:t>HL-03</w:t>
            </w:r>
          </w:p>
        </w:tc>
        <w:tc>
          <w:tcPr>
            <w:tcW w:type="dxa" w:w="3408"/>
          </w:tcPr>
          <w:p>
            <w:r>
              <w:t>Browser closes after scheduling</w:t>
            </w:r>
          </w:p>
        </w:tc>
        <w:tc>
          <w:tcPr>
            <w:tcW w:type="dxa" w:w="3408"/>
          </w:tcPr>
          <w:p>
            <w:r>
              <w:t>Event still executes at server time</w:t>
            </w:r>
          </w:p>
        </w:tc>
      </w:tr>
      <w:tr>
        <w:tc>
          <w:tcPr>
            <w:tcW w:type="dxa" w:w="3408"/>
          </w:tcPr>
          <w:p>
            <w:r>
              <w:t>HL-04</w:t>
            </w:r>
          </w:p>
        </w:tc>
        <w:tc>
          <w:tcPr>
            <w:tcW w:type="dxa" w:w="3408"/>
          </w:tcPr>
          <w:p>
            <w:r>
              <w:t>Duplicate create with same idempotency key</w:t>
            </w:r>
          </w:p>
        </w:tc>
        <w:tc>
          <w:tcPr>
            <w:tcW w:type="dxa" w:w="3408"/>
          </w:tcPr>
          <w:p>
            <w:r>
              <w:t>Same committed result; no duplicate event</w:t>
            </w:r>
          </w:p>
        </w:tc>
      </w:tr>
      <w:tr>
        <w:tc>
          <w:tcPr>
            <w:tcW w:type="dxa" w:w="3408"/>
          </w:tcPr>
          <w:p>
            <w:r>
              <w:t>HL-05</w:t>
            </w:r>
          </w:p>
        </w:tc>
        <w:tc>
          <w:tcPr>
            <w:tcW w:type="dxa" w:w="3408"/>
          </w:tcPr>
          <w:p>
            <w:r>
              <w:t>Cancel before execution</w:t>
            </w:r>
          </w:p>
        </w:tc>
        <w:tc>
          <w:tcPr>
            <w:tcW w:type="dxa" w:w="3408"/>
          </w:tcPr>
          <w:p>
            <w:r>
              <w:t>CANCELLED; no network command</w:t>
            </w:r>
          </w:p>
        </w:tc>
      </w:tr>
      <w:tr>
        <w:tc>
          <w:tcPr>
            <w:tcW w:type="dxa" w:w="3408"/>
          </w:tcPr>
          <w:p>
            <w:r>
              <w:t>HL-06</w:t>
            </w:r>
          </w:p>
        </w:tc>
        <w:tc>
          <w:tcPr>
            <w:tcW w:type="dxa" w:w="3408"/>
          </w:tcPr>
          <w:p>
            <w:r>
              <w:t>Worker restarts during execution</w:t>
            </w:r>
          </w:p>
        </w:tc>
        <w:tc>
          <w:tcPr>
            <w:tcW w:type="dxa" w:w="3408"/>
          </w:tcPr>
          <w:p>
            <w:r>
              <w:t>Recovery resumes from durable state</w:t>
            </w:r>
          </w:p>
        </w:tc>
      </w:tr>
      <w:tr>
        <w:tc>
          <w:tcPr>
            <w:tcW w:type="dxa" w:w="3408"/>
          </w:tcPr>
          <w:p>
            <w:r>
              <w:t>HL-07</w:t>
            </w:r>
          </w:p>
        </w:tc>
        <w:tc>
          <w:tcPr>
            <w:tcW w:type="dxa" w:w="3408"/>
          </w:tcPr>
          <w:p>
            <w:r>
              <w:t>Some routers succeed and others fail</w:t>
            </w:r>
          </w:p>
        </w:tc>
        <w:tc>
          <w:tcPr>
            <w:tcW w:type="dxa" w:w="3408"/>
          </w:tcPr>
          <w:p>
            <w:r>
              <w:t>PARTIAL with per-target evidence</w:t>
            </w:r>
          </w:p>
        </w:tc>
      </w:tr>
      <w:tr>
        <w:tc>
          <w:tcPr>
            <w:tcW w:type="dxa" w:w="3408"/>
          </w:tcPr>
          <w:p>
            <w:r>
              <w:t>HL-08</w:t>
            </w:r>
          </w:p>
        </w:tc>
        <w:tc>
          <w:tcPr>
            <w:tcW w:type="dxa" w:w="3408"/>
          </w:tcPr>
          <w:p>
            <w:r>
              <w:t>All targets succeed</w:t>
            </w:r>
          </w:p>
        </w:tc>
        <w:tc>
          <w:tcPr>
            <w:tcW w:type="dxa" w:w="3408"/>
          </w:tcPr>
          <w:p>
            <w:r>
              <w:t>COMPLETED with audit evidence</w:t>
            </w:r>
          </w:p>
        </w:tc>
      </w:tr>
      <w:tr>
        <w:tc>
          <w:tcPr>
            <w:tcW w:type="dxa" w:w="3408"/>
          </w:tcPr>
          <w:p>
            <w:r>
              <w:t>HL-09</w:t>
            </w:r>
          </w:p>
        </w:tc>
        <w:tc>
          <w:tcPr>
            <w:tcW w:type="dxa" w:w="3408"/>
          </w:tcPr>
          <w:p>
            <w:r>
              <w:t>Repeated execution request</w:t>
            </w:r>
          </w:p>
        </w:tc>
        <w:tc>
          <w:tcPr>
            <w:tcW w:type="dxa" w:w="3408"/>
          </w:tcPr>
          <w:p>
            <w:r>
              <w:t>Already-completed targets are not blindly repeated</w:t>
            </w:r>
          </w:p>
        </w:tc>
      </w:tr>
      <w:tr>
        <w:tc>
          <w:tcPr>
            <w:tcW w:type="dxa" w:w="3408"/>
          </w:tcPr>
          <w:p>
            <w:r>
              <w:t>HL-10</w:t>
            </w:r>
          </w:p>
        </w:tc>
        <w:tc>
          <w:tcPr>
            <w:tcW w:type="dxa" w:w="3408"/>
          </w:tcPr>
          <w:p>
            <w:r>
              <w:t>Access plan changes around scheduled event</w:t>
            </w:r>
          </w:p>
        </w:tc>
        <w:tc>
          <w:tcPr>
            <w:tcW w:type="dxa" w:w="3408"/>
          </w:tcPr>
          <w:p>
            <w:r>
              <w:t>Hard Logout event remains independent</w:t>
            </w:r>
          </w:p>
        </w:tc>
      </w:tr>
    </w:tbl>
    <w:p>
      <w:pPr>
        <w:pStyle w:val="Heading1"/>
      </w:pPr>
      <w:r>
        <w:t>Definition of Done</w:t>
      </w:r>
    </w:p>
    <w:p>
      <w:pPr>
        <w:pStyle w:val="ListBullet"/>
      </w:pPr>
      <w:r>
        <w:t>All acceptance tests pass in staging.</w:t>
      </w:r>
    </w:p>
    <w:p>
      <w:pPr>
        <w:pStyle w:val="ListBullet"/>
      </w:pPr>
      <w:r>
        <w:t>Critical security findings are resolved or formally accepted.</w:t>
      </w:r>
    </w:p>
    <w:p>
      <w:pPr>
        <w:pStyle w:val="ListBullet"/>
      </w:pPr>
      <w:r>
        <w:t>Migrations apply cleanly from a fresh database.</w:t>
      </w:r>
    </w:p>
    <w:p>
      <w:pPr>
        <w:pStyle w:val="ListBullet"/>
      </w:pPr>
      <w:r>
        <w:t>Production configuration contains no development secrets.</w:t>
      </w:r>
    </w:p>
    <w:p>
      <w:pPr>
        <w:pStyle w:val="ListBullet"/>
      </w:pPr>
      <w:r>
        <w:t>Network-affecting operations have audit evidence and recovery behavior.</w:t>
      </w:r>
    </w:p>
    <w:p>
      <w:pPr>
        <w:pStyle w:val="ListBullet"/>
      </w:pPr>
      <w:r>
        <w:t>UX states match the documented design system in light and dark themes.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