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0"/>
        <w:gridCol w:w="6250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6A96749C" w14:textId="2503E50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022/11/</w:t>
            </w:r>
            <w:r w:rsidR="00147D98">
              <w:rPr>
                <w:rFonts w:ascii="Arial" w:hAnsi="Arial" w:cs="Arial"/>
              </w:rPr>
              <w:t>28</w:t>
            </w:r>
            <w:r>
              <w:rPr>
                <w:rFonts w:ascii="Arial" w:hAnsi="Arial" w:cs="Arial"/>
              </w:rPr>
              <w:t>-2022/1</w:t>
            </w:r>
            <w:r w:rsidR="00147D98">
              <w:rPr>
                <w:rFonts w:ascii="Arial" w:hAnsi="Arial" w:cs="Arial"/>
              </w:rPr>
              <w:t>2/4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BBCA307" w:rsidR="00B63956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0EC750A3" w14:textId="77777777" w:rsidR="00703979" w:rsidRDefault="00703979" w:rsidP="00B63956">
            <w:pPr>
              <w:rPr>
                <w:rFonts w:ascii="Arial" w:hAnsi="Arial" w:cs="Arial"/>
              </w:rPr>
            </w:pPr>
          </w:p>
          <w:p w14:paraId="72F5ECB2" w14:textId="6A9E9EA9" w:rsidR="00703979" w:rsidRPr="00EB153F" w:rsidRDefault="00703979" w:rsidP="00B63956">
            <w:pPr>
              <w:rPr>
                <w:rFonts w:ascii="Arial" w:hAnsi="Arial" w:cs="Arial"/>
              </w:rPr>
            </w:pPr>
            <w:r w:rsidRPr="00015AC3">
              <w:rPr>
                <w:rFonts w:ascii="Arial" w:hAnsi="Arial" w:cs="Arial"/>
              </w:rPr>
              <w:t>I learned the DCN model, including how to implement it in a project. </w:t>
            </w:r>
          </w:p>
          <w:p w14:paraId="485CAACC" w14:textId="75DB5E46" w:rsidR="00B63956" w:rsidRPr="00EB153F" w:rsidRDefault="0070397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015AC3">
              <w:rPr>
                <w:rFonts w:ascii="Arial" w:hAnsi="Arial" w:cs="Arial"/>
              </w:rPr>
              <w:t xml:space="preserve">I find a sample </w:t>
            </w:r>
            <w:r w:rsidR="00956744">
              <w:rPr>
                <w:rFonts w:ascii="Arial" w:hAnsi="Arial" w:cs="Arial"/>
              </w:rPr>
              <w:t xml:space="preserve">from </w:t>
            </w:r>
            <w:proofErr w:type="spellStart"/>
            <w:r w:rsidRPr="00703979">
              <w:rPr>
                <w:rFonts w:ascii="Arial" w:hAnsi="Arial" w:cs="Arial"/>
              </w:rPr>
              <w:t>DeepCTR</w:t>
            </w:r>
            <w:proofErr w:type="spellEnd"/>
            <w:r w:rsidRPr="00703979">
              <w:rPr>
                <w:rFonts w:ascii="Arial" w:hAnsi="Arial" w:cs="Arial"/>
              </w:rPr>
              <w:t>-Torch</w:t>
            </w:r>
            <w:r>
              <w:rPr>
                <w:rFonts w:ascii="Arial" w:hAnsi="Arial" w:cs="Arial"/>
              </w:rPr>
              <w:t>, and learn the different part of the model)</w:t>
            </w:r>
          </w:p>
          <w:p w14:paraId="7D13C9D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7B329A43" w14:textId="6C5EFDEF" w:rsidR="00B63956" w:rsidRPr="00EB153F" w:rsidRDefault="005367E5" w:rsidP="00B63956">
            <w:pPr>
              <w:rPr>
                <w:rFonts w:ascii="Arial" w:hAnsi="Arial" w:cs="Arial"/>
              </w:rPr>
            </w:pPr>
            <w:bookmarkStart w:id="0" w:name="OLE_LINK10"/>
            <w:r>
              <w:rPr>
                <w:rFonts w:ascii="Arial" w:hAnsi="Arial" w:cs="Arial"/>
              </w:rPr>
              <w:t>I write some basic layers of the model.</w:t>
            </w:r>
          </w:p>
          <w:bookmarkEnd w:id="0"/>
          <w:p w14:paraId="5F54EAD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7C2D0C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67CFB6AF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4254FF2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1CCC059" w14:textId="3740F3AF" w:rsidR="00B63956" w:rsidRPr="00EB153F" w:rsidRDefault="00703979" w:rsidP="00B63956">
            <w:pPr>
              <w:rPr>
                <w:rFonts w:ascii="Arial" w:hAnsi="Arial" w:cs="Arial"/>
              </w:rPr>
            </w:pPr>
            <w:bookmarkStart w:id="1" w:name="_Hlk121403289"/>
            <w:r>
              <w:rPr>
                <w:rFonts w:ascii="Arial" w:hAnsi="Arial" w:cs="Arial"/>
              </w:rPr>
              <w:t xml:space="preserve">The challenge I met this week was to understand the model and use python to </w:t>
            </w:r>
            <w:r w:rsidR="00A84CB5">
              <w:rPr>
                <w:rFonts w:ascii="Arial" w:hAnsi="Arial" w:cs="Arial"/>
              </w:rPr>
              <w:t>achieve</w:t>
            </w:r>
            <w:r>
              <w:rPr>
                <w:rFonts w:ascii="Arial" w:hAnsi="Arial" w:cs="Arial"/>
              </w:rPr>
              <w:t xml:space="preserve"> the model goals. It was so hard to understand the model only based on the mathematic formulas, for </w:t>
            </w:r>
            <w:proofErr w:type="gramStart"/>
            <w:r>
              <w:rPr>
                <w:rFonts w:ascii="Arial" w:hAnsi="Arial" w:cs="Arial"/>
              </w:rPr>
              <w:t xml:space="preserve">instance </w:t>
            </w:r>
            <w:r w:rsidR="00A84CB5">
              <w:rPr>
                <w:rFonts w:ascii="Arial" w:hAnsi="Arial" w:cs="Arial"/>
              </w:rPr>
              <w:t xml:space="preserve"> the</w:t>
            </w:r>
            <w:proofErr w:type="gramEnd"/>
            <w:r w:rsidR="00A84CB5">
              <w:rPr>
                <w:rFonts w:ascii="Arial" w:hAnsi="Arial" w:cs="Arial"/>
              </w:rPr>
              <w:t xml:space="preserve"> most important part of this model is the </w:t>
            </w:r>
            <w:r w:rsidR="00A84CB5" w:rsidRPr="00A84CB5">
              <w:rPr>
                <w:rFonts w:ascii="Arial" w:hAnsi="Arial" w:cs="Arial"/>
              </w:rPr>
              <w:t>Cross Network</w:t>
            </w:r>
            <w:r w:rsidR="00A84CB5">
              <w:rPr>
                <w:rFonts w:ascii="Arial" w:hAnsi="Arial" w:cs="Arial"/>
              </w:rPr>
              <w:t xml:space="preserve">, </w:t>
            </w:r>
            <w:r w:rsidR="00A84CB5" w:rsidRPr="00A84CB5">
              <w:rPr>
                <w:rFonts w:ascii="Arial" w:hAnsi="Arial" w:cs="Arial"/>
              </w:rPr>
              <w:t>It is used to explicitly and efficiently learn cross-features. It consists of multiple Crossing Layers, each of which is represented by the equation</w:t>
            </w:r>
            <w:r w:rsidR="00A84CB5">
              <w:rPr>
                <w:rFonts w:ascii="Arial" w:hAnsi="Arial" w:cs="Arial"/>
              </w:rPr>
              <w:t xml:space="preserve">: </w:t>
            </w:r>
          </w:p>
          <w:p w14:paraId="0D897A78" w14:textId="77777777" w:rsidR="00A84CB5" w:rsidRPr="007F7CB8" w:rsidRDefault="00000000" w:rsidP="00A84CB5">
            <w:pPr>
              <w:spacing w:line="360" w:lineRule="auto"/>
              <w:ind w:left="720" w:firstLine="72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l+1</m:t>
                  </m:r>
                </m:sub>
              </m:sSub>
            </m:oMath>
            <w:r w:rsidR="00A84CB5" w:rsidRPr="007F7CB8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T</m:t>
                  </m:r>
                </m:sup>
              </m:sSubSup>
              <w:bookmarkStart w:id="2" w:name="_Hlk118990897"/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w:bookmarkEnd w:id="2"/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</w:rPr>
                <m:t>=f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 xml:space="preserve">, </m:t>
                  </m:r>
                  <w:bookmarkStart w:id="3" w:name="_Hlk118990918"/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sub>
                  </m:sSub>
                  <w:bookmarkEnd w:id="3"/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</w:rPr>
                <m:t xml:space="preserve"> </m:t>
              </m:r>
            </m:oMath>
          </w:p>
          <w:p w14:paraId="36FBFFFB" w14:textId="27112C3B" w:rsidR="00B63956" w:rsidRPr="00EB153F" w:rsidRDefault="00A84CB5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read the article, I can understand the meaning of the formula, but </w:t>
            </w:r>
            <w:proofErr w:type="gramStart"/>
            <w:r>
              <w:rPr>
                <w:rFonts w:ascii="Arial" w:hAnsi="Arial" w:cs="Arial"/>
              </w:rPr>
              <w:t>it  is</w:t>
            </w:r>
            <w:proofErr w:type="gramEnd"/>
            <w:r>
              <w:rPr>
                <w:rFonts w:ascii="Arial" w:hAnsi="Arial" w:cs="Arial"/>
              </w:rPr>
              <w:t xml:space="preserve"> still difficult to me to convert the formula to the python code, so I need more time to concentrate on the sample code and some other code resources.</w:t>
            </w:r>
          </w:p>
          <w:bookmarkEnd w:id="1"/>
          <w:p w14:paraId="7C981E5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72D1E259" w14:textId="70031503" w:rsidR="00B63956" w:rsidRDefault="00DE2F9C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 another challenge is that some packages in the </w:t>
            </w:r>
            <w:proofErr w:type="spellStart"/>
            <w:r>
              <w:rPr>
                <w:rFonts w:ascii="Arial" w:hAnsi="Arial" w:cs="Arial"/>
              </w:rPr>
              <w:t>pycharm</w:t>
            </w:r>
            <w:proofErr w:type="spellEnd"/>
            <w:r>
              <w:rPr>
                <w:rFonts w:ascii="Arial" w:hAnsi="Arial" w:cs="Arial"/>
              </w:rPr>
              <w:t xml:space="preserve"> can not install successfully. </w:t>
            </w:r>
          </w:p>
          <w:p w14:paraId="414A11D2" w14:textId="29AC898F" w:rsidR="00DE2F9C" w:rsidRPr="00EB153F" w:rsidRDefault="00DE2F9C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Like this:</w:t>
            </w:r>
          </w:p>
          <w:p w14:paraId="39D43C9E" w14:textId="06F289A6" w:rsidR="00B63956" w:rsidRPr="00EB153F" w:rsidRDefault="00DE2F9C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19750D7" wp14:editId="6ABD0203">
                  <wp:extent cx="5943600" cy="49307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3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Briefly Plan out the agenda for next week.</w:t>
            </w:r>
          </w:p>
          <w:p w14:paraId="3A30FEB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04A8567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49093472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120796F0" w14:textId="1E5310CD" w:rsidR="00A61E51" w:rsidRPr="00A61E51" w:rsidRDefault="00A61E51" w:rsidP="00A61E51">
            <w:pPr>
              <w:rPr>
                <w:rFonts w:ascii="Arial" w:hAnsi="Arial" w:cs="Arial"/>
                <w:lang w:eastAsia="zh-CN"/>
              </w:rPr>
            </w:pPr>
            <w:bookmarkStart w:id="4" w:name="_Hlk121403347"/>
            <w:bookmarkStart w:id="5" w:name="OLE_LINK8"/>
            <w:bookmarkStart w:id="6" w:name="OLE_LINK9"/>
            <w:r>
              <w:rPr>
                <w:rFonts w:ascii="Arial" w:hAnsi="Arial" w:cs="Arial"/>
              </w:rPr>
              <w:t xml:space="preserve">Continuing work on the DCN model </w:t>
            </w:r>
          </w:p>
          <w:bookmarkEnd w:id="4"/>
          <w:bookmarkEnd w:id="5"/>
          <w:bookmarkEnd w:id="6"/>
          <w:p w14:paraId="5758C769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03E6F95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4EF836A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2355796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211F9BB2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4A4BA61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15AC3"/>
    <w:rsid w:val="00147D98"/>
    <w:rsid w:val="005367E5"/>
    <w:rsid w:val="00551C36"/>
    <w:rsid w:val="00703979"/>
    <w:rsid w:val="0084621A"/>
    <w:rsid w:val="00956744"/>
    <w:rsid w:val="00A61E51"/>
    <w:rsid w:val="00A84CB5"/>
    <w:rsid w:val="00B63956"/>
    <w:rsid w:val="00D86296"/>
    <w:rsid w:val="00DE2F9C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6</cp:revision>
  <dcterms:created xsi:type="dcterms:W3CDTF">2022-09-19T16:37:00Z</dcterms:created>
  <dcterms:modified xsi:type="dcterms:W3CDTF">2022-12-08T07:03:00Z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