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Proyecto: Gestor de Horarios para Estudiantes.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Plataforma de desarrollo: Java 8.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Frameworks a utilizar: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Spring (Para patrón Repository).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JPA (Para entidades).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Maven (Gestor de dependencias).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IDE’s y otras herramientas a utilizar: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-SQLite.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-IntelliJ Community.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y Github.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Funcionales: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RF-01 Inserción de información básica de estudiantes.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1: Creación de capa de datos (Data layer):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Entidades (Clases POJO con JPA y sus respectivas relaciones).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Estudiante.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Ciclo.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Año.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Repositorio de las entidades.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2: Creación de capa de negocio (Business layer).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Métodos que permitan: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Asociar un estudiante a un ciclo, en un horario específico.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Task 3: Creación de formulario de inserción de estudiante (Capa de Presentación). Usando JavaFX.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Crear formulario para resolución desktop usando JavaFX y conectándolo  a un controlador respectivo.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4: Pruebas de integración.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RF-02  Consultar horario (seleccionando el ciclo y año deseado).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1: Crear la pantalla del horario seleccionado (de acuerdo al ciclo y año deseado), esto por medio de un scroll de los años y tres botones que indiquen el ciclo seleccionado.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RF-03 Agregar estudiantes en el horario semanal.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Task 1: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RF-04 Remover estudiantes del horario semanal.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