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30"/>
          <w:sz w:val="36"/>
          <w:szCs w:val="36"/>
        </w:rPr>
        <w:t xml:space="preserve">ARNOLD HE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(925) 663-5062  |  arnoldhe2006@gmail.com  |  linkedin.com/in/arnold-he</w:t>
      </w:r>
    </w:p>
    <w:p>
      <w:pPr>
        <w:pBdr>
          <w:bottom w:val="single" w:color="1F3864" w:sz="8" w:space="1"/>
        </w:pBdr>
        <w:spacing w:after="36" w:before="110"/>
      </w:pPr>
      <w:r>
        <w:rPr>
          <w:rFonts w:ascii="Calibri" w:cs="Calibri" w:eastAsia="Calibri" w:hAnsi="Calibri"/>
          <w:b/>
          <w:bCs/>
          <w:color w:val="1F3864"/>
          <w:spacing w:val="18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0" w:before="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Claremont McKenna College, Claremont, CA</w:t>
      </w:r>
      <w:r>
        <w:rPr>
          <w:rFonts w:ascii="Calibri" w:cs="Calibri" w:eastAsia="Calibri" w:hAnsi="Calibri"/>
          <w:sz w:val="19"/>
          <w:szCs w:val="19"/>
        </w:rPr>
        <w:t xml:space="preserve">	Expected May 2028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 of Arts in Economics  |  GPA: 3.79 / 4.00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Relevant Coursework: </w:t>
      </w:r>
      <w:r>
        <w:rPr>
          <w:rFonts w:ascii="Calibri" w:cs="Calibri" w:eastAsia="Calibri" w:hAnsi="Calibri"/>
          <w:sz w:val="20"/>
          <w:szCs w:val="20"/>
        </w:rPr>
        <w:t xml:space="preserve">Financial Derivatives, Corporate Finance, Accounting, Intermediate Microeconomics, Statistics, Calculus III</w:t>
      </w:r>
    </w:p>
    <w:p>
      <w:pPr>
        <w:pBdr>
          <w:bottom w:val="single" w:color="1F3864" w:sz="8" w:space="1"/>
        </w:pBdr>
        <w:spacing w:after="36" w:before="110"/>
      </w:pPr>
      <w:r>
        <w:rPr>
          <w:rFonts w:ascii="Calibri" w:cs="Calibri" w:eastAsia="Calibri" w:hAnsi="Calibri"/>
          <w:b/>
          <w:bCs/>
          <w:color w:val="1F3864"/>
          <w:spacing w:val="18"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after="0" w:before="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Claremont McKenna College — Claremont, CA</w:t>
      </w:r>
      <w:r>
        <w:rPr>
          <w:rFonts w:ascii="Calibri" w:cs="Calibri" w:eastAsia="Calibri" w:hAnsi="Calibri"/>
          <w:sz w:val="19"/>
          <w:szCs w:val="19"/>
        </w:rPr>
        <w:t xml:space="preserve">	Aug 2025 – Dec 2025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Corporate Finance Analyst (Course Project)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Conducted valuation and investment analyses across multiple Harvard Business School cases, applying NPV, IRR, DCF, WACC, APV, and beta regression to assess project viability and firm value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Built cash-flow forecasts and cost-of-capital models to evaluate capital budgeting, lease-versus-buy decisions, and long-term asset investments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Modeled capital structure decisions—including leveraged recapitalizations and interest tax shields—quantifying impact on debt capacity, credit quality, and shareholder value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Performed scenario and sensitivity analyses to define valuation ranges under varying market conditions, synthesizing findings into clear, recommendation-driven presentations</w:t>
      </w:r>
    </w:p>
    <w:p>
      <w:pPr>
        <w:tabs>
          <w:tab w:val="right" w:pos="10800"/>
        </w:tabs>
        <w:spacing w:after="0" w:before="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BRI Youth — Fremont, CA</w:t>
      </w:r>
      <w:r>
        <w:rPr>
          <w:rFonts w:ascii="Calibri" w:cs="Calibri" w:eastAsia="Calibri" w:hAnsi="Calibri"/>
          <w:sz w:val="19"/>
          <w:szCs w:val="19"/>
        </w:rPr>
        <w:t xml:space="preserve">	Oct 2021 – Dec 2023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Volunteer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Prepared and served 100+ meals weekly at a local homeless shelter and ran community food drives end to end, managing collection, sorting, and distribution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Supported fundraising and outreach initiatives focused on youth empowerment, raising awareness and resources for local programs</w:t>
      </w:r>
    </w:p>
    <w:p>
      <w:pPr>
        <w:pBdr>
          <w:bottom w:val="single" w:color="1F3864" w:sz="8" w:space="1"/>
        </w:pBdr>
        <w:spacing w:after="36" w:before="110"/>
      </w:pPr>
      <w:r>
        <w:rPr>
          <w:rFonts w:ascii="Calibri" w:cs="Calibri" w:eastAsia="Calibri" w:hAnsi="Calibri"/>
          <w:b/>
          <w:bCs/>
          <w:color w:val="1F3864"/>
          <w:spacing w:val="18"/>
          <w:sz w:val="21"/>
          <w:szCs w:val="21"/>
        </w:rPr>
        <w:t xml:space="preserve">PROJECTS</w:t>
      </w:r>
    </w:p>
    <w:p>
      <w:pPr>
        <w:tabs>
          <w:tab w:val="right" w:pos="10800"/>
        </w:tabs>
        <w:spacing w:after="0" w:before="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Financial Derivatives &amp; Risk Management Case Studies — Claremont, CA</w:t>
      </w:r>
      <w:r>
        <w:rPr>
          <w:rFonts w:ascii="Calibri" w:cs="Calibri" w:eastAsia="Calibri" w:hAnsi="Calibri"/>
          <w:sz w:val="19"/>
          <w:szCs w:val="19"/>
        </w:rPr>
        <w:t xml:space="preserve">	Jan 2026 – May 2026</w:t>
      </w:r>
    </w:p>
    <w:p>
      <w:pPr>
        <w:spacing w:after="30" w:before="1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Quantitative Analyst (Academic Project)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Constructed option-pricing models using the Black-Scholes-Merton framework and multi-period binomial trees to evaluate and identify mispriced equity derivatives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Developed a dynamic hedging strategy leveraging the Greeks (</w:t>
      </w:r>
      <w:r>
        <w:rPr>
          <w:rFonts w:ascii="Calibri" w:cs="Calibri" w:eastAsia="Calibri" w:hAnsi="Calibri"/>
          <w:sz w:val="20"/>
          <w:szCs w:val="20"/>
        </w:rPr>
        <w:t xml:space="preserve">Δ, Γ, ν</w:t>
      </w:r>
      <w:r>
        <w:rPr>
          <w:rFonts w:ascii="Calibri" w:cs="Calibri" w:eastAsia="Calibri" w:hAnsi="Calibri"/>
          <w:sz w:val="20"/>
          <w:szCs w:val="20"/>
        </w:rPr>
        <w:t xml:space="preserve">) to immunize a corporate portfolio against sudden underlying market volatility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Analyzed credit default swaps (CDS) and fixed-income derivatives to assess institutional credit-risk profiles and corporate debt valuation adjustments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Simulated quantitative trade positions on historical market data in Excel, presenting data-driven portfolio recommendations to a panel of peers</w:t>
      </w:r>
    </w:p>
    <w:p>
      <w:pPr>
        <w:pBdr>
          <w:bottom w:val="single" w:color="1F3864" w:sz="8" w:space="1"/>
        </w:pBdr>
        <w:spacing w:after="36" w:before="110"/>
      </w:pPr>
      <w:r>
        <w:rPr>
          <w:rFonts w:ascii="Calibri" w:cs="Calibri" w:eastAsia="Calibri" w:hAnsi="Calibri"/>
          <w:b/>
          <w:bCs/>
          <w:color w:val="1F3864"/>
          <w:spacing w:val="18"/>
          <w:sz w:val="21"/>
          <w:szCs w:val="21"/>
        </w:rPr>
        <w:t xml:space="preserve">LEADERSHIP &amp; ACTIVITIES</w:t>
      </w:r>
    </w:p>
    <w:p>
      <w:pPr>
        <w:tabs>
          <w:tab w:val="right" w:pos="10800"/>
        </w:tabs>
        <w:spacing w:after="0" w:before="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Member, Claremont-Mudd-Scripps (CMS) Men’s Golf Team</w:t>
      </w:r>
      <w:r>
        <w:rPr>
          <w:rFonts w:ascii="Calibri" w:cs="Calibri" w:eastAsia="Calibri" w:hAnsi="Calibri"/>
          <w:sz w:val="19"/>
          <w:szCs w:val="19"/>
        </w:rPr>
        <w:t xml:space="preserve">	Aug 2024 – Present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Compete in NCAA Division III regional and national tournaments; contributed to the team’s NCAA Division III National Championship title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Rallied the team back from a 13-stroke deficit to capture the SCIAC Conference Championship; earned First-Team All-SCIAC and SCIAC All-Academic honors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Coordinate team travel, logistics, and player–coach communication for away matches and tournaments</w:t>
      </w:r>
    </w:p>
    <w:p>
      <w:pPr>
        <w:tabs>
          <w:tab w:val="right" w:pos="10800"/>
        </w:tabs>
        <w:spacing w:after="0" w:before="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Member, Budgeting Committee — Student-Athlete Advisory Committee</w:t>
      </w:r>
      <w:r>
        <w:rPr>
          <w:rFonts w:ascii="Calibri" w:cs="Calibri" w:eastAsia="Calibri" w:hAnsi="Calibri"/>
          <w:sz w:val="19"/>
          <w:szCs w:val="19"/>
        </w:rPr>
        <w:t xml:space="preserve">	Sep 2025 – Present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Manage a $5,000 budget for student-athlete events, allocating funds to maximize campus engagement and participation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Partner with campus organizations to co-promote programming and drive event attendance</w:t>
      </w:r>
    </w:p>
    <w:p>
      <w:pPr>
        <w:tabs>
          <w:tab w:val="right" w:pos="10800"/>
        </w:tabs>
        <w:spacing w:after="0" w:before="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Captain, Mission San Jose High School Varsity Golf Team</w:t>
      </w:r>
      <w:r>
        <w:rPr>
          <w:rFonts w:ascii="Calibri" w:cs="Calibri" w:eastAsia="Calibri" w:hAnsi="Calibri"/>
          <w:sz w:val="19"/>
          <w:szCs w:val="19"/>
        </w:rPr>
        <w:t xml:space="preserve">	Aug 2022 – May 2024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Led a 20-member team as captain and spearheaded a fundraiser that raised $11,000 to purchase new team equipment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sz w:val="20"/>
          <w:szCs w:val="20"/>
        </w:rPr>
        <w:t xml:space="preserve">Named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Rolex Scholastic Junior All-American</w:t>
      </w:r>
      <w:r>
        <w:rPr>
          <w:rFonts w:ascii="Calibri" w:cs="Calibri" w:eastAsia="Calibri" w:hAnsi="Calibri"/>
          <w:sz w:val="20"/>
          <w:szCs w:val="20"/>
        </w:rPr>
        <w:t xml:space="preserve">, one of only 20 recipients nationwide</w:t>
      </w:r>
    </w:p>
    <w:p>
      <w:pPr>
        <w:pBdr>
          <w:bottom w:val="single" w:color="1F3864" w:sz="8" w:space="1"/>
        </w:pBdr>
        <w:spacing w:after="36" w:before="110"/>
      </w:pPr>
      <w:r>
        <w:rPr>
          <w:rFonts w:ascii="Calibri" w:cs="Calibri" w:eastAsia="Calibri" w:hAnsi="Calibri"/>
          <w:b/>
          <w:bCs/>
          <w:color w:val="1F3864"/>
          <w:spacing w:val="18"/>
          <w:sz w:val="21"/>
          <w:szCs w:val="21"/>
        </w:rPr>
        <w:t xml:space="preserve">SKILLS &amp; INTERESTS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sz w:val="20"/>
          <w:szCs w:val="20"/>
        </w:rPr>
        <w:t xml:space="preserve">Financial Modeling (DCF, WACC, APV), Option Pricing (Black-Scholes-Merton, Binomial Trees), Regression Analysis, Python, Java, C++, Excel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20"/>
          <w:szCs w:val="20"/>
        </w:rPr>
        <w:t xml:space="preserve">Team captaincy, peer mentorship, decision-making under pressure</w:t>
      </w:r>
    </w:p>
    <w:p>
      <w:pPr>
        <w:pStyle w:val="ListParagraph"/>
        <w:numPr>
          <w:ilvl w:val="0"/>
          <w:numId w:val="2"/>
        </w:numPr>
        <w:spacing w:after="14" w:before="0" w:line="234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Interests: </w:t>
      </w:r>
      <w:r>
        <w:rPr>
          <w:rFonts w:ascii="Calibri" w:cs="Calibri" w:eastAsia="Calibri" w:hAnsi="Calibri"/>
          <w:sz w:val="20"/>
          <w:szCs w:val="20"/>
        </w:rPr>
        <w:t xml:space="preserve">Competitive golf, travel, running a small food-review account</w:t>
      </w:r>
    </w:p>
    <w:sectPr>
      <w:pgSz w:w="12240" w:h="15840" w:orient="portrait"/>
      <w:pgMar w:top="72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4" w:hanging="18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2026-06-02T04:30:35.022Z</dcterms:created>
  <dcterms:modified xsi:type="dcterms:W3CDTF">2026-06-02T04:30:35.023Z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