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1EA86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PREGUNTAS FRECUENTES (FAQ) PARA AUDITORES INTERNOS</w:t>
      </w:r>
    </w:p>
    <w:p w14:paraId="169EFA69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proofErr w:type="spellStart"/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TeleAudit</w:t>
      </w:r>
      <w:proofErr w:type="spellEnd"/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Perú</w:t>
      </w:r>
    </w:p>
    <w:p w14:paraId="6BF95EEA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Documento: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FAQ de Soporte para Auditores Internos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Área: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Auditoría y Monitoreo de Medios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Versión: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1.0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Objetivo: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Resolver consultas frecuentes relacionadas con el monitoreo, validación, trazabilidad y reporte de emisiones publicitarias.</w:t>
      </w:r>
    </w:p>
    <w:p w14:paraId="58BB2FDE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32FAE25">
          <v:rect id="_x0000_i1025" style="width:0;height:1.5pt" o:hralign="center" o:hrstd="t" o:hr="t" fillcolor="#a0a0a0" stroked="f"/>
        </w:pict>
      </w:r>
    </w:p>
    <w:p w14:paraId="2028310A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1. CONSULTAS SOBRE REPORTES Y TRAZABILIDAD</w:t>
      </w:r>
    </w:p>
    <w:p w14:paraId="40EE1ADC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1.1 ¿Qué hacer si un comercial no aparece en la base de datos?</w:t>
      </w:r>
    </w:p>
    <w:p w14:paraId="098935AE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 un comercial fue observado durante el monitoreo, pero no aparece correctamente identificado o registrado en la base de datos, se deberá realizar una revisión siguiendo el siguiente procedimiento:</w:t>
      </w:r>
    </w:p>
    <w:p w14:paraId="6FDCF9D3" w14:textId="77777777" w:rsidR="00522D67" w:rsidRPr="00522D67" w:rsidRDefault="00522D67" w:rsidP="00522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Verificar el canal y la fecha de emisión.</w:t>
      </w:r>
    </w:p>
    <w:p w14:paraId="0B68F48A" w14:textId="77777777" w:rsidR="00522D67" w:rsidRPr="00522D67" w:rsidRDefault="00522D67" w:rsidP="00522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Confirmar la hora aproximada de transmisión.</w:t>
      </w:r>
    </w:p>
    <w:p w14:paraId="547A005D" w14:textId="77777777" w:rsidR="00522D67" w:rsidRPr="00522D67" w:rsidRDefault="00522D67" w:rsidP="00522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Revisar la grabación audiovisual correspondiente.</w:t>
      </w:r>
    </w:p>
    <w:p w14:paraId="676CCC65" w14:textId="77777777" w:rsidR="00522D67" w:rsidRPr="00522D67" w:rsidRDefault="00522D67" w:rsidP="00522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Validar si el spot presenta características similares a una pieza ya registrada.</w:t>
      </w:r>
    </w:p>
    <w:p w14:paraId="53EA2C03" w14:textId="77777777" w:rsidR="00522D67" w:rsidRPr="00522D67" w:rsidRDefault="00522D67" w:rsidP="00522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Comprobar si existe una diferencia de versión o duración.</w:t>
      </w:r>
    </w:p>
    <w:p w14:paraId="59A74974" w14:textId="77777777" w:rsidR="00522D67" w:rsidRPr="00522D67" w:rsidRDefault="00522D67" w:rsidP="00522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Revisar el sistema de identificación automática o </w:t>
      </w:r>
      <w:proofErr w:type="spellStart"/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fingerprinting</w:t>
      </w:r>
      <w:proofErr w:type="spellEnd"/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01B9C33B" w14:textId="77777777" w:rsidR="00522D67" w:rsidRPr="00522D67" w:rsidRDefault="00522D67" w:rsidP="00522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Solicitar </w:t>
      </w:r>
      <w:proofErr w:type="gramStart"/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reprocesamiento</w:t>
      </w:r>
      <w:proofErr w:type="gramEnd"/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la huella audiovisual cuando corresponda.</w:t>
      </w:r>
    </w:p>
    <w:p w14:paraId="4E836AFA" w14:textId="77777777" w:rsidR="00522D67" w:rsidRPr="00522D67" w:rsidRDefault="00522D67" w:rsidP="00522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Registrar el caso como </w:t>
      </w: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"Pendiente de identificación"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22ABC9AC" w14:textId="77777777" w:rsidR="00522D67" w:rsidRPr="00522D67" w:rsidRDefault="00522D67" w:rsidP="00522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Una vez identificada la pieza, actualizar el registro correspondiente.</w:t>
      </w:r>
    </w:p>
    <w:p w14:paraId="33649597" w14:textId="77777777" w:rsidR="00522D67" w:rsidRPr="00522D67" w:rsidRDefault="00522D67" w:rsidP="00522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Mantener la trazabilidad de la modificación realizada.</w:t>
      </w:r>
    </w:p>
    <w:p w14:paraId="34CB8DFC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Recomendación</w:t>
      </w:r>
    </w:p>
    <w:p w14:paraId="0012C502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 se debe asignar manualmente una pieza publicitaria únicamente por similitud visual sin realizar una validación suficiente.</w:t>
      </w:r>
    </w:p>
    <w:p w14:paraId="6B1C83A3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Cuando no sea posible identificar el comercial, se deberá conservar la evidencia audiovisual y utilizar una clasificación temporal como:</w:t>
      </w:r>
    </w:p>
    <w:p w14:paraId="3FF300F9" w14:textId="77777777" w:rsidR="00522D67" w:rsidRPr="00522D67" w:rsidRDefault="00522D67" w:rsidP="00522D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Pieza no identificada — Pendiente de validación.</w:t>
      </w:r>
    </w:p>
    <w:p w14:paraId="68792234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pict w14:anchorId="3738B1AF">
          <v:rect id="_x0000_i1026" style="width:0;height:1.5pt" o:hralign="center" o:hrstd="t" o:hr="t" fillcolor="#a0a0a0" stroked="f"/>
        </w:pict>
      </w:r>
    </w:p>
    <w:p w14:paraId="0A220541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1.2 ¿Qué hacer si el sistema no detectó una emisión que aparece en la grabación?</w:t>
      </w:r>
    </w:p>
    <w:p w14:paraId="5630325A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Cuando una emisión es visible en la grabación, pero no fue detectada automáticamente por el sistema, se deberá:</w:t>
      </w:r>
    </w:p>
    <w:p w14:paraId="12089930" w14:textId="77777777" w:rsidR="00522D67" w:rsidRPr="00522D67" w:rsidRDefault="00522D67" w:rsidP="00522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Confirmar que la grabación corresponde al canal y horario correcto.</w:t>
      </w:r>
    </w:p>
    <w:p w14:paraId="6EE98EE4" w14:textId="77777777" w:rsidR="00522D67" w:rsidRPr="00522D67" w:rsidRDefault="00522D67" w:rsidP="00522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Verificar la calidad de la señal.</w:t>
      </w:r>
    </w:p>
    <w:p w14:paraId="111BB379" w14:textId="77777777" w:rsidR="00522D67" w:rsidRPr="00522D67" w:rsidRDefault="00522D67" w:rsidP="00522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Revisar la duración del spot.</w:t>
      </w:r>
    </w:p>
    <w:p w14:paraId="6EC0D922" w14:textId="77777777" w:rsidR="00522D67" w:rsidRPr="00522D67" w:rsidRDefault="00522D67" w:rsidP="00522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Confirmar que la pieza se encuentre registrada en la base de referencia.</w:t>
      </w:r>
    </w:p>
    <w:p w14:paraId="7756E5AF" w14:textId="77777777" w:rsidR="00522D67" w:rsidRPr="00522D67" w:rsidRDefault="00522D67" w:rsidP="00522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Ejecutar nuevamente el proceso de identificación.</w:t>
      </w:r>
    </w:p>
    <w:p w14:paraId="5BB65FFC" w14:textId="77777777" w:rsidR="00522D67" w:rsidRPr="00522D67" w:rsidRDefault="00522D67" w:rsidP="00522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Revisar posibles errores de </w:t>
      </w:r>
      <w:proofErr w:type="spellStart"/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fingerprinting</w:t>
      </w:r>
      <w:proofErr w:type="spellEnd"/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7E8D38A9" w14:textId="77777777" w:rsidR="00522D67" w:rsidRPr="00522D67" w:rsidRDefault="00522D67" w:rsidP="00522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Registrar la emisión manualmente si el procedimiento lo permite.</w:t>
      </w:r>
    </w:p>
    <w:p w14:paraId="0AC39DBD" w14:textId="77777777" w:rsidR="00522D67" w:rsidRPr="00522D67" w:rsidRDefault="00522D67" w:rsidP="00522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Reportar la incidencia técnica cuando corresponda.</w:t>
      </w:r>
    </w:p>
    <w:p w14:paraId="0D871655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hecho de que una emisión no haya sido detectada automáticamente </w:t>
      </w: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 significa que la emisión no haya ocurrido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127076F9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evidencia audiovisual deberá prevalecer como fuente de validación cuando el procedimiento de auditoría así lo establezca.</w:t>
      </w:r>
    </w:p>
    <w:p w14:paraId="7F90FBDB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505642A">
          <v:rect id="_x0000_i1027" style="width:0;height:1.5pt" o:hralign="center" o:hrstd="t" o:hr="t" fillcolor="#a0a0a0" stroked="f"/>
        </w:pict>
      </w:r>
    </w:p>
    <w:p w14:paraId="781AF2BF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1.3 ¿Qué hacer si el sistema identifica un comercial incorrectamente?</w:t>
      </w:r>
    </w:p>
    <w:p w14:paraId="3CDF82B2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 se detecta un posible falso positivo:</w:t>
      </w:r>
    </w:p>
    <w:p w14:paraId="65A5C380" w14:textId="77777777" w:rsidR="00522D67" w:rsidRPr="00522D67" w:rsidRDefault="00522D67" w:rsidP="00522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Revisar la evidencia audiovisual.</w:t>
      </w:r>
    </w:p>
    <w:p w14:paraId="2349E15D" w14:textId="77777777" w:rsidR="00522D67" w:rsidRPr="00522D67" w:rsidRDefault="00522D67" w:rsidP="00522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Comparar la pieza observada con la pieza identificada.</w:t>
      </w:r>
    </w:p>
    <w:p w14:paraId="64577AC9" w14:textId="77777777" w:rsidR="00522D67" w:rsidRPr="00522D67" w:rsidRDefault="00522D67" w:rsidP="00522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Verificar anunciante, marca y campaña.</w:t>
      </w:r>
    </w:p>
    <w:p w14:paraId="0B0E4E3C" w14:textId="77777777" w:rsidR="00522D67" w:rsidRPr="00522D67" w:rsidRDefault="00522D67" w:rsidP="00522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Revisar la duración.</w:t>
      </w:r>
    </w:p>
    <w:p w14:paraId="3EDC05C6" w14:textId="77777777" w:rsidR="00522D67" w:rsidRPr="00522D67" w:rsidRDefault="00522D67" w:rsidP="00522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Comprobar las características de audio y video.</w:t>
      </w:r>
    </w:p>
    <w:p w14:paraId="19D65CB1" w14:textId="77777777" w:rsidR="00522D67" w:rsidRPr="00522D67" w:rsidRDefault="00522D67" w:rsidP="00522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Confirmar si existe una versión similar.</w:t>
      </w:r>
    </w:p>
    <w:p w14:paraId="4FAEAB05" w14:textId="77777777" w:rsidR="00522D67" w:rsidRPr="00522D67" w:rsidRDefault="00522D67" w:rsidP="00522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Corregir la identificación cuando corresponda.</w:t>
      </w:r>
    </w:p>
    <w:p w14:paraId="7AE3CBE9" w14:textId="77777777" w:rsidR="00522D67" w:rsidRPr="00522D67" w:rsidRDefault="00522D67" w:rsidP="00522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Registrar el caso como falso positivo.</w:t>
      </w:r>
    </w:p>
    <w:p w14:paraId="10129578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auditor no deberá modificar un registro sin dejar evidencia de la corrección realizada.</w:t>
      </w:r>
    </w:p>
    <w:p w14:paraId="33FCDEC2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AE04DB8">
          <v:rect id="_x0000_i1028" style="width:0;height:1.5pt" o:hralign="center" o:hrstd="t" o:hr="t" fillcolor="#a0a0a0" stroked="f"/>
        </w:pict>
      </w:r>
    </w:p>
    <w:p w14:paraId="06FA7ADE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1.4 ¿Cómo se calcula el porcentaje de cumplimiento de una campaña?</w:t>
      </w:r>
    </w:p>
    <w:p w14:paraId="52484793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El porcentaje de cumplimiento permite determinar qué proporción de las emisiones contratadas fue ejecutada correctamente.</w:t>
      </w:r>
    </w:p>
    <w:p w14:paraId="39EEC3B2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Fórmula</w:t>
      </w:r>
    </w:p>
    <w:p w14:paraId="17D64FB8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Cumplimiento (%) = (Spots transmitidos conforme / Spots contratados) × 100</w:t>
      </w:r>
    </w:p>
    <w:p w14:paraId="13BD0756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Ejemplo</w:t>
      </w:r>
    </w:p>
    <w:p w14:paraId="55CF1847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 una campaña tenía:</w:t>
      </w:r>
    </w:p>
    <w:p w14:paraId="04E331D1" w14:textId="77777777" w:rsidR="00522D67" w:rsidRPr="00522D67" w:rsidRDefault="00522D67" w:rsidP="00522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Spots contratados: 100</w:t>
      </w:r>
    </w:p>
    <w:p w14:paraId="1AFAC01F" w14:textId="77777777" w:rsidR="00522D67" w:rsidRPr="00522D67" w:rsidRDefault="00522D67" w:rsidP="00522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Spots transmitidos conforme: 95</w:t>
      </w:r>
    </w:p>
    <w:p w14:paraId="20A92AA6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Entonces:</w:t>
      </w:r>
    </w:p>
    <w:p w14:paraId="14D5DD6D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Cumplimiento = (95 / 100) × 100 = 95 %</w:t>
      </w:r>
    </w:p>
    <w:p w14:paraId="6B9C5E22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resultado indica un cumplimiento del </w:t>
      </w: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95 %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68D43FC0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Importante</w:t>
      </w:r>
    </w:p>
    <w:p w14:paraId="319E9D44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cálculo deberá considerar únicamente las emisiones que cumplan con los criterios definidos para ser consideradas </w:t>
      </w: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válidas o conformes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2D03FE7D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Dependiendo de la metodología utilizada, una emisión fuera de horario, con duración incorrecta o correspondiente a una pieza diferente podría no contabilizarse como emisión conforme.</w:t>
      </w:r>
    </w:p>
    <w:p w14:paraId="0D46D183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A1230A2">
          <v:rect id="_x0000_i1029" style="width:0;height:1.5pt" o:hralign="center" o:hrstd="t" o:hr="t" fillcolor="#a0a0a0" stroked="f"/>
        </w:pict>
      </w:r>
    </w:p>
    <w:p w14:paraId="70E048BB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1.5 ¿Cómo se calcula la tasa de incumplimiento?</w:t>
      </w:r>
    </w:p>
    <w:p w14:paraId="67532C56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tasa de incumplimiento representa el porcentaje de emisiones que presentan una discrepancia respecto a las condiciones esperadas.</w:t>
      </w:r>
    </w:p>
    <w:p w14:paraId="7CD8C990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Fórmula</w:t>
      </w:r>
    </w:p>
    <w:p w14:paraId="23B98FDA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Incumplimiento (%) = (Emisiones con discrepancia / Emisiones auditadas) × 100</w:t>
      </w:r>
    </w:p>
    <w:p w14:paraId="20D05F76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Ejemplo</w:t>
      </w:r>
    </w:p>
    <w:p w14:paraId="74EAED5B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 se auditaron 500 emisiones y 10 presentaron discrepancias:</w:t>
      </w:r>
    </w:p>
    <w:p w14:paraId="73A0C4CD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Incumplimiento = (10 / 500) × 100 = 2 %</w:t>
      </w:r>
    </w:p>
    <w:p w14:paraId="79AAD957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La tasa de incumplimiento es del </w:t>
      </w: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2 %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2A60DBF6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6E097D0">
          <v:rect id="_x0000_i1030" style="width:0;height:1.5pt" o:hralign="center" o:hrstd="t" o:hr="t" fillcolor="#a0a0a0" stroked="f"/>
        </w:pict>
      </w:r>
    </w:p>
    <w:p w14:paraId="60E341DC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1.6 ¿Cómo se calcula la tasa de emisiones no realizadas?</w:t>
      </w:r>
    </w:p>
    <w:p w14:paraId="0962786E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Permite identificar qué proporción de las emisiones contratadas no fue detectada durante el monitoreo.</w:t>
      </w:r>
    </w:p>
    <w:p w14:paraId="21B2CFD5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Fórmula</w:t>
      </w:r>
    </w:p>
    <w:p w14:paraId="63DBD6DF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 realizadas (%) = (Emisiones no detectadas / Emisiones contratadas) × 100</w:t>
      </w:r>
    </w:p>
    <w:p w14:paraId="03CF2792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Este indicador debe interpretarse con precaución cuando existan problemas técnicos de señal, pérdida de grabaciones o limitaciones en la detección automática.</w:t>
      </w:r>
    </w:p>
    <w:p w14:paraId="3D2DB77F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12CBBAF">
          <v:rect id="_x0000_i1031" style="width:0;height:1.5pt" o:hralign="center" o:hrstd="t" o:hr="t" fillcolor="#a0a0a0" stroked="f"/>
        </w:pict>
      </w:r>
    </w:p>
    <w:p w14:paraId="1DE56A77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2. CONSULTAS SOBRE HORARIOS Y EMISIONES</w:t>
      </w:r>
    </w:p>
    <w:p w14:paraId="05321D38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2.1 ¿Qué hacer si un comercial se emitió unos segundos antes o después de la hora contratada?</w:t>
      </w:r>
    </w:p>
    <w:p w14:paraId="6E97937B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Primero se debe verificar la condición comercial de la pauta.</w:t>
      </w:r>
    </w:p>
    <w:p w14:paraId="4801C0FB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 la contratación establece una </w:t>
      </w: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hora exacta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se deberá calcular la desviación entre la hora contratada y la hora observada.</w:t>
      </w:r>
    </w:p>
    <w:p w14:paraId="06553B39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 la contratación establece una </w:t>
      </w: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ventana horaria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la emisión deberá evaluarse respecto a dicha ventana.</w:t>
      </w:r>
    </w:p>
    <w:p w14:paraId="0ECDAB9D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desviación deberá compararse con la tolerancia definida por el cliente o la metodología interna.</w:t>
      </w:r>
    </w:p>
    <w:p w14:paraId="033D5877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Ejemplo</w:t>
      </w:r>
    </w:p>
    <w:p w14:paraId="63778A12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Hora contratada: 20:00:00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Hora observada: 20:00:12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Desviación: +12 segundos</w:t>
      </w:r>
    </w:p>
    <w:p w14:paraId="7BF8C142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 la tolerancia permitida es de ±15 segundos, la emisión podría considerarse dentro de tolerancia.</w:t>
      </w:r>
    </w:p>
    <w:p w14:paraId="111B0754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C292075">
          <v:rect id="_x0000_i1032" style="width:0;height:1.5pt" o:hralign="center" o:hrstd="t" o:hr="t" fillcolor="#a0a0a0" stroked="f"/>
        </w:pict>
      </w:r>
    </w:p>
    <w:p w14:paraId="54F4C8DA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2.2 ¿Qué hacer si el spot aparece después de medianoche?</w:t>
      </w:r>
    </w:p>
    <w:p w14:paraId="4DCA3AE5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Se deberá registrar la fecha y hora real de la emisión.</w:t>
      </w:r>
    </w:p>
    <w:p w14:paraId="62424C04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Posteriormente, se deberá asignar la </w:t>
      </w: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fecha operativa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correspondiente según la metodología definida por </w:t>
      </w:r>
      <w:proofErr w:type="spellStart"/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TeleAudit</w:t>
      </w:r>
      <w:proofErr w:type="spellEnd"/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Perú.</w:t>
      </w:r>
    </w:p>
    <w:p w14:paraId="246B13B7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Por ejemplo, si el día operativo está definido entre las:</w:t>
      </w:r>
    </w:p>
    <w:p w14:paraId="3AE01A4A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02:00:00 y 01:59:59 del día siguiente</w:t>
      </w:r>
    </w:p>
    <w:p w14:paraId="425D554F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una emisión registrada a las 00:30 del día calendario siguiente seguirá perteneciendo al día operativo anterior.</w:t>
      </w:r>
    </w:p>
    <w:p w14:paraId="119E9C08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0CF1A52">
          <v:rect id="_x0000_i1033" style="width:0;height:1.5pt" o:hralign="center" o:hrstd="t" o:hr="t" fillcolor="#a0a0a0" stroked="f"/>
        </w:pict>
      </w:r>
    </w:p>
    <w:p w14:paraId="0CD49AB4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2.3 ¿Qué hacer si un programa cruza la medianoche?</w:t>
      </w:r>
    </w:p>
    <w:p w14:paraId="533F9CEB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deberán conservar:</w:t>
      </w:r>
    </w:p>
    <w:p w14:paraId="4A73BFAF" w14:textId="77777777" w:rsidR="00522D67" w:rsidRPr="00522D67" w:rsidRDefault="00522D67" w:rsidP="00522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Fecha y hora real de inicio.</w:t>
      </w:r>
    </w:p>
    <w:p w14:paraId="558D6E05" w14:textId="77777777" w:rsidR="00522D67" w:rsidRPr="00522D67" w:rsidRDefault="00522D67" w:rsidP="00522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Fecha y hora real de finalización.</w:t>
      </w:r>
    </w:p>
    <w:p w14:paraId="2DC2A0AA" w14:textId="77777777" w:rsidR="00522D67" w:rsidRPr="00522D67" w:rsidRDefault="00522D67" w:rsidP="00522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Fecha calendario.</w:t>
      </w:r>
    </w:p>
    <w:p w14:paraId="1E9A7459" w14:textId="77777777" w:rsidR="00522D67" w:rsidRPr="00522D67" w:rsidRDefault="00522D67" w:rsidP="00522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Fecha operativa.</w:t>
      </w:r>
    </w:p>
    <w:p w14:paraId="266E44F6" w14:textId="77777777" w:rsidR="00522D67" w:rsidRPr="00522D67" w:rsidRDefault="00522D67" w:rsidP="00522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Identificador del programa.</w:t>
      </w:r>
    </w:p>
    <w:p w14:paraId="6F5867E8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 se deberá modificar artificialmente la fecha real de la emisión para ajustarla al día operativo.</w:t>
      </w:r>
    </w:p>
    <w:p w14:paraId="2D97279E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4319242">
          <v:rect id="_x0000_i1034" style="width:0;height:1.5pt" o:hralign="center" o:hrstd="t" o:hr="t" fillcolor="#a0a0a0" stroked="f"/>
        </w:pict>
      </w:r>
    </w:p>
    <w:p w14:paraId="1AD7A773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3. SOLUCIÓN DE PROBLEMAS FRECUENTES</w:t>
      </w:r>
    </w:p>
    <w:p w14:paraId="5E3FB274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3.1 ¿Qué hacer ante una interrupción de señal?</w:t>
      </w:r>
    </w:p>
    <w:p w14:paraId="4CADF783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Cuando se produzca una interrupción de señal, el auditor deberá:</w:t>
      </w:r>
    </w:p>
    <w:p w14:paraId="48FD4198" w14:textId="77777777" w:rsidR="00522D67" w:rsidRPr="00522D67" w:rsidRDefault="00522D67" w:rsidP="00522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Registrar la hora de inicio.</w:t>
      </w:r>
    </w:p>
    <w:p w14:paraId="36CA385D" w14:textId="77777777" w:rsidR="00522D67" w:rsidRPr="00522D67" w:rsidRDefault="00522D67" w:rsidP="00522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Registrar la hora de finalización.</w:t>
      </w:r>
    </w:p>
    <w:p w14:paraId="06E120F4" w14:textId="77777777" w:rsidR="00522D67" w:rsidRPr="00522D67" w:rsidRDefault="00522D67" w:rsidP="00522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Calcular la duración.</w:t>
      </w:r>
    </w:p>
    <w:p w14:paraId="05B9E9F7" w14:textId="77777777" w:rsidR="00522D67" w:rsidRPr="00522D67" w:rsidRDefault="00522D67" w:rsidP="00522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Identificar el canal afectado.</w:t>
      </w:r>
    </w:p>
    <w:p w14:paraId="48515A7C" w14:textId="77777777" w:rsidR="00522D67" w:rsidRPr="00522D67" w:rsidRDefault="00522D67" w:rsidP="00522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Revisar qué contenido se estaba transmitiendo.</w:t>
      </w:r>
    </w:p>
    <w:p w14:paraId="740911E6" w14:textId="77777777" w:rsidR="00522D67" w:rsidRPr="00522D67" w:rsidRDefault="00522D67" w:rsidP="00522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Determinar si existía una pauta publicitaria durante la interrupción.</w:t>
      </w:r>
    </w:p>
    <w:p w14:paraId="1B009001" w14:textId="77777777" w:rsidR="00522D67" w:rsidRPr="00522D67" w:rsidRDefault="00522D67" w:rsidP="00522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Conservar la evidencia disponible.</w:t>
      </w:r>
    </w:p>
    <w:p w14:paraId="7FA13C1E" w14:textId="77777777" w:rsidR="00522D67" w:rsidRPr="00522D67" w:rsidRDefault="00522D67" w:rsidP="00522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Clasificar la incidencia técnica.</w:t>
      </w:r>
    </w:p>
    <w:p w14:paraId="678C4F38" w14:textId="77777777" w:rsidR="00522D67" w:rsidRPr="00522D67" w:rsidRDefault="00522D67" w:rsidP="00522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Escalar el caso si afecta una emisión contratada.</w:t>
      </w:r>
    </w:p>
    <w:p w14:paraId="0CC80F28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CC4B8FB">
          <v:rect id="_x0000_i1035" style="width:0;height:1.5pt" o:hralign="center" o:hrstd="t" o:hr="t" fillcolor="#a0a0a0" stroked="f"/>
        </w:pict>
      </w:r>
    </w:p>
    <w:p w14:paraId="71FA3603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3.2 ¿Qué hacer ante una transmisión de emergencia o cadena nacional?</w:t>
      </w:r>
    </w:p>
    <w:p w14:paraId="26F7120B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Cuando un canal interrumpa su programación habitual debido a una transmisión de emergencia, cadena nacional o comunicación oficial, se deberá:</w:t>
      </w:r>
    </w:p>
    <w:p w14:paraId="6F7BFAB2" w14:textId="77777777" w:rsidR="00522D67" w:rsidRPr="00522D67" w:rsidRDefault="00522D67" w:rsidP="00522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Registrar la hora de inicio de la interrupción.</w:t>
      </w:r>
    </w:p>
    <w:p w14:paraId="024D828B" w14:textId="77777777" w:rsidR="00522D67" w:rsidRPr="00522D67" w:rsidRDefault="00522D67" w:rsidP="00522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Registrar la hora de finalización.</w:t>
      </w:r>
    </w:p>
    <w:p w14:paraId="7295B5FB" w14:textId="77777777" w:rsidR="00522D67" w:rsidRPr="00522D67" w:rsidRDefault="00522D67" w:rsidP="00522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Identificar el motivo de la interrupción.</w:t>
      </w:r>
    </w:p>
    <w:p w14:paraId="747353D2" w14:textId="77777777" w:rsidR="00522D67" w:rsidRPr="00522D67" w:rsidRDefault="00522D67" w:rsidP="00522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Verificar si existían emisiones publicitarias programadas durante el periodo afectado.</w:t>
      </w:r>
    </w:p>
    <w:p w14:paraId="076396F4" w14:textId="77777777" w:rsidR="00522D67" w:rsidRPr="00522D67" w:rsidRDefault="00522D67" w:rsidP="00522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Identificar las emisiones que no pudieron ser transmitidas.</w:t>
      </w:r>
    </w:p>
    <w:p w14:paraId="12A2C544" w14:textId="77777777" w:rsidR="00522D67" w:rsidRPr="00522D67" w:rsidRDefault="00522D67" w:rsidP="00522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Registrar la evidencia audiovisual.</w:t>
      </w:r>
    </w:p>
    <w:p w14:paraId="09768524" w14:textId="77777777" w:rsidR="00522D67" w:rsidRPr="00522D67" w:rsidRDefault="00522D67" w:rsidP="00522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Evitar clasificar automáticamente el caso como incumplimiento comercial.</w:t>
      </w:r>
    </w:p>
    <w:p w14:paraId="22DE7BD7" w14:textId="77777777" w:rsidR="00522D67" w:rsidRPr="00522D67" w:rsidRDefault="00522D67" w:rsidP="00522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Escalar el caso para determinar el tratamiento correspondiente.</w:t>
      </w:r>
    </w:p>
    <w:p w14:paraId="4C419EB4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auditor deberá diferenciar entre:</w:t>
      </w:r>
    </w:p>
    <w:p w14:paraId="0C7230B1" w14:textId="77777777" w:rsidR="00522D67" w:rsidRPr="00522D67" w:rsidRDefault="00522D67" w:rsidP="00522D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Pauta no emitida por incumplimiento del medio.</w:t>
      </w:r>
    </w:p>
    <w:p w14:paraId="13C2ACDA" w14:textId="77777777" w:rsidR="00522D67" w:rsidRPr="00522D67" w:rsidRDefault="00522D67" w:rsidP="00522D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Pauta afectada por una causa extraordinaria o externa.</w:t>
      </w:r>
    </w:p>
    <w:p w14:paraId="2E6DE3AA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clasificación final dependerá de las condiciones contractuales y de la evaluación correspondiente.</w:t>
      </w:r>
    </w:p>
    <w:p w14:paraId="48C3BAA3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1F94835">
          <v:rect id="_x0000_i1036" style="width:0;height:1.5pt" o:hralign="center" o:hrstd="t" o:hr="t" fillcolor="#a0a0a0" stroked="f"/>
        </w:pict>
      </w:r>
    </w:p>
    <w:p w14:paraId="17DBDCCE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3.3 ¿Qué hacer si se pierde la grabación de un canal?</w:t>
      </w:r>
    </w:p>
    <w:p w14:paraId="68B2794A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deberá:</w:t>
      </w:r>
    </w:p>
    <w:p w14:paraId="21E3FD67" w14:textId="77777777" w:rsidR="00522D67" w:rsidRPr="00522D67" w:rsidRDefault="00522D67" w:rsidP="00522D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Registrar el periodo exacto afectado.</w:t>
      </w:r>
    </w:p>
    <w:p w14:paraId="427D1303" w14:textId="77777777" w:rsidR="00522D67" w:rsidRPr="00522D67" w:rsidRDefault="00522D67" w:rsidP="00522D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Identificar el canal.</w:t>
      </w:r>
    </w:p>
    <w:p w14:paraId="534F3594" w14:textId="77777777" w:rsidR="00522D67" w:rsidRPr="00522D67" w:rsidRDefault="00522D67" w:rsidP="00522D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Determinar la duración de la pérdida.</w:t>
      </w:r>
    </w:p>
    <w:p w14:paraId="20C7404A" w14:textId="77777777" w:rsidR="00522D67" w:rsidRPr="00522D67" w:rsidRDefault="00522D67" w:rsidP="00522D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Verificar si existían campañas programadas.</w:t>
      </w:r>
    </w:p>
    <w:p w14:paraId="16FA2257" w14:textId="77777777" w:rsidR="00522D67" w:rsidRPr="00522D67" w:rsidRDefault="00522D67" w:rsidP="00522D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Revisar fuentes alternativas de evidencia, si existen.</w:t>
      </w:r>
    </w:p>
    <w:p w14:paraId="150413B6" w14:textId="77777777" w:rsidR="00522D67" w:rsidRPr="00522D67" w:rsidRDefault="00522D67" w:rsidP="00522D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Reportar la incidencia técnica.</w:t>
      </w:r>
    </w:p>
    <w:p w14:paraId="5874F81F" w14:textId="77777777" w:rsidR="00522D67" w:rsidRPr="00522D67" w:rsidRDefault="00522D67" w:rsidP="00522D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Marcar las emisiones afectadas como </w:t>
      </w: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Pendientes de validación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1A5F9049" w14:textId="77777777" w:rsidR="00522D67" w:rsidRPr="00522D67" w:rsidRDefault="00522D67" w:rsidP="00522D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Evitar confirmar o rechazar una emisión sin evidencia suficiente.</w:t>
      </w:r>
    </w:p>
    <w:p w14:paraId="5F2EFDE2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353D69F">
          <v:rect id="_x0000_i1037" style="width:0;height:1.5pt" o:hralign="center" o:hrstd="t" o:hr="t" fillcolor="#a0a0a0" stroked="f"/>
        </w:pict>
      </w:r>
    </w:p>
    <w:p w14:paraId="28CEBE3D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3.4 ¿Qué hacer si un spot se emite parcialmente?</w:t>
      </w:r>
    </w:p>
    <w:p w14:paraId="1E64FCA9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deberá verificar:</w:t>
      </w:r>
    </w:p>
    <w:p w14:paraId="233D9259" w14:textId="77777777" w:rsidR="00522D67" w:rsidRPr="00522D67" w:rsidRDefault="00522D67" w:rsidP="00522D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Duración esperada.</w:t>
      </w:r>
    </w:p>
    <w:p w14:paraId="0C242798" w14:textId="77777777" w:rsidR="00522D67" w:rsidRPr="00522D67" w:rsidRDefault="00522D67" w:rsidP="00522D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Duración observada.</w:t>
      </w:r>
    </w:p>
    <w:p w14:paraId="620F9BBA" w14:textId="77777777" w:rsidR="00522D67" w:rsidRPr="00522D67" w:rsidRDefault="00522D67" w:rsidP="00522D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Punto donde ocurrió la interrupción.</w:t>
      </w:r>
    </w:p>
    <w:p w14:paraId="0BD6208A" w14:textId="77777777" w:rsidR="00522D67" w:rsidRPr="00522D67" w:rsidRDefault="00522D67" w:rsidP="00522D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Causa aparente.</w:t>
      </w:r>
    </w:p>
    <w:p w14:paraId="30AB0C2D" w14:textId="77777777" w:rsidR="00522D67" w:rsidRPr="00522D67" w:rsidRDefault="00522D67" w:rsidP="00522D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Existencia de una segunda parte.</w:t>
      </w:r>
    </w:p>
    <w:p w14:paraId="2CFEDD1C" w14:textId="77777777" w:rsidR="00522D67" w:rsidRPr="00522D67" w:rsidRDefault="00522D67" w:rsidP="00522D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Continuidad de la emisión.</w:t>
      </w:r>
    </w:p>
    <w:p w14:paraId="48754EF1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caso deberá clasificarse según el impacto que tenga sobre la ejecución de la pauta.</w:t>
      </w:r>
    </w:p>
    <w:p w14:paraId="5762503C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25D628A">
          <v:rect id="_x0000_i1038" style="width:0;height:1.5pt" o:hralign="center" o:hrstd="t" o:hr="t" fillcolor="#a0a0a0" stroked="f"/>
        </w:pict>
      </w:r>
    </w:p>
    <w:p w14:paraId="71AD0215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4. CORRECCIÓN Y RECTIFICACIÓN DE INFORMES</w:t>
      </w:r>
    </w:p>
    <w:p w14:paraId="1535DC3D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4.1 ¿Qué hacer si se detecta un error en un informe ya enviado al cliente?</w:t>
      </w:r>
    </w:p>
    <w:p w14:paraId="4E4EC655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Cuando se detecte un error posterior al envío de un informe, se deberá:</w:t>
      </w:r>
    </w:p>
    <w:p w14:paraId="3F1B913B" w14:textId="77777777" w:rsidR="00522D67" w:rsidRPr="00522D67" w:rsidRDefault="00522D67" w:rsidP="00522D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Identificar el error.</w:t>
      </w:r>
    </w:p>
    <w:p w14:paraId="1F9F62EC" w14:textId="77777777" w:rsidR="00522D67" w:rsidRPr="00522D67" w:rsidRDefault="00522D67" w:rsidP="00522D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Determinar su impacto.</w:t>
      </w:r>
    </w:p>
    <w:p w14:paraId="40A2AD15" w14:textId="77777777" w:rsidR="00522D67" w:rsidRPr="00522D67" w:rsidRDefault="00522D67" w:rsidP="00522D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Verificar el registro original.</w:t>
      </w:r>
    </w:p>
    <w:p w14:paraId="3BD6E50E" w14:textId="77777777" w:rsidR="00522D67" w:rsidRPr="00522D67" w:rsidRDefault="00522D67" w:rsidP="00522D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Revisar la evidencia audiovisual.</w:t>
      </w:r>
    </w:p>
    <w:p w14:paraId="3E1E2F8A" w14:textId="77777777" w:rsidR="00522D67" w:rsidRPr="00522D67" w:rsidRDefault="00522D67" w:rsidP="00522D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Corregir la información en la base de datos.</w:t>
      </w:r>
    </w:p>
    <w:p w14:paraId="271298BA" w14:textId="77777777" w:rsidR="00522D67" w:rsidRPr="00522D67" w:rsidRDefault="00522D67" w:rsidP="00522D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Registrar la modificación.</w:t>
      </w:r>
    </w:p>
    <w:p w14:paraId="0F79D803" w14:textId="77777777" w:rsidR="00522D67" w:rsidRPr="00522D67" w:rsidRDefault="00522D67" w:rsidP="00522D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Informar al responsable de supervisión.</w:t>
      </w:r>
    </w:p>
    <w:p w14:paraId="5060A6A8" w14:textId="77777777" w:rsidR="00522D67" w:rsidRPr="00522D67" w:rsidRDefault="00522D67" w:rsidP="00522D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Generar una versión corregida del informe.</w:t>
      </w:r>
    </w:p>
    <w:p w14:paraId="26E66462" w14:textId="77777777" w:rsidR="00522D67" w:rsidRPr="00522D67" w:rsidRDefault="00522D67" w:rsidP="00522D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Notificar al cliente cuando corresponda.</w:t>
      </w:r>
    </w:p>
    <w:p w14:paraId="6FA5C5E9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 se deberá sobrescribir el informe original sin conservar un registro de la modificación.</w:t>
      </w:r>
    </w:p>
    <w:p w14:paraId="45A67255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399F444">
          <v:rect id="_x0000_i1039" style="width:0;height:1.5pt" o:hralign="center" o:hrstd="t" o:hr="t" fillcolor="#a0a0a0" stroked="f"/>
        </w:pict>
      </w:r>
    </w:p>
    <w:p w14:paraId="1D7CF5EE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4.2 ¿Cómo debe identificarse un informe corregido?</w:t>
      </w:r>
    </w:p>
    <w:p w14:paraId="5DF37723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recomienda utilizar un sistema de control de versiones.</w:t>
      </w:r>
    </w:p>
    <w:p w14:paraId="602E6516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Ejemplo:</w:t>
      </w:r>
    </w:p>
    <w:p w14:paraId="6EE8E1FE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Informe original:</w:t>
      </w:r>
    </w:p>
    <w:p w14:paraId="7732C7C7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Reporte_Auditoria_TV_2026-07-01_v1</w:t>
      </w:r>
    </w:p>
    <w:p w14:paraId="72271CE5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Primera corrección:</w:t>
      </w:r>
    </w:p>
    <w:p w14:paraId="618C63EB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Reporte_Auditoria_TV_2026-07-01_v2</w:t>
      </w:r>
    </w:p>
    <w:p w14:paraId="61E20968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Segunda corrección:</w:t>
      </w:r>
    </w:p>
    <w:p w14:paraId="378FCF38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>Reporte_Auditoria_TV_2026-07-01_v3</w:t>
      </w:r>
    </w:p>
    <w:p w14:paraId="230D7B86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Cada versión deberá indicar:</w:t>
      </w:r>
    </w:p>
    <w:p w14:paraId="574897E6" w14:textId="77777777" w:rsidR="00522D67" w:rsidRPr="00522D67" w:rsidRDefault="00522D67" w:rsidP="00522D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Fecha de modificación.</w:t>
      </w:r>
    </w:p>
    <w:p w14:paraId="16F832B1" w14:textId="77777777" w:rsidR="00522D67" w:rsidRPr="00522D67" w:rsidRDefault="00522D67" w:rsidP="00522D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Responsable.</w:t>
      </w:r>
    </w:p>
    <w:p w14:paraId="4ABD6580" w14:textId="77777777" w:rsidR="00522D67" w:rsidRPr="00522D67" w:rsidRDefault="00522D67" w:rsidP="00522D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Motivo de modificación.</w:t>
      </w:r>
    </w:p>
    <w:p w14:paraId="5EEBB7FD" w14:textId="77777777" w:rsidR="00522D67" w:rsidRPr="00522D67" w:rsidRDefault="00522D67" w:rsidP="00522D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Registros afectados.</w:t>
      </w:r>
    </w:p>
    <w:p w14:paraId="13FE529C" w14:textId="77777777" w:rsidR="00522D67" w:rsidRPr="00522D67" w:rsidRDefault="00522D67" w:rsidP="00522D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Descripción del cambio.</w:t>
      </w:r>
    </w:p>
    <w:p w14:paraId="1EB3DB27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43CAE05">
          <v:rect id="_x0000_i1040" style="width:0;height:1.5pt" o:hralign="center" o:hrstd="t" o:hr="t" fillcolor="#a0a0a0" stroked="f"/>
        </w:pict>
      </w:r>
    </w:p>
    <w:p w14:paraId="74EB2EA6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4.3 ¿Qué hacer si el error afecta una conclusión de cumplimiento?</w:t>
      </w:r>
    </w:p>
    <w:p w14:paraId="7D697B14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 una corrección modifica un indicador, resultado o conclusión de auditoría, el caso deberá ser escalado al supervisor.</w:t>
      </w:r>
    </w:p>
    <w:p w14:paraId="52A3BA4E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Deberá verificarse si el cambio afecta:</w:t>
      </w:r>
    </w:p>
    <w:p w14:paraId="6E2F2EE8" w14:textId="77777777" w:rsidR="00522D67" w:rsidRPr="00522D67" w:rsidRDefault="00522D67" w:rsidP="00522D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Cumplimiento de campaña.</w:t>
      </w:r>
    </w:p>
    <w:p w14:paraId="23275BB1" w14:textId="77777777" w:rsidR="00522D67" w:rsidRPr="00522D67" w:rsidRDefault="00522D67" w:rsidP="00522D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Número de emisiones.</w:t>
      </w:r>
    </w:p>
    <w:p w14:paraId="37F54DDF" w14:textId="77777777" w:rsidR="00522D67" w:rsidRPr="00522D67" w:rsidRDefault="00522D67" w:rsidP="00522D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Tasa de incumplimiento.</w:t>
      </w:r>
    </w:p>
    <w:p w14:paraId="58B9432B" w14:textId="77777777" w:rsidR="00522D67" w:rsidRPr="00522D67" w:rsidRDefault="00522D67" w:rsidP="00522D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Clasificación de incidencias.</w:t>
      </w:r>
    </w:p>
    <w:p w14:paraId="5652BCAF" w14:textId="77777777" w:rsidR="00522D67" w:rsidRPr="00522D67" w:rsidRDefault="00522D67" w:rsidP="00522D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Resultados entregados al cliente.</w:t>
      </w:r>
    </w:p>
    <w:p w14:paraId="3F1D6D46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 el impacto es significativo, deberá emitirse una comunicación formal de rectificación.</w:t>
      </w:r>
    </w:p>
    <w:p w14:paraId="66F5FF41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6ECD414">
          <v:rect id="_x0000_i1041" style="width:0;height:1.5pt" o:hralign="center" o:hrstd="t" o:hr="t" fillcolor="#a0a0a0" stroked="f"/>
        </w:pict>
      </w:r>
    </w:p>
    <w:p w14:paraId="064E3EE0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5. GESTIÓN DE CASOS DUDOSOS</w:t>
      </w:r>
    </w:p>
    <w:p w14:paraId="02CEDE30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5.1 ¿Qué hacer si no es posible determinar si una emisión es válida?</w:t>
      </w:r>
    </w:p>
    <w:p w14:paraId="552E7D80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auditor deberá evitar realizar suposiciones.</w:t>
      </w:r>
    </w:p>
    <w:p w14:paraId="73917BD4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registro deberá mantenerse como:</w:t>
      </w:r>
    </w:p>
    <w:p w14:paraId="2F486D2D" w14:textId="77777777" w:rsidR="00522D67" w:rsidRPr="00522D67" w:rsidRDefault="00522D67" w:rsidP="00522D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Pendiente de validación.</w:t>
      </w:r>
    </w:p>
    <w:p w14:paraId="08912640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deberá solicitar información adicional o realizar una segunda revisión.</w:t>
      </w:r>
    </w:p>
    <w:p w14:paraId="437522FE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690CA13">
          <v:rect id="_x0000_i1042" style="width:0;height:1.5pt" o:hralign="center" o:hrstd="t" o:hr="t" fillcolor="#a0a0a0" stroked="f"/>
        </w:pict>
      </w:r>
    </w:p>
    <w:p w14:paraId="7FCC3785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5.2 ¿Qué hacer si dos auditores tienen conclusiones diferentes?</w:t>
      </w:r>
    </w:p>
    <w:p w14:paraId="587AF3EF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deberá:</w:t>
      </w:r>
    </w:p>
    <w:p w14:paraId="7FECF329" w14:textId="77777777" w:rsidR="00522D67" w:rsidRPr="00522D67" w:rsidRDefault="00522D67" w:rsidP="00522D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Revisar conjuntamente la evidencia.</w:t>
      </w:r>
    </w:p>
    <w:p w14:paraId="403955D8" w14:textId="77777777" w:rsidR="00522D67" w:rsidRPr="00522D67" w:rsidRDefault="00522D67" w:rsidP="00522D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Comparar los criterios aplicados.</w:t>
      </w:r>
    </w:p>
    <w:p w14:paraId="729F1350" w14:textId="77777777" w:rsidR="00522D67" w:rsidRPr="00522D67" w:rsidRDefault="00522D67" w:rsidP="00522D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Revisar la pauta contratada.</w:t>
      </w:r>
    </w:p>
    <w:p w14:paraId="5BB4C7B7" w14:textId="77777777" w:rsidR="00522D67" w:rsidRPr="00522D67" w:rsidRDefault="00522D67" w:rsidP="00522D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Consultar el SOP vigente.</w:t>
      </w:r>
    </w:p>
    <w:p w14:paraId="415EA7CC" w14:textId="77777777" w:rsidR="00522D67" w:rsidRPr="00522D67" w:rsidRDefault="00522D67" w:rsidP="00522D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Solicitar la intervención del supervisor si persiste la diferencia.</w:t>
      </w:r>
    </w:p>
    <w:p w14:paraId="675821A9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decisión final deberá quedar documentada cuando el caso sea relevante.</w:t>
      </w:r>
    </w:p>
    <w:p w14:paraId="3B104775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BA50754">
          <v:rect id="_x0000_i1043" style="width:0;height:1.5pt" o:hralign="center" o:hrstd="t" o:hr="t" fillcolor="#a0a0a0" stroked="f"/>
        </w:pict>
      </w:r>
    </w:p>
    <w:p w14:paraId="7A921F07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5.3 ¿Qué hacer si la evidencia no es suficiente?</w:t>
      </w:r>
    </w:p>
    <w:p w14:paraId="52BD5357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auditor deberá registrar la limitación de evidencia.</w:t>
      </w:r>
    </w:p>
    <w:p w14:paraId="44331DED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 se deberá afirmar que una emisión ocurrió o no ocurrió si la información disponible no permite determinarlo con suficiente certeza.</w:t>
      </w:r>
    </w:p>
    <w:p w14:paraId="780FE775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caso deberá clasificarse como:</w:t>
      </w:r>
    </w:p>
    <w:p w14:paraId="152F75F5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Pendiente de validación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o </w:t>
      </w: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 concluyente</w:t>
      </w: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según la metodología interna.</w:t>
      </w:r>
    </w:p>
    <w:p w14:paraId="58CCF49F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51705D8">
          <v:rect id="_x0000_i1044" style="width:0;height:1.5pt" o:hralign="center" o:hrstd="t" o:hr="t" fillcolor="#a0a0a0" stroked="f"/>
        </w:pict>
      </w:r>
    </w:p>
    <w:p w14:paraId="49D14F94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6. BUENAS PRÁCTICAS DEL AUDITOR</w:t>
      </w:r>
    </w:p>
    <w:p w14:paraId="7DE6B61B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Todo auditor deberá:</w:t>
      </w:r>
    </w:p>
    <w:p w14:paraId="16E525BE" w14:textId="77777777" w:rsidR="00522D67" w:rsidRPr="00522D67" w:rsidRDefault="00522D67" w:rsidP="00522D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Basar sus conclusiones en evidencia.</w:t>
      </w:r>
    </w:p>
    <w:p w14:paraId="6FE5AE48" w14:textId="77777777" w:rsidR="00522D67" w:rsidRPr="00522D67" w:rsidRDefault="00522D67" w:rsidP="00522D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Evitar asumir información no confirmada.</w:t>
      </w:r>
    </w:p>
    <w:p w14:paraId="595BEC34" w14:textId="77777777" w:rsidR="00522D67" w:rsidRPr="00522D67" w:rsidRDefault="00522D67" w:rsidP="00522D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Mantener la trazabilidad de los registros.</w:t>
      </w:r>
    </w:p>
    <w:p w14:paraId="36815E08" w14:textId="77777777" w:rsidR="00522D67" w:rsidRPr="00522D67" w:rsidRDefault="00522D67" w:rsidP="00522D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Utilizar criterios consistentes.</w:t>
      </w:r>
    </w:p>
    <w:p w14:paraId="1C013C44" w14:textId="77777777" w:rsidR="00522D67" w:rsidRPr="00522D67" w:rsidRDefault="00522D67" w:rsidP="00522D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Revisar la pauta antes de determinar un incumplimiento.</w:t>
      </w:r>
    </w:p>
    <w:p w14:paraId="7671AAA2" w14:textId="77777777" w:rsidR="00522D67" w:rsidRPr="00522D67" w:rsidRDefault="00522D67" w:rsidP="00522D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Diferenciar una incidencia técnica de una incidencia comercial.</w:t>
      </w:r>
    </w:p>
    <w:p w14:paraId="01ABEFF5" w14:textId="77777777" w:rsidR="00522D67" w:rsidRPr="00522D67" w:rsidRDefault="00522D67" w:rsidP="00522D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Registrar claramente las observaciones.</w:t>
      </w:r>
    </w:p>
    <w:p w14:paraId="3C213B15" w14:textId="77777777" w:rsidR="00522D67" w:rsidRPr="00522D67" w:rsidRDefault="00522D67" w:rsidP="00522D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Mantener actualizada la información.</w:t>
      </w:r>
    </w:p>
    <w:p w14:paraId="61E46D7F" w14:textId="77777777" w:rsidR="00522D67" w:rsidRPr="00522D67" w:rsidRDefault="00522D67" w:rsidP="00522D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Escalar los casos críticos.</w:t>
      </w:r>
    </w:p>
    <w:p w14:paraId="13497BF4" w14:textId="77777777" w:rsidR="00522D67" w:rsidRPr="00522D67" w:rsidRDefault="00522D67" w:rsidP="00522D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Respetar el procedimiento de control de cambios.</w:t>
      </w:r>
    </w:p>
    <w:p w14:paraId="0524F8D1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F4811B3">
          <v:rect id="_x0000_i1045" style="width:0;height:1.5pt" o:hralign="center" o:hrstd="t" o:hr="t" fillcolor="#a0a0a0" stroked="f"/>
        </w:pict>
      </w:r>
    </w:p>
    <w:p w14:paraId="766A0DBD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lastRenderedPageBreak/>
        <w:t>7. REGLAS DE ORO PARA LA AUDITORÍA</w:t>
      </w:r>
    </w:p>
    <w:p w14:paraId="5D9E051E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Regla 1</w:t>
      </w:r>
    </w:p>
    <w:p w14:paraId="12373AAD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Lo que no tiene evidencia, no debe considerarse confirmado.</w:t>
      </w:r>
    </w:p>
    <w:p w14:paraId="6BD2AC1A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Regla 2</w:t>
      </w:r>
    </w:p>
    <w:p w14:paraId="0C215690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Una emisión observada no necesariamente es una emisión conforme.</w:t>
      </w:r>
    </w:p>
    <w:p w14:paraId="76028230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Regla 3</w:t>
      </w:r>
    </w:p>
    <w:p w14:paraId="59496E43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Una emisión no detectada automáticamente no significa necesariamente que no haya sido transmitida.</w:t>
      </w:r>
    </w:p>
    <w:p w14:paraId="7117DFDF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Regla 4</w:t>
      </w:r>
    </w:p>
    <w:p w14:paraId="3BF45E8E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La pauta contratada siempre debe ser la referencia para evaluar el cumplimiento comercial.</w:t>
      </w:r>
    </w:p>
    <w:p w14:paraId="28DC40D5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Regla 5</w:t>
      </w:r>
    </w:p>
    <w:p w14:paraId="24AFFDA7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Las incidencias técnicas y comerciales deben analizarse por separado.</w:t>
      </w:r>
    </w:p>
    <w:p w14:paraId="0EA2B415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Regla 6</w:t>
      </w:r>
    </w:p>
    <w:p w14:paraId="12E336E4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Toda modificación de un registro debe mantener trazabilidad.</w:t>
      </w:r>
    </w:p>
    <w:p w14:paraId="31BD7137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Regla 7</w:t>
      </w:r>
    </w:p>
    <w:p w14:paraId="4BAD2126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Los casos ambiguos deben quedar pendientes de validación, no resolverse mediante suposiciones.</w:t>
      </w:r>
    </w:p>
    <w:p w14:paraId="4BDD844C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ADBDEE4">
          <v:rect id="_x0000_i1046" style="width:0;height:1.5pt" o:hralign="center" o:hrstd="t" o:hr="t" fillcolor="#a0a0a0" stroked="f"/>
        </w:pict>
      </w:r>
    </w:p>
    <w:p w14:paraId="0C293B1E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8. FLUJO GENERAL DE SOPORTE AL AUDITOR</w:t>
      </w:r>
    </w:p>
    <w:p w14:paraId="24CDA9C5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Consulta o incidencia</w:t>
      </w:r>
    </w:p>
    <w:p w14:paraId="00F6A311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↓</w:t>
      </w:r>
    </w:p>
    <w:p w14:paraId="10DA7502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Identificación del problema</w:t>
      </w:r>
    </w:p>
    <w:p w14:paraId="27C77930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↓</w:t>
      </w:r>
    </w:p>
    <w:p w14:paraId="2A80F2E7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Revisión de pauta y registros</w:t>
      </w:r>
    </w:p>
    <w:p w14:paraId="2FF35C8D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↓</w:t>
      </w:r>
    </w:p>
    <w:p w14:paraId="26325A23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Revisión de evidencia audiovisual</w:t>
      </w:r>
    </w:p>
    <w:p w14:paraId="74B8C8CA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↓</w:t>
      </w:r>
    </w:p>
    <w:p w14:paraId="6FFBEE4B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>¿La información es suficiente?</w:t>
      </w:r>
    </w:p>
    <w:p w14:paraId="2EF1B40D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│</w:t>
      </w:r>
    </w:p>
    <w:p w14:paraId="0995137E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├── SÍ → Validar resultado</w:t>
      </w:r>
    </w:p>
    <w:p w14:paraId="3719882A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│          ↓</w:t>
      </w:r>
    </w:p>
    <w:p w14:paraId="6989805B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│     Registrar conclusión</w:t>
      </w:r>
    </w:p>
    <w:p w14:paraId="5B0E1FBD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│</w:t>
      </w:r>
    </w:p>
    <w:p w14:paraId="47E47917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└── NO → Solicitar información adicional</w:t>
      </w:r>
    </w:p>
    <w:p w14:paraId="2306429F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↓</w:t>
      </w:r>
    </w:p>
    <w:p w14:paraId="42368A61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Revisión secundaria</w:t>
      </w:r>
    </w:p>
    <w:p w14:paraId="4167830E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↓</w:t>
      </w:r>
    </w:p>
    <w:p w14:paraId="3B1B856E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Escalamiento a supervisor</w:t>
      </w:r>
    </w:p>
    <w:p w14:paraId="29DAA288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     ↓</w:t>
      </w:r>
    </w:p>
    <w:p w14:paraId="4399FF84" w14:textId="77777777" w:rsidR="00522D67" w:rsidRPr="00522D67" w:rsidRDefault="00522D67" w:rsidP="0052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22D67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    Cierre del caso</w:t>
      </w:r>
    </w:p>
    <w:p w14:paraId="05EC4911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00282A9">
          <v:rect id="_x0000_i1047" style="width:0;height:1.5pt" o:hralign="center" o:hrstd="t" o:hr="t" fillcolor="#a0a0a0" stroked="f"/>
        </w:pict>
      </w:r>
    </w:p>
    <w:p w14:paraId="54BBCA0C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9. MATRIZ RÁPIDA DE DECISIÓN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  <w:gridCol w:w="4576"/>
      </w:tblGrid>
      <w:tr w:rsidR="00522D67" w:rsidRPr="00522D67" w14:paraId="06961977" w14:textId="77777777" w:rsidTr="00522D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30307" w14:textId="77777777" w:rsidR="00522D67" w:rsidRPr="00522D67" w:rsidRDefault="00522D67" w:rsidP="00522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7CD8071F" w14:textId="77777777" w:rsidR="00522D67" w:rsidRPr="00522D67" w:rsidRDefault="00522D67" w:rsidP="00522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Acción recomendada</w:t>
            </w:r>
          </w:p>
        </w:tc>
      </w:tr>
      <w:tr w:rsidR="00522D67" w:rsidRPr="00522D67" w14:paraId="5E89F7AC" w14:textId="77777777" w:rsidTr="0052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9E9B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Comercial no identificado</w:t>
            </w:r>
          </w:p>
        </w:tc>
        <w:tc>
          <w:tcPr>
            <w:tcW w:w="0" w:type="auto"/>
            <w:vAlign w:val="center"/>
            <w:hideMark/>
          </w:tcPr>
          <w:p w14:paraId="20E078E0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Revisar grabación y reprocesar </w:t>
            </w:r>
            <w:proofErr w:type="spellStart"/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fingerprinting</w:t>
            </w:r>
            <w:proofErr w:type="spellEnd"/>
          </w:p>
        </w:tc>
      </w:tr>
      <w:tr w:rsidR="00522D67" w:rsidRPr="00522D67" w14:paraId="3FCF0486" w14:textId="77777777" w:rsidTr="0052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7A91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Comercial no detectado automáticamente</w:t>
            </w:r>
          </w:p>
        </w:tc>
        <w:tc>
          <w:tcPr>
            <w:tcW w:w="0" w:type="auto"/>
            <w:vAlign w:val="center"/>
            <w:hideMark/>
          </w:tcPr>
          <w:p w14:paraId="173DFAE6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Validar manualmente la grabación</w:t>
            </w:r>
          </w:p>
        </w:tc>
      </w:tr>
      <w:tr w:rsidR="00522D67" w:rsidRPr="00522D67" w14:paraId="024DC10A" w14:textId="77777777" w:rsidTr="0052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60A6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Posible falso positivo</w:t>
            </w:r>
          </w:p>
        </w:tc>
        <w:tc>
          <w:tcPr>
            <w:tcW w:w="0" w:type="auto"/>
            <w:vAlign w:val="center"/>
            <w:hideMark/>
          </w:tcPr>
          <w:p w14:paraId="44A17D39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Comparar evidencia y pieza identificada</w:t>
            </w:r>
          </w:p>
        </w:tc>
      </w:tr>
      <w:tr w:rsidR="00522D67" w:rsidRPr="00522D67" w14:paraId="7DE3648C" w14:textId="77777777" w:rsidTr="0052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3B20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Spot fuera de horario</w:t>
            </w:r>
          </w:p>
        </w:tc>
        <w:tc>
          <w:tcPr>
            <w:tcW w:w="0" w:type="auto"/>
            <w:vAlign w:val="center"/>
            <w:hideMark/>
          </w:tcPr>
          <w:p w14:paraId="3D30380F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Comparar contra tolerancia y ventana contratada</w:t>
            </w:r>
          </w:p>
        </w:tc>
      </w:tr>
      <w:tr w:rsidR="00522D67" w:rsidRPr="00522D67" w14:paraId="2370FF94" w14:textId="77777777" w:rsidTr="0052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4B8B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Pauta afectada por cadena nacional</w:t>
            </w:r>
          </w:p>
        </w:tc>
        <w:tc>
          <w:tcPr>
            <w:tcW w:w="0" w:type="auto"/>
            <w:vAlign w:val="center"/>
            <w:hideMark/>
          </w:tcPr>
          <w:p w14:paraId="557FD090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Registrar y escalar para evaluación</w:t>
            </w:r>
          </w:p>
        </w:tc>
      </w:tr>
      <w:tr w:rsidR="00522D67" w:rsidRPr="00522D67" w14:paraId="5ABF9E37" w14:textId="77777777" w:rsidTr="0052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8D62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Pérdida de señal</w:t>
            </w:r>
          </w:p>
        </w:tc>
        <w:tc>
          <w:tcPr>
            <w:tcW w:w="0" w:type="auto"/>
            <w:vAlign w:val="center"/>
            <w:hideMark/>
          </w:tcPr>
          <w:p w14:paraId="2681C06B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Registrar incidencia técnica</w:t>
            </w:r>
          </w:p>
        </w:tc>
      </w:tr>
      <w:tr w:rsidR="00522D67" w:rsidRPr="00522D67" w14:paraId="3128CCFD" w14:textId="77777777" w:rsidTr="0052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798D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Spot incompleto</w:t>
            </w:r>
          </w:p>
        </w:tc>
        <w:tc>
          <w:tcPr>
            <w:tcW w:w="0" w:type="auto"/>
            <w:vAlign w:val="center"/>
            <w:hideMark/>
          </w:tcPr>
          <w:p w14:paraId="2CB4DA55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Validar duración y continuidad</w:t>
            </w:r>
          </w:p>
        </w:tc>
      </w:tr>
      <w:tr w:rsidR="00522D67" w:rsidRPr="00522D67" w14:paraId="746EC2C0" w14:textId="77777777" w:rsidTr="0052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E526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Error en informe</w:t>
            </w:r>
          </w:p>
        </w:tc>
        <w:tc>
          <w:tcPr>
            <w:tcW w:w="0" w:type="auto"/>
            <w:vAlign w:val="center"/>
            <w:hideMark/>
          </w:tcPr>
          <w:p w14:paraId="71FF911C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Corregir y generar nueva versión</w:t>
            </w:r>
          </w:p>
        </w:tc>
      </w:tr>
      <w:tr w:rsidR="00522D67" w:rsidRPr="00522D67" w14:paraId="596434C7" w14:textId="77777777" w:rsidTr="0052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22906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Caso sin evidencia suficiente</w:t>
            </w:r>
          </w:p>
        </w:tc>
        <w:tc>
          <w:tcPr>
            <w:tcW w:w="0" w:type="auto"/>
            <w:vAlign w:val="center"/>
            <w:hideMark/>
          </w:tcPr>
          <w:p w14:paraId="175CACF7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Marcar como pendiente</w:t>
            </w:r>
          </w:p>
        </w:tc>
      </w:tr>
      <w:tr w:rsidR="00522D67" w:rsidRPr="00522D67" w14:paraId="5315380B" w14:textId="77777777" w:rsidTr="0052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A735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Auditores con criterios diferentes</w:t>
            </w:r>
          </w:p>
        </w:tc>
        <w:tc>
          <w:tcPr>
            <w:tcW w:w="0" w:type="auto"/>
            <w:vAlign w:val="center"/>
            <w:hideMark/>
          </w:tcPr>
          <w:p w14:paraId="48A09231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Escalar a supervisor</w:t>
            </w:r>
          </w:p>
        </w:tc>
      </w:tr>
      <w:tr w:rsidR="00522D67" w:rsidRPr="00522D67" w14:paraId="460C7C25" w14:textId="77777777" w:rsidTr="0052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DA74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Posible incumplimiento crítico</w:t>
            </w:r>
          </w:p>
        </w:tc>
        <w:tc>
          <w:tcPr>
            <w:tcW w:w="0" w:type="auto"/>
            <w:vAlign w:val="center"/>
            <w:hideMark/>
          </w:tcPr>
          <w:p w14:paraId="44B099E3" w14:textId="77777777" w:rsidR="00522D67" w:rsidRPr="00522D67" w:rsidRDefault="00522D67" w:rsidP="00522D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522D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Conservar evidencia y escalar inmediatamente</w:t>
            </w:r>
          </w:p>
        </w:tc>
      </w:tr>
    </w:tbl>
    <w:p w14:paraId="680379BF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B5B38DA">
          <v:rect id="_x0000_i1048" style="width:0;height:1.5pt" o:hralign="center" o:hrstd="t" o:hr="t" fillcolor="#a0a0a0" stroked="f"/>
        </w:pict>
      </w:r>
    </w:p>
    <w:p w14:paraId="68627A36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10. CONTACTO Y ESCALAMIENTO INTERNO</w:t>
      </w:r>
    </w:p>
    <w:p w14:paraId="24F7640D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Ante cualquier situación que no pueda resolverse mediante este FAQ, el auditor deberá escalar el caso siguiendo la estructura organizacional definida por </w:t>
      </w:r>
      <w:proofErr w:type="spellStart"/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TeleAudit</w:t>
      </w:r>
      <w:proofErr w:type="spellEnd"/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Perú:</w:t>
      </w:r>
    </w:p>
    <w:p w14:paraId="41C618EB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Monitorista</w:t>
      </w:r>
      <w:proofErr w:type="spellEnd"/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→ Auditor → Supervisor → Coordinador → Área especializada</w:t>
      </w:r>
    </w:p>
    <w:p w14:paraId="67B6D32C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Los casos que puedan tener implicancias contractuales, regulatorias o legales deberán ser derivados al área correspondiente antes de emitir una conclusión definitiva.</w:t>
      </w:r>
    </w:p>
    <w:p w14:paraId="6BD03D16" w14:textId="77777777" w:rsidR="00522D67" w:rsidRPr="00522D67" w:rsidRDefault="00522D67" w:rsidP="00522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5A0EA85">
          <v:rect id="_x0000_i1049" style="width:0;height:1.5pt" o:hralign="center" o:hrstd="t" o:hr="t" fillcolor="#a0a0a0" stroked="f"/>
        </w:pict>
      </w:r>
    </w:p>
    <w:p w14:paraId="2EC469BB" w14:textId="77777777" w:rsidR="00522D67" w:rsidRPr="00522D67" w:rsidRDefault="00522D67" w:rsidP="00522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lastRenderedPageBreak/>
        <w:t>11. PRINCIPIO FINAL</w:t>
      </w:r>
    </w:p>
    <w:p w14:paraId="401904C6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objetivo de la auditoría no es únicamente identificar errores, sino garantizar que cada resultado entregado sea:</w:t>
      </w:r>
    </w:p>
    <w:p w14:paraId="1AD8F19B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Exacto + Trazable + Verificable + Reproducible + Sustentado en Evidencia</w:t>
      </w:r>
    </w:p>
    <w:p w14:paraId="0FB97A57" w14:textId="77777777" w:rsidR="00522D67" w:rsidRPr="00522D67" w:rsidRDefault="00522D67" w:rsidP="00522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22D67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calidad de una auditoría depende tanto de la correcta detección de las emisiones como de la capacidad de demostrar, explicar y justificar cada conclusión obtenida.</w:t>
      </w:r>
    </w:p>
    <w:p w14:paraId="56742616" w14:textId="77777777" w:rsidR="002A4669" w:rsidRDefault="002A4669"/>
    <w:sectPr w:rsidR="002A46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95E05"/>
    <w:multiLevelType w:val="multilevel"/>
    <w:tmpl w:val="7DE4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0414B"/>
    <w:multiLevelType w:val="multilevel"/>
    <w:tmpl w:val="3172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E30F9"/>
    <w:multiLevelType w:val="multilevel"/>
    <w:tmpl w:val="FB3CB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B6CFB"/>
    <w:multiLevelType w:val="multilevel"/>
    <w:tmpl w:val="3308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C3A47"/>
    <w:multiLevelType w:val="multilevel"/>
    <w:tmpl w:val="1106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E70B9"/>
    <w:multiLevelType w:val="multilevel"/>
    <w:tmpl w:val="8468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24155"/>
    <w:multiLevelType w:val="multilevel"/>
    <w:tmpl w:val="30D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375A1"/>
    <w:multiLevelType w:val="multilevel"/>
    <w:tmpl w:val="EBCE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D3B8E"/>
    <w:multiLevelType w:val="multilevel"/>
    <w:tmpl w:val="1378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275DA"/>
    <w:multiLevelType w:val="multilevel"/>
    <w:tmpl w:val="093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A65EC"/>
    <w:multiLevelType w:val="multilevel"/>
    <w:tmpl w:val="A3AC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E256E1"/>
    <w:multiLevelType w:val="multilevel"/>
    <w:tmpl w:val="75189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EA5E9E"/>
    <w:multiLevelType w:val="multilevel"/>
    <w:tmpl w:val="2296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DE1DF5"/>
    <w:multiLevelType w:val="multilevel"/>
    <w:tmpl w:val="D914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F202EF"/>
    <w:multiLevelType w:val="multilevel"/>
    <w:tmpl w:val="68B0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550388">
    <w:abstractNumId w:val="12"/>
  </w:num>
  <w:num w:numId="2" w16cid:durableId="2129350387">
    <w:abstractNumId w:val="1"/>
  </w:num>
  <w:num w:numId="3" w16cid:durableId="700323826">
    <w:abstractNumId w:val="13"/>
  </w:num>
  <w:num w:numId="4" w16cid:durableId="1510827119">
    <w:abstractNumId w:val="9"/>
  </w:num>
  <w:num w:numId="5" w16cid:durableId="137649341">
    <w:abstractNumId w:val="8"/>
  </w:num>
  <w:num w:numId="6" w16cid:durableId="414940238">
    <w:abstractNumId w:val="14"/>
  </w:num>
  <w:num w:numId="7" w16cid:durableId="2017153113">
    <w:abstractNumId w:val="2"/>
  </w:num>
  <w:num w:numId="8" w16cid:durableId="240675500">
    <w:abstractNumId w:val="7"/>
  </w:num>
  <w:num w:numId="9" w16cid:durableId="267928914">
    <w:abstractNumId w:val="0"/>
  </w:num>
  <w:num w:numId="10" w16cid:durableId="1535312794">
    <w:abstractNumId w:val="3"/>
  </w:num>
  <w:num w:numId="11" w16cid:durableId="1920560032">
    <w:abstractNumId w:val="10"/>
  </w:num>
  <w:num w:numId="12" w16cid:durableId="1577546176">
    <w:abstractNumId w:val="5"/>
  </w:num>
  <w:num w:numId="13" w16cid:durableId="302004533">
    <w:abstractNumId w:val="4"/>
  </w:num>
  <w:num w:numId="14" w16cid:durableId="1273633844">
    <w:abstractNumId w:val="11"/>
  </w:num>
  <w:num w:numId="15" w16cid:durableId="1930336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67"/>
    <w:rsid w:val="002A4669"/>
    <w:rsid w:val="0052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0FB54F"/>
  <w15:chartTrackingRefBased/>
  <w15:docId w15:val="{A259D539-06F6-4F96-B82A-8FAC2B1E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22D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522D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522D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D67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522D67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522D67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2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522D6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22D6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22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22D67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1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2120</Words>
  <Characters>11664</Characters>
  <Application>Microsoft Office Word</Application>
  <DocSecurity>0</DocSecurity>
  <Lines>97</Lines>
  <Paragraphs>27</Paragraphs>
  <ScaleCrop>false</ScaleCrop>
  <Company/>
  <LinksUpToDate>false</LinksUpToDate>
  <CharactersWithSpaces>13757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2026-07-21T18:21:00Z</dcterms:created>
  <dcterms:modified xsi:type="dcterms:W3CDTF">2026-07-21T18:22:00Z</dcterms:modified>
</cp:coreProperties>
</file>