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4E79"/>
          <w:sz w:val="48"/>
          <w:szCs w:val="48"/>
        </w:rPr>
        <w:t xml:space="preserve">INTERNAL BREAKDOWN (IB)</w:t>
      </w:r>
    </w:p>
    <w:p>
      <w:pPr>
        <w:spacing w:after="80" w:before="0"/>
      </w:pPr>
      <w:r>
        <w:rPr>
          <w:rFonts w:ascii="Arial" w:cs="Arial" w:eastAsia="Arial" w:hAnsi="Arial"/>
          <w:b/>
          <w:bCs/>
          <w:color w:val="2E75B6"/>
          <w:sz w:val="30"/>
          <w:szCs w:val="30"/>
        </w:rPr>
        <w:t xml:space="preserve">Struktur Dokumen &amp; Requirements</w:t>
      </w:r>
    </w:p>
    <w:p>
      <w:pPr>
        <w:spacing w:after="400" w:before="0"/>
      </w:pPr>
      <w:r>
        <w:rPr>
          <w:rFonts w:ascii="Arial" w:cs="Arial" w:eastAsia="Arial" w:hAnsi="Arial"/>
          <w:color w:val="595959"/>
          <w:sz w:val="20"/>
          <w:szCs w:val="20"/>
        </w:rPr>
        <w:t xml:space="preserve">UCR Sales Funnel Project  |  Version 1.0  |  Mei 2026</w:t>
      </w:r>
    </w:p>
    <w:p>
      <w:pPr>
        <w:spacing w:after="120" w:before="320"/>
      </w:pPr>
      <w:r>
        <w:rPr>
          <w:rFonts w:ascii="Arial" w:cs="Arial" w:eastAsia="Arial" w:hAnsi="Arial"/>
          <w:b/>
          <w:bCs/>
          <w:color w:val="1F4E79"/>
          <w:sz w:val="26"/>
          <w:szCs w:val="26"/>
        </w:rPr>
        <w:t xml:space="preserve">OVERVIEW</w:t>
      </w:r>
    </w:p>
    <w:p>
      <w:pPr>
        <w:spacing w:after="160" w:before="0"/>
      </w:pPr>
      <w:r>
        <w:rPr>
          <w:rFonts w:ascii="Arial" w:cs="Arial" w:eastAsia="Arial" w:hAnsi="Arial"/>
          <w:color w:val="000000"/>
          <w:sz w:val="20"/>
          <w:szCs w:val="20"/>
        </w:rPr>
        <w:t xml:space="preserve">IB (Internal Breakdown) adalah dokumen internal P&amp;L per booking yang dibuat oleh Cost Controller setelah LoA final disetujui. IB berisi kalkulasi Revenue (dari LoA), Food Cost (dari Master Recipe), Cost Overhead, dan Gross Profit. IB mengikuti revisi LoA — apabila LoA diubah, IB harus diupdate oleh Cost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Aturan</w:t>
            </w:r>
          </w:p>
        </w:tc>
        <w:tc>
          <w:tcPr>
            <w:tcW w:type="dxa" w:w="656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Keterangan</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Siapa yang buat</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Controller (satu-satunya yang bisa membuat dan mengedit IB)</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Trigger pembuatan</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 sudah Final dan disetujui</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Dependency</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 HARUS mengikuti LoA Final — jika LoA direvisi, IB wajib diupdate</w:t>
            </w:r>
          </w:p>
        </w:tc>
      </w:tr>
      <w:tr>
        <w:tc>
          <w:tcPr>
            <w:tcW w:type="dxa" w:w="28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Visibility</w:t>
            </w:r>
          </w:p>
        </w:tc>
        <w:tc>
          <w:tcPr>
            <w:tcW w:type="dxa" w:w="65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View Only | Cost Controller: Edit | GM: View Only</w:t>
            </w:r>
          </w:p>
        </w:tc>
      </w:tr>
      <w:tr>
        <w:tc>
          <w:tcPr>
            <w:tcW w:type="dxa" w:w="280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IB</w:t>
            </w:r>
          </w:p>
        </w:tc>
        <w:tc>
          <w:tcPr>
            <w:tcW w:type="dxa" w:w="6560"/>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 baru dianggap Final apabila LoA sudah Final</w:t>
            </w:r>
          </w:p>
        </w:tc>
      </w:tr>
    </w:tbl>
    <w:p>
      <w:pPr>
        <w:spacing w:after="80" w:before="80"/>
      </w:pPr>
      <w:r>
        <w:t xml:space="preserve"/>
      </w:r>
    </w:p>
    <w:p>
      <w:pPr>
        <w:spacing w:after="120" w:before="320"/>
      </w:pPr>
      <w:r>
        <w:rPr>
          <w:rFonts w:ascii="Arial" w:cs="Arial" w:eastAsia="Arial" w:hAnsi="Arial"/>
          <w:b/>
          <w:bCs/>
          <w:color w:val="2E75B6"/>
          <w:sz w:val="26"/>
          <w:szCs w:val="26"/>
        </w:rPr>
        <w:t xml:space="preserve">BLOK 1 — IDENTITAS BOOKING</w:t>
      </w:r>
    </w:p>
    <w:p>
      <w:pPr>
        <w:spacing w:after="80" w:before="200"/>
      </w:pPr>
      <w:r>
        <w:rPr>
          <w:rFonts w:ascii="Arial" w:cs="Arial" w:eastAsia="Arial" w:hAnsi="Arial"/>
          <w:b/>
          <w:bCs/>
          <w:color w:val="404040"/>
          <w:sz w:val="22"/>
          <w:szCs w:val="22"/>
        </w:rPr>
        <w:t xml:space="preserve">Sumber: LoA Final (otomatis terpopulasi, tidak bisa diedit di 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2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Tipe Data</w:t>
            </w:r>
          </w:p>
        </w:tc>
        <w:tc>
          <w:tcPr>
            <w:tcW w:type="dxa" w:w="246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Sumber</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Name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Tiwi</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 Name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Penjaminan Infrastruktur Indonesia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Date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 Mei 2026</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 Type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Half Day Meeting / Nasi Box</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Dropdown</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 / Box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 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Number</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PIC</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Agus Maulana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Booking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UCR-2026-0512</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Auto-generate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w:t>
            </w:r>
          </w:p>
        </w:tc>
      </w:tr>
    </w:tbl>
    <w:p>
      <w:pPr>
        <w:spacing w:after="80" w:before="80"/>
      </w:pPr>
      <w:r>
        <w:t xml:space="preserve"/>
      </w:r>
    </w:p>
    <w:p>
      <w:pPr>
        <w:spacing w:after="120" w:before="320"/>
      </w:pPr>
      <w:r>
        <w:rPr>
          <w:rFonts w:ascii="Arial" w:cs="Arial" w:eastAsia="Arial" w:hAnsi="Arial"/>
          <w:b/>
          <w:bCs/>
          <w:color w:val="2E75B6"/>
          <w:sz w:val="26"/>
          <w:szCs w:val="26"/>
        </w:rPr>
        <w:t xml:space="preserve">BLOK 2 — REVENUE</w:t>
      </w:r>
    </w:p>
    <w:p>
      <w:pPr>
        <w:spacing w:after="80" w:before="200"/>
      </w:pPr>
      <w:r>
        <w:rPr>
          <w:rFonts w:ascii="Arial" w:cs="Arial" w:eastAsia="Arial" w:hAnsi="Arial"/>
          <w:b/>
          <w:bCs/>
          <w:color w:val="404040"/>
          <w:sz w:val="22"/>
          <w:szCs w:val="22"/>
        </w:rPr>
        <w:t xml:space="preserve">Sumber: LoA Final (read-only di IB, kalkulasi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360"/>
        <w:gridCol w:w="2800"/>
      </w:tblGrid>
      <w:tr>
        <w:trPr>
          <w:tblHeader/>
        </w:trPr>
        <w:tc>
          <w:tcPr>
            <w:tcW w:type="dxa" w:w="2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Contoh Value</w:t>
            </w:r>
          </w:p>
        </w:tc>
        <w:tc>
          <w:tcPr>
            <w:tcW w:type="dxa" w:w="236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 / Logic</w:t>
            </w:r>
          </w:p>
        </w:tc>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Catatan</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Items Menu</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Half Day Meeting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Nama paket / menu dari LoA</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Dari LoA</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Harga per Pax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200.000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Harga final hasil negosiasi</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24.000.000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 × Harga per Pax</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Discount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manual (bisa 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Adjustable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After Discount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24.000.000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Sales - Discount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Charge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1.200.000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 SC%</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 adjustable, default 5%</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Sales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25.200.000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 SC</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PB1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2.520.000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Sales × 10%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10%</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Handling Fee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1.200.000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Pax × Rate</w:t>
            </w:r>
          </w:p>
        </w:tc>
        <w:tc>
          <w:tcPr>
            <w:gridSpan w:val="1"/>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Adjustable, bisa 0 (Nasi Box = 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Charge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manual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Bisa 0</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Commission Fee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manual</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Bisa 0</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Building Charge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Rp 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manual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Bisa 0</w:t>
            </w:r>
          </w:p>
        </w:tc>
      </w:tr>
      <w:tr>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Invoice</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28.920.000</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Subtotal Sales + PB1 + Handling + Delivery + ...</w:t>
            </w:r>
          </w:p>
        </w:tc>
        <w:tc>
          <w:tcPr>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Angka yang dikirim ke klien</w:t>
            </w:r>
          </w:p>
        </w:tc>
      </w:tr>
      <w:tr>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 REVENUE</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Rp 25.200.000</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Subtotal Sales (sebelum PB1)</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Basis kalkulasi GP</w:t>
            </w:r>
          </w:p>
        </w:tc>
      </w:tr>
    </w:tbl>
    <w:p>
      <w:pPr>
        <w:spacing w:after="80" w:before="80"/>
      </w:pPr>
      <w:r>
        <w:rPr>
          <w:rFonts w:ascii="Arial" w:cs="Arial" w:eastAsia="Arial" w:hAnsi="Arial"/>
          <w:color w:val="595959"/>
          <w:sz w:val="18"/>
          <w:szCs w:val="18"/>
        </w:rPr>
        <w:t xml:space="preserve">📌 NET REVENUE = Subtotal Sales (sebelum PB1 dan Handling Fee). Ini adalah angka dasar untuk kalkulasi Gross Profit.</w:t>
      </w:r>
    </w:p>
    <w:p>
      <w:pPr>
        <w:spacing w:after="80" w:before="80"/>
      </w:pPr>
      <w:r>
        <w:rPr>
          <w:rFonts w:ascii="Arial" w:cs="Arial" w:eastAsia="Arial" w:hAnsi="Arial"/>
          <w:color w:val="595959"/>
          <w:sz w:val="18"/>
          <w:szCs w:val="18"/>
        </w:rPr>
        <w:t xml:space="preserve">📌 Untuk Nasi Box dengan harga NET: Back-calculate dari Total Sales ÷ 1.10 (exclude PB1).</w:t>
      </w:r>
    </w:p>
    <w:p>
      <w:pPr>
        <w:spacing w:after="80" w:before="80"/>
      </w:pPr>
      <w:r>
        <w:t xml:space="preserve"/>
      </w:r>
    </w:p>
    <w:p>
      <w:pPr>
        <w:spacing w:after="120" w:before="320"/>
      </w:pPr>
      <w:r>
        <w:rPr>
          <w:rFonts w:ascii="Arial" w:cs="Arial" w:eastAsia="Arial" w:hAnsi="Arial"/>
          <w:b/>
          <w:bCs/>
          <w:color w:val="2E75B6"/>
          <w:sz w:val="26"/>
          <w:szCs w:val="26"/>
        </w:rPr>
        <w:t xml:space="preserve">BLOK 3 — FOOD COST</w:t>
      </w:r>
    </w:p>
    <w:p>
      <w:pPr>
        <w:spacing w:after="80" w:before="200"/>
      </w:pPr>
      <w:r>
        <w:rPr>
          <w:rFonts w:ascii="Arial" w:cs="Arial" w:eastAsia="Arial" w:hAnsi="Arial"/>
          <w:b/>
          <w:bCs/>
          <w:color w:val="404040"/>
          <w:sz w:val="22"/>
          <w:szCs w:val="22"/>
        </w:rPr>
        <w:t xml:space="preserve">Sumber: Master Recipe Database (otomatis terhitung berdasarkan menu yang dipilih)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1500"/>
        <w:gridCol w:w="1760"/>
        <w:gridCol w:w="1600"/>
      </w:tblGrid>
      <w:tr>
        <w:trPr>
          <w:tblHeader/>
        </w:trPr>
        <w:tc>
          <w:tcPr>
            <w:tcW w:type="dxa" w:w="9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 SKU</w:t>
            </w:r>
          </w:p>
        </w:tc>
        <w:tc>
          <w:tcPr>
            <w:tcW w:type="dxa" w:w="2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Menu</w:t>
            </w:r>
          </w:p>
        </w:tc>
        <w:tc>
          <w:tcPr>
            <w:tcW w:type="dxa" w:w="1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Pax</w:t>
            </w:r>
          </w:p>
        </w:tc>
        <w:tc>
          <w:tcPr>
            <w:tcW w:type="dxa" w:w="15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Harga/Pax</w:t>
            </w:r>
          </w:p>
        </w:tc>
        <w:tc>
          <w:tcPr>
            <w:tcW w:type="dxa" w:w="176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6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FG-0027</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Nasi Putih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1.743</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209.155</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0,83%</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FG-0163</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Ayam Singgang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5.611</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673.337</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2,67%</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FG-0188</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Dendeng Kering Batoko</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16.339</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1.960.692</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7,78%</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FG-0304</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Choco Mouse Cup</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4.056</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486.734</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1,93%</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(menu lainnya)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FOOD COST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Rp 9.479.370</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37,62%</w:t>
            </w:r>
          </w:p>
        </w:tc>
      </w:tr>
    </w:tbl>
    <w:p>
      <w:pPr>
        <w:spacing w:after="80" w:before="80"/>
      </w:pPr>
      <w:r>
        <w:rPr>
          <w:rFonts w:ascii="Arial" w:cs="Arial" w:eastAsia="Arial" w:hAnsi="Arial"/>
          <w:color w:val="595959"/>
          <w:sz w:val="18"/>
          <w:szCs w:val="18"/>
        </w:rPr>
        <w:t xml:space="preserve">📌 Cost Controller memilih menu dari Master Recipe. Harga/Pax otomatis terhitung dari recipe database berdasarkan ingredient cost.</w:t>
      </w:r>
    </w:p>
    <w:p>
      <w:pPr>
        <w:spacing w:after="80" w:before="80"/>
      </w:pPr>
      <w:r>
        <w:rPr>
          <w:rFonts w:ascii="Arial" w:cs="Arial" w:eastAsia="Arial" w:hAnsi="Arial"/>
          <w:color w:val="595959"/>
          <w:sz w:val="18"/>
          <w:szCs w:val="18"/>
        </w:rPr>
        <w:t xml:space="preserve">📌 Cost Controller TIDAK input harga manual per item — harga berasal dari Master Recipe yang dikelola secara terpisah.</w:t>
      </w:r>
    </w:p>
    <w:p>
      <w:pPr>
        <w:spacing w:after="80" w:before="80"/>
      </w:pPr>
      <w:r>
        <w:rPr>
          <w:rFonts w:ascii="Arial" w:cs="Arial" w:eastAsia="Arial" w:hAnsi="Arial"/>
          <w:color w:val="595959"/>
          <w:sz w:val="18"/>
          <w:szCs w:val="18"/>
        </w:rPr>
        <w:t xml:space="preserve">📌 Jika ada menu baru yang belum ada di database, Cost Controller dapat request penambahan ke Master Recipe.</w:t>
      </w:r>
    </w:p>
    <w:p>
      <w:pPr>
        <w:spacing w:after="80" w:before="80"/>
      </w:pPr>
      <w:r>
        <w:t xml:space="preserve"/>
      </w:r>
    </w:p>
    <w:p>
      <w:pPr>
        <w:spacing w:after="120" w:before="320"/>
      </w:pPr>
      <w:r>
        <w:rPr>
          <w:rFonts w:ascii="Arial" w:cs="Arial" w:eastAsia="Arial" w:hAnsi="Arial"/>
          <w:b/>
          <w:bCs/>
          <w:color w:val="2E75B6"/>
          <w:sz w:val="26"/>
          <w:szCs w:val="26"/>
        </w:rPr>
        <w:t xml:space="preserve">BLOK 4 — COST OVERHEAD</w:t>
      </w:r>
    </w:p>
    <w:p>
      <w:pPr>
        <w:spacing w:after="80" w:before="200"/>
      </w:pPr>
      <w:r>
        <w:rPr>
          <w:rFonts w:ascii="Arial" w:cs="Arial" w:eastAsia="Arial" w:hAnsi="Arial"/>
          <w:b/>
          <w:bCs/>
          <w:color w:val="404040"/>
          <w:sz w:val="22"/>
          <w:szCs w:val="22"/>
        </w:rPr>
        <w:t xml:space="preserve">Sumber: Input manual Cost Controller + Overhead Library (suggestion dari pemakaian sebelumnya)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560"/>
        <w:gridCol w:w="1600"/>
        <w:gridCol w:w="800"/>
      </w:tblGrid>
      <w:tr>
        <w:trPr>
          <w:tblHeader/>
        </w:trPr>
        <w:tc>
          <w:tcPr>
            <w:tcW w:type="dxa" w:w="2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Item</w:t>
            </w:r>
          </w:p>
        </w:tc>
        <w:tc>
          <w:tcPr>
            <w:tcW w:type="dxa" w:w="12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Qty</w:t>
            </w:r>
          </w:p>
        </w:tc>
        <w:tc>
          <w:tcPr>
            <w:tcW w:type="dxa" w:w="14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w:t>
            </w:r>
          </w:p>
        </w:tc>
        <w:tc>
          <w:tcPr>
            <w:tcW w:type="dxa" w:w="156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Harga Satuan</w:t>
            </w:r>
          </w:p>
        </w:tc>
        <w:tc>
          <w:tcPr>
            <w:tcW w:type="dxa" w:w="16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8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Sewa Piring</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pcs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5.000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600.000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2,4%</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Sewa Meja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unit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50.000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500.000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1,98%</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Jasa Waitress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orang</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200.000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1.000.000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3,97%</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2E75B6"/>
                <w:sz w:val="20"/>
                <w:szCs w:val="20"/>
              </w:rPr>
              <w:t xml:space="preserve">[+ Tambah Item Custom]</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TOTAL OVERHEAD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Rp 5.852.400</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23,22%</w:t>
            </w:r>
          </w:p>
        </w:tc>
      </w:tr>
    </w:tbl>
    <w:p>
      <w:pPr>
        <w:spacing w:after="80" w:before="80"/>
      </w:pPr>
      <w:r>
        <w:rPr>
          <w:rFonts w:ascii="Arial" w:cs="Arial" w:eastAsia="Arial" w:hAnsi="Arial"/>
          <w:color w:val="595959"/>
          <w:sz w:val="18"/>
          <w:szCs w:val="18"/>
        </w:rPr>
        <w:t xml:space="preserve">📌 Cost Controller input manual: nama item, qty, unit, harga satuan. Total per item = otomatis (Qty × Harga Satuan).</w:t>
      </w:r>
    </w:p>
    <w:p>
      <w:pPr>
        <w:spacing w:after="80" w:before="80"/>
      </w:pPr>
      <w:r>
        <w:rPr>
          <w:rFonts w:ascii="Arial" w:cs="Arial" w:eastAsia="Arial" w:hAnsi="Arial"/>
          <w:color w:val="595959"/>
          <w:sz w:val="18"/>
          <w:szCs w:val="18"/>
        </w:rPr>
        <w:t xml:space="preserve">📌 Sistem menyimpan item yang pernah diinput sebagai 'Overhead Library' — muncul sebagai suggestion saat Cost Controller mulai mengetik nama item baru.</w:t>
      </w:r>
    </w:p>
    <w:p>
      <w:pPr>
        <w:spacing w:after="80" w:before="80"/>
      </w:pPr>
      <w:r>
        <w:rPr>
          <w:rFonts w:ascii="Arial" w:cs="Arial" w:eastAsia="Arial" w:hAnsi="Arial"/>
          <w:color w:val="595959"/>
          <w:sz w:val="18"/>
          <w:szCs w:val="18"/>
        </w:rPr>
        <w:t xml:space="preserve">📌 Library tumbuh organik seiring pemakaian. Item yang sering digunakan akan muncul di urutan teratas suggestion.</w:t>
      </w:r>
    </w:p>
    <w:p>
      <w:pPr>
        <w:spacing w:after="80" w:before="80"/>
      </w:pPr>
      <w:r>
        <w:t xml:space="preserve"/>
      </w:r>
    </w:p>
    <w:p>
      <w:pPr>
        <w:spacing w:after="120" w:before="320"/>
      </w:pPr>
      <w:r>
        <w:rPr>
          <w:rFonts w:ascii="Arial" w:cs="Arial" w:eastAsia="Arial" w:hAnsi="Arial"/>
          <w:b/>
          <w:bCs/>
          <w:color w:val="2E75B6"/>
          <w:sz w:val="26"/>
          <w:szCs w:val="26"/>
        </w:rPr>
        <w:t xml:space="preserve">BLOK 5 — P&amp;L SUMMARY</w:t>
      </w:r>
    </w:p>
    <w:p>
      <w:pPr>
        <w:spacing w:after="80" w:before="200"/>
      </w:pPr>
      <w:r>
        <w:rPr>
          <w:rFonts w:ascii="Arial" w:cs="Arial" w:eastAsia="Arial" w:hAnsi="Arial"/>
          <w:b/>
          <w:bCs/>
          <w:color w:val="404040"/>
          <w:sz w:val="22"/>
          <w:szCs w:val="22"/>
        </w:rPr>
        <w:t xml:space="preserve">Panel ringkasan — otomatis terhitung dari Blok 2, 3, dan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8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(Rp)</w:t>
            </w:r>
          </w:p>
        </w:tc>
        <w:tc>
          <w:tcPr>
            <w:tcW w:type="dxa" w:w="2880"/>
            <w:gridSpan w:val="1"/>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 Revenue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25.200.000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Food Cost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9.479.370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37,62%</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Cost Overhead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5.852.400</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23,22%</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GRAND TOTAL COGS</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15.331.770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60,84%</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GROSS PROFIT</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375623"/>
                <w:sz w:val="20"/>
                <w:szCs w:val="20"/>
              </w:rPr>
              <w:t xml:space="preserve">9.868.230</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right"/>
            </w:pPr>
            <w:r>
              <w:rPr>
                <w:rFonts w:ascii="Arial" w:cs="Arial" w:eastAsia="Arial" w:hAnsi="Arial"/>
                <w:b/>
                <w:bCs/>
                <w:color w:val="375623"/>
                <w:sz w:val="20"/>
                <w:szCs w:val="20"/>
              </w:rPr>
              <w:t xml:space="preserve">39,16%</w:t>
            </w:r>
          </w:p>
        </w:tc>
      </w:tr>
    </w:tbl>
    <w:p>
      <w:pPr>
        <w:spacing w:after="80" w:before="80"/>
      </w:pPr>
      <w:r>
        <w:t xml:space="preserve"/>
      </w:r>
    </w:p>
    <w:p>
      <w:pPr>
        <w:spacing w:after="120" w:before="320"/>
      </w:pPr>
      <w:r>
        <w:rPr>
          <w:rFonts w:ascii="Arial" w:cs="Arial" w:eastAsia="Arial" w:hAnsi="Arial"/>
          <w:b/>
          <w:bCs/>
          <w:color w:val="7F3F00"/>
          <w:sz w:val="26"/>
          <w:szCs w:val="26"/>
        </w:rPr>
        <w:t xml:space="preserve">BLOK 6 — SUGGEST SELLING PRICE (Opsional)</w:t>
      </w:r>
    </w:p>
    <w:p>
      <w:pPr>
        <w:spacing w:after="80" w:before="200"/>
      </w:pPr>
      <w:r>
        <w:rPr>
          <w:rFonts w:ascii="Arial" w:cs="Arial" w:eastAsia="Arial" w:hAnsi="Arial"/>
          <w:b/>
          <w:bCs/>
          <w:color w:val="404040"/>
          <w:sz w:val="22"/>
          <w:szCs w:val="22"/>
        </w:rPr>
        <w:t xml:space="preserve">Diisi oleh Cost Controller jika margin aktual dianggap bermasalah — TIDAK wajib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8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(Rp)</w:t>
            </w:r>
          </w:p>
        </w:tc>
        <w:tc>
          <w:tcPr>
            <w:tcW w:type="dxa" w:w="2880"/>
            <w:gridSpan w:val="1"/>
            <w:tcBorders>
              <w:top w:val="single" w:color="CCCCCC" w:sz="4"/>
              <w:left w:val="single" w:color="CCCCCC" w:sz="4"/>
              <w:bottom w:val="single" w:color="CCCCCC" w:sz="4"/>
              <w:right w:val="single" w:color="CCCCCC" w:sz="4"/>
            </w:tcBorders>
            <w:shd w:fill="7F3F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Suggest Selling Price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bCs/>
                <w:color w:val="000000"/>
                <w:sz w:val="20"/>
                <w:szCs w:val="20"/>
              </w:rPr>
              <w:t xml:space="preserve">50.000 / box</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 Revenue (Projection)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7.500.000</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GRAND TOTAL COGS</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3.699.684</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49,33%</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GROSS PROFIT (Projection)</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bCs/>
                <w:color w:val="375623"/>
                <w:sz w:val="20"/>
                <w:szCs w:val="20"/>
              </w:rPr>
              <w:t xml:space="preserve">3.800.316</w:t>
            </w:r>
          </w:p>
        </w:tc>
        <w:tc>
          <w:tcPr>
            <w:gridSpan w:val="1"/>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right"/>
            </w:pPr>
            <w:r>
              <w:rPr>
                <w:rFonts w:ascii="Arial" w:cs="Arial" w:eastAsia="Arial" w:hAnsi="Arial"/>
                <w:b/>
                <w:bCs/>
                <w:color w:val="375623"/>
                <w:sz w:val="20"/>
                <w:szCs w:val="20"/>
              </w:rPr>
              <w:t xml:space="preserve">50,67%</w:t>
            </w:r>
          </w:p>
        </w:tc>
      </w:tr>
    </w:tbl>
    <w:p>
      <w:pPr>
        <w:spacing w:after="80" w:before="80"/>
      </w:pPr>
      <w:r>
        <w:rPr>
          <w:rFonts w:ascii="Arial" w:cs="Arial" w:eastAsia="Arial" w:hAnsi="Arial"/>
          <w:color w:val="595959"/>
          <w:sz w:val="18"/>
          <w:szCs w:val="18"/>
        </w:rPr>
        <w:t xml:space="preserve">📌 Blok ini hanya muncul / aktif jika Cost Controller mengisi field 'Suggest Selling Price'.</w:t>
      </w:r>
    </w:p>
    <w:p>
      <w:pPr>
        <w:spacing w:after="80" w:before="80"/>
      </w:pPr>
      <w:r>
        <w:rPr>
          <w:rFonts w:ascii="Arial" w:cs="Arial" w:eastAsia="Arial" w:hAnsi="Arial"/>
          <w:color w:val="595959"/>
          <w:sz w:val="18"/>
          <w:szCs w:val="18"/>
        </w:rPr>
        <w:t xml:space="preserve">📌 Jika dikosongkan → blok tidak ditampilkan (tidak error seperti #DIV/0! di Excel).</w:t>
      </w:r>
    </w:p>
    <w:p>
      <w:pPr>
        <w:spacing w:after="80" w:before="80"/>
      </w:pPr>
      <w:r>
        <w:rPr>
          <w:rFonts w:ascii="Arial" w:cs="Arial" w:eastAsia="Arial" w:hAnsi="Arial"/>
          <w:color w:val="595959"/>
          <w:sz w:val="18"/>
          <w:szCs w:val="18"/>
        </w:rPr>
        <w:t xml:space="preserve">📌 Fungsi: Cost Controller menunjukkan kepada Sales/GM berapa harga ideal agar margin sesuai target perusahaan.</w:t>
      </w:r>
    </w:p>
    <w:p>
      <w:pPr>
        <w:spacing w:after="80" w:before="80"/>
      </w:pPr>
      <w:r>
        <w:t xml:space="preserve"/>
      </w:r>
    </w:p>
    <w:p>
      <w:pPr>
        <w:spacing w:after="120" w:before="320"/>
      </w:pPr>
      <w:r>
        <w:rPr>
          <w:rFonts w:ascii="Arial" w:cs="Arial" w:eastAsia="Arial" w:hAnsi="Arial"/>
          <w:b/>
          <w:bCs/>
          <w:color w:val="3E1F5C"/>
          <w:sz w:val="26"/>
          <w:szCs w:val="26"/>
        </w:rPr>
        <w:t xml:space="preserve">CATATAN: MASTER RECIPE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680"/>
        <w:gridCol w:w="1880"/>
      </w:tblGrid>
      <w:tr>
        <w:trPr>
          <w:tblHeader/>
        </w:trPr>
        <w:tc>
          <w:tcPr>
            <w:tcW w:type="dxa" w:w="140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 SKU</w:t>
            </w:r>
          </w:p>
        </w:tc>
        <w:tc>
          <w:tcPr>
            <w:tcW w:type="dxa" w:w="240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Nama Menu</w:t>
            </w:r>
          </w:p>
        </w:tc>
        <w:tc>
          <w:tcPr>
            <w:tcW w:type="dxa" w:w="200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Menu Structure</w:t>
            </w:r>
          </w:p>
        </w:tc>
        <w:tc>
          <w:tcPr>
            <w:tcW w:type="dxa" w:w="168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1880"/>
            <w:gridSpan w:val="1"/>
            <w:tcBorders>
              <w:top w:val="single" w:color="CCCCCC" w:sz="4"/>
              <w:left w:val="single" w:color="CCCCCC" w:sz="4"/>
              <w:bottom w:val="single" w:color="CCCCCC" w:sz="4"/>
              <w:right w:val="single" w:color="CCCCCC" w:sz="4"/>
            </w:tcBorders>
            <w:shd w:fill="3E1F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Harga/Pax</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FG-0027</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Nasi Putih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Course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Carbohydrate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1.743</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FG-0163</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Ayam Singgang</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Course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Protein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5.611</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FG-0578</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Kerupuk</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Side Dish</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Indonesian Heritage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738</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FG-1158</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Beef Rolade Kuah Semur</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Broth</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Rp 10.896</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 items tersedia)</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w:t>
            </w:r>
          </w:p>
        </w:tc>
      </w:tr>
    </w:tbl>
    <w:p>
      <w:pPr>
        <w:spacing w:after="80" w:before="80"/>
      </w:pPr>
      <w:r>
        <w:rPr>
          <w:rFonts w:ascii="Arial" w:cs="Arial" w:eastAsia="Arial" w:hAnsi="Arial"/>
          <w:color w:val="595959"/>
          <w:sz w:val="18"/>
          <w:szCs w:val="18"/>
        </w:rPr>
        <w:t xml:space="preserve">📌 Master Recipe adalah modul terpisah yang dikelola oleh Cost Controller / tim internal.</w:t>
      </w:r>
    </w:p>
    <w:p>
      <w:pPr>
        <w:spacing w:after="80" w:before="80"/>
      </w:pPr>
      <w:r>
        <w:rPr>
          <w:rFonts w:ascii="Arial" w:cs="Arial" w:eastAsia="Arial" w:hAnsi="Arial"/>
          <w:color w:val="595959"/>
          <w:sz w:val="18"/>
          <w:szCs w:val="18"/>
        </w:rPr>
        <w:t xml:space="preserve">📌 Harga/Pax di recipe bersumber dari ingredient-level costing (harga bahan baku × qty × yield%).</w:t>
      </w:r>
    </w:p>
    <w:p>
      <w:pPr>
        <w:spacing w:after="80" w:before="80"/>
      </w:pPr>
      <w:r>
        <w:rPr>
          <w:rFonts w:ascii="Arial" w:cs="Arial" w:eastAsia="Arial" w:hAnsi="Arial"/>
          <w:color w:val="595959"/>
          <w:sz w:val="18"/>
          <w:szCs w:val="18"/>
        </w:rPr>
        <w:t xml:space="preserve">📌 Harga bahan baku dapat berubah → Master Recipe perlu diupdate secara periodik agar kalkulasi IB tetap akurat.</w:t>
      </w:r>
    </w:p>
    <w:p>
      <w:pPr>
        <w:spacing w:after="80" w:before="80"/>
      </w:pPr>
      <w:r>
        <w:t xml:space="preserve"/>
      </w:r>
    </w:p>
    <w:p>
      <w:pPr>
        <w:spacing w:after="120" w:before="320"/>
      </w:pPr>
      <w:r>
        <w:rPr>
          <w:rFonts w:ascii="Arial" w:cs="Arial" w:eastAsia="Arial" w:hAnsi="Arial"/>
          <w:b/>
          <w:bCs/>
          <w:color w:val="C00000"/>
          <w:sz w:val="26"/>
          <w:szCs w:val="26"/>
        </w:rPr>
        <w:t xml:space="preserve">KEPUTUSAN ARSITEKTUR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gridSpan w:val="1"/>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Komponen</w:t>
            </w:r>
          </w:p>
        </w:tc>
        <w:tc>
          <w:tcPr>
            <w:tcW w:type="dxa" w:w="3480"/>
            <w:gridSpan w:val="1"/>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Keputusan</w:t>
            </w:r>
          </w:p>
        </w:tc>
        <w:tc>
          <w:tcPr>
            <w:tcW w:type="dxa" w:w="3480"/>
            <w:gridSpan w:val="1"/>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Implikasi ke Sistem</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Food Cost</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Tarik dari Master Recipe Database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Cost Controller pilih menu → harga otomatis terhitung dari recipe</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Cost Overhead</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manual + Overhead Library (suggestion)</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Fleksibel untuk kebutuhan lapangan yang dinamis (waitress, sewa alat, dll)</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Suggest Selling Price</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Field opsional di IB</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Jika diisi → sistem hitung Net Revenue &amp; GP projection otomatis</w:t>
            </w:r>
          </w:p>
        </w:tc>
      </w:tr>
      <w:tr>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IB vs LoA</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 mengikuti LoA Final</w:t>
            </w:r>
          </w:p>
        </w:tc>
        <w:tc>
          <w:tcPr>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 punya dependency ke LoA. IB tidak bisa Final sebelum LoA Final</w:t>
            </w:r>
          </w:p>
        </w:tc>
      </w:tr>
      <w:tr>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Pembuat IB</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Hanya Cost Controller</w:t>
            </w:r>
          </w:p>
        </w:tc>
        <w:tc>
          <w:tcPr>
            <w:gridSpan w:val="1"/>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Sales: view only. GM: view only. Cost Controller: full edit</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right"/>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95959"/>
        <w:sz w:val="18"/>
        <w:szCs w:val="18"/>
      </w:rPr>
      <w:t xml:space="preserve">INTERNAL BREAKDOWN (IB) — Struktur &amp; Requirements  |  UCR Sales Funnel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2026-05-24T16:10:05.418Z</dcterms:created>
  <dcterms:modified xsi:type="dcterms:W3CDTF">2026-05-24T16:10:05.418Z</dcterms:modified>
</cp:coreProperties>
</file>

<file path=docProps/custom.xml><?xml version="1.0" encoding="utf-8"?>
<Properties xmlns="http://schemas.openxmlformats.org/officeDocument/2006/custom-properties" xmlns:vt="http://schemas.openxmlformats.org/officeDocument/2006/docPropsVTypes"/>
</file>