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glossary/footnotes.xml" ContentType="application/vnd.openxmlformats-officedocument.wordprocessingml.footnot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bookmarkStart w:id="0" w:name="_Hlk496561672"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bookmarkEnd w:id="0"/>
      <w:r>
        <w:rPr>
          <w:rFonts w:ascii="Times New Roman" w:hAnsi="Times New Roman" w:eastAsia="Times New Roman" w:cs="Times New Roman"/>
          <w:b w:val="0"/>
          <w:bCs w:val="0"/>
          <w:caps/>
          <w:color w:val="000000" w:themeColor="text1"/>
          <w:sz w:val="24"/>
          <w:szCs w:val="24"/>
          <w:lang w:eastAsia="ru-RU"/>
        </w:rPr>
        <w:t xml:space="preserve">МИНОБРНАУКИ РОССИИ</w:t>
      </w:r>
      <w:r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aps/>
          <w:color w:val="000000" w:themeColor="text1"/>
          <w:sz w:val="24"/>
          <w:szCs w:val="24"/>
          <w:lang w:eastAsia="ru-RU"/>
        </w:rPr>
        <w:t xml:space="preserve">Санкт-Петербургский государственный университет</w:t>
      </w:r>
      <w:r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aps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lang w:eastAsia="ru-RU"/>
        </w:rPr>
        <w:t xml:space="preserve">Факультет прикладной математики-процессов управления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Направление: 02.03.02 «Фундаментальная информатика и информационные технологии»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ООП: Большие данные и распределенная цифровая платформа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tabs>
          <w:tab w:val="left" w:leader="none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color w:val="000000" w:themeColor="text1"/>
          <w:spacing w:val="5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color w:val="000000" w:themeColor="text1"/>
          <w:spacing w:val="5"/>
          <w:sz w:val="24"/>
          <w:szCs w:val="24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О НАУЧНО-ИССЛЕДОВАТЕЛЬСКОЙ РАБТОТЕ</w:t>
      </w:r>
      <w:r>
        <w:rPr>
          <w:rFonts w:ascii="Times New Roman" w:hAnsi="Times New Roman" w:cs="Times New Roman"/>
          <w:b/>
          <w:bCs/>
          <w:caps/>
          <w:color w:val="000000" w:themeColor="text1"/>
          <w:spacing w:val="5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color w:val="000000" w:themeColor="text1"/>
          <w:spacing w:val="5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по дисциплине «Информационный поиск»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на тему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Разработка комплекса алгоритмов поиска и ранжирования научных публикаций по семантическим метаданным c сайта arxiv.org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eastAsia="ru-RU"/>
        </w:rPr>
        <w:t xml:space="preserve">»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Студент гр. 22Б15-пу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Колосков В.Ю.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697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Преподаватель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Билятдинов К.З.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 xml:space="preserve">Санкт-Петербург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 xml:space="preserve">2025 г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hd w:val="nil" w:color="auto"/>
        <w:spacing/>
        <w:ind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Calibri" w:cs="Times New Roman"/>
          <w:b/>
          <w:bCs/>
          <w:sz w:val="24"/>
          <w:szCs w:val="24"/>
          <w:highlight w:val="none"/>
          <w:lang w:val="ru-RU"/>
        </w:rPr>
      </w:sdtPr>
      <w:sdtContent>
        <w:p>
          <w:pPr>
            <w:pStyle w:val="92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 w:themeColor="text1"/>
              <w:sz w:val="24"/>
              <w:szCs w:val="24"/>
              <w:highlight w:val="none"/>
              <w:lang w:val="ru-RU" w:bidi="ru-RU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instrText xml:space="preserve">TOC \o "1-9" \h </w:instrText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  <w:hyperlink w:tooltip="#_Toc1" w:anchor="_Toc1" w:history="1">
            <w:r>
              <w:rPr>
                <w:rStyle w:val="926"/>
              </w:rPr>
            </w:r>
            <w:r>
              <w:rPr>
                <w:rStyle w:val="926"/>
                <w:rFonts w:ascii="Times New Roman" w:hAnsi="Times New Roman" w:eastAsia="Times New Roman" w:cs="Times New Roman"/>
                <w:b/>
                <w:bCs/>
                <w:highlight w:val="none"/>
                <w:lang w:val="ru-RU"/>
              </w:rPr>
              <w:t xml:space="preserve">ВВЕДЕНИЕ</w:t>
            </w:r>
            <w:r>
              <w:rPr>
                <w:rStyle w:val="926"/>
                <w:rFonts w:ascii="Times New Roman" w:hAnsi="Times New Roman" w:eastAsia="Times New Roman" w:cs="Times New Roman"/>
                <w:b/>
                <w:bCs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Style w:val="928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/>
              <w:bCs/>
              <w:highlight w:val="none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highlight w:val="none"/>
            </w:rPr>
          </w:r>
        </w:p>
        <w:p>
          <w:pPr>
            <w:pBdr/>
            <w:spacing/>
            <w:ind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highlight w:val="none"/>
            </w:rPr>
          </w:r>
        </w:p>
      </w:sdtContent>
    </w:sdt>
    <w:p>
      <w:pPr>
        <w:pBdr/>
        <w:shd w:val="nil" w:color="auto"/>
        <w:spacing/>
        <w:ind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881"/>
        <w:pBdr/>
        <w:spacing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ВВЕДЕНИЕ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708"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На сегодняшний день arXiv.org является одним из крупнейших открытых репозиториев научных публикаций, охватывающий широкий спектр дисциплин. По состоянию на 2025 год архив содержит около 2,4 миллиона препринтов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[1]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ежедневно пополняясь сотнями новых работ.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708"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Существующая поисковая система сайта в основном использует традиционный ключевой поиск: она индексирует заголовки, аннотации и метаданные (такие как категории, авторы и даты публикации), но не учитывает семантическую близость или смыслову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ю релевантность запроса. В результате пользователи часто сталкиваются с нахождением большого количества малоподходящей их задачам информации, что затрудняет обнаружение действительно значимых работ.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708" w:left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условиях стремительного роста информации всё большую актуальность приобретают методы, основанные на семантическом анализе текста. Современные подходы опираются на применение языковых моделей 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SPECTER, Bert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ru-RU"/>
        </w:rPr>
        <w:t xml:space="preserve">и д.р.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а также графов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ое представление знаний, что позволяет улавливать скрытые смысловые связи между запросами и документами, выходя за рамки поверхностного совпадения ключевых слов.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708"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Цель: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Разработать комплекс взаимосвязанных алгоритмов, обеспечивающий ранжирование научных публикаций на основе семантических метаданных, доступных через arxivAPI.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708" w:left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Задачи: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</w:rPr>
        <w:t xml:space="preserve">Разработать модуль предобработки текстовых данных, включающий очистку, 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</w:rPr>
        <w:t xml:space="preserve">лемматизацию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  <w:lang w:val="ru-RU"/>
        </w:rPr>
        <w:t xml:space="preserve"> и токенизацию текста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</w:rPr>
        <w:t xml:space="preserve"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  <w:highlight w:val="white"/>
        </w:rPr>
        <w:t xml:space="preserve">еализовать механизм запроса и извлечения метаданных научных публикаций из arXiv с использованием официального API для формирования начального пула документов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Исследовать классические алгоритмы поиска релевантных запросу документов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Изучить современные подходы, применяющие для поиска языковые модели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4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Разработать комплекс алгоритмов фильтрации научных публикаций на основе метаданных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881"/>
        <w:pBdr/>
        <w:spacing/>
        <w:ind w:firstLine="708" w:left="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1. Подходы к поиску релевантных запросу документов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pacing w:val="5"/>
          <w:sz w:val="24"/>
          <w:highlight w:val="white"/>
        </w:rPr>
        <w:t xml:space="preserve">В данном разделе рассматриваются различные методы поиска релевантных документов, начиная с классических алгоритмов, основанных на частотных и векторных моделях, и заканчивая современными подходами, использующими предобученные языковые модели.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882"/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1.1. Классические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подходы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color w:val="2c2c36"/>
          <w:spacing w:val="5"/>
          <w:sz w:val="24"/>
          <w:highlight w:val="white"/>
        </w:rPr>
        <w:t xml:space="preserve">Классические методы поиска опираются на частотный анализ и статистические характеристики текста. Они обеспечивают быструю обработку запросов и остаются эффективными в задачах, где важна точность совпадений по ключевым словам.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83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1.1.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1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BM25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Одним из наиболее известных и широко применяемых классических алгоритмов информационного поиска является BM25 (Best Matching 25), основанный на вероятностной модели релевантности. Этот метод был разработан в рамках Probabilistic Relevance Framework (PRF)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[4]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вероятностной рамки, описывающей процесс ранжирования документов по их вероятности быть релевантными заданному запросу.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Основная идея BM25 заключается в том, что каждый термин запроса вносит вклад в итоговую оценку документа в зависимости от его важности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частоты появления в тексте. 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Математически оценка релевантности документа D для запроса Q определяется формулой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[4]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color w:val="000000" w:themeColor="text1"/>
              <w:sz w:val="24"/>
              <w:szCs w:val="24"/>
              <w:highlight w:val="none"/>
              <w:lang w:val="en-US" w:bidi="en-US"/>
            </w:rPr>
            <m:rPr>
              <m:sty m:val="i"/>
            </m:rPr>
            <m:t>score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b w:val="0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>
                  <m:sty m:val="i"/>
                </m:rPr>
                <m:t>Q, D</m:t>
              </m:r>
            </m:e>
          </m:d>
          <m:r>
            <w:rPr>
              <w:rFonts w:hint="default" w:ascii="Cambria Math" w:hAnsi="Cambria Math" w:eastAsia="Cambria Math" w:cs="Cambria Math"/>
              <w:color w:val="000000" w:themeColor="text1"/>
              <w:sz w:val="24"/>
              <w:szCs w:val="24"/>
              <w:highlight w:val="none"/>
              <w:lang w:val="en-US" w:bidi="en-US"/>
            </w:rPr>
            <m:rPr>
              <m:sty m:val="i"/>
            </m:rPr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b w:val="0"/>
                  <w:i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>
                  <m:sty m:val="i"/>
                </m:rPr>
                <m:t>i=1</m:t>
              </m:r>
            </m:sub>
            <m:sup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>
                  <m:sty m:val="i"/>
                </m:rPr>
                <m:t>n</m:t>
              </m:r>
            </m:sup>
            <m:e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>
                  <m:sty m:val="i"/>
                </m:rPr>
                <m:t>IDF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b w:val="0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b w:val="0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q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f(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b w:val="0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q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i,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D)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b w:val="0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b w:val="0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  <m:rPr>
                              <m:sty m:val="i"/>
                            </m:rPr>
                            <m:t>k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  <m:rPr>
                              <m:sty m:val="i"/>
                            </m:rPr>
                            <m:t>1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+1</m:t>
                      </m:r>
                    </m:e>
                  </m:d>
                </m:num>
                <m:den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b w:val="0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b w:val="0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  <m:rPr>
                              <m:sty m:val="i"/>
                            </m:rPr>
                            <m:t>q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  <m:rPr>
                              <m:sty m:val="i"/>
                            </m:rPr>
                            <m:t>i,D</m:t>
                          </m:r>
                        </m:sub>
                      </m:sSub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b w:val="0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k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(1-b +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b w:val="0"/>
                          <w:i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|D|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avgdl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)</m:t>
                  </m:r>
                </m:den>
              </m:f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>
                  <m:sty m:val="i"/>
                </m:rPr>
                <m:t> (1)</m:t>
              </m:r>
            </m:e>
          </m:nary>
        </m:oMath>
      </m:oMathPara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r>
    </w:p>
    <w:p>
      <w:pPr>
        <w:pBdr/>
        <w:spacing/>
        <w:ind w:firstLine="708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Где: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>
            <m:sty m:val="i"/>
          </m:rPr>
          <m:t>Q=</m:t>
        </m:r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4"/>
                <w:szCs w:val="24"/>
                <w:highlight w:val="none"/>
                <w:lang w:val="en-US" w:bidi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en-US" w:bidi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en-US" w:bidi="en-US"/>
                  </w:rPr>
                  <m:rPr>
                    <m:sty m:val="i"/>
                  </m:rPr>
                  <m:t>q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en-US" w:bidi="en-US"/>
                  </w:rPr>
                  <m:rPr>
                    <m:sty m:val="i"/>
                  </m:rPr>
                  <m:t>1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  <m:rPr/>
              <m:t>,...,</m:t>
            </m:r>
            <m:d>
              <m:dPr>
                <m:begChr m:val=""/>
                <m:endChr m:val="}"/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4"/>
                    <w:szCs w:val="24"/>
                    <w:highlight w:val="none"/>
                    <w:lang w:val="en-US" w:bidi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24"/>
                        <w:szCs w:val="24"/>
                        <w:highlight w:val="none"/>
                        <w:lang w:val="en-US" w:bidi="en-US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24"/>
                        <w:szCs w:val="24"/>
                        <w:highlight w:val="none"/>
                        <w:lang w:val="en-US" w:bidi="en-US"/>
                      </w:rPr>
                      <m:rPr>
                        <m:sty m:val="i"/>
                      </m:rPr>
                      <m:t>q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24"/>
                        <w:szCs w:val="24"/>
                        <w:highlight w:val="none"/>
                        <w:lang w:val="en-US" w:bidi="en-US"/>
                      </w:rPr>
                      <m:rPr>
                        <m:sty m:val="i"/>
                      </m:rPr>
                      <m:t>n</m:t>
                    </m:r>
                  </m:sub>
                </m:sSub>
              </m:e>
            </m:d>
          </m:e>
        </m:d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  <w:t xml:space="preserve"> -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термы запроса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ru-RU" w:bidi="ru-RU"/>
          </w:rPr>
          <m:rPr>
            <m:sty m:val="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ru-RU" w:bidi="ru-RU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ru-RU" w:bidi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ru-RU" w:bidi="ru-RU"/>
                  </w:rPr>
                  <m:rPr>
                    <m:sty m:val="i"/>
                  </m:rPr>
                  <m:t>q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ru-RU" w:bidi="ru-RU"/>
                  </w:rPr>
                  <m:rPr>
                    <m:sty m:val="i"/>
                  </m:rPr>
                  <m:t>i,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ru-RU" w:bidi="ru-RU"/>
              </w:rPr>
              <m:rPr/>
              <m:t>D</m:t>
            </m:r>
          </m:e>
        </m:d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частота терма 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ru-RU" w:bidi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ru-RU" w:bidi="ru-RU"/>
              </w:rPr>
              <m:rPr>
                <m:sty m:val="i"/>
              </m:rPr>
              <m:t>q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ru-RU" w:bidi="ru-RU"/>
              </w:rPr>
              <m:rPr>
                <m:sty m:val="i"/>
              </m:rPr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 в документа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ru-RU" w:bidi="ru-RU"/>
          </w:rPr>
          <m:rPr>
            <m:sty m:val="i"/>
          </m:rPr>
          <m:t>D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  <m:rPr>
                <m:sty m:val="i"/>
              </m:rPr>
              <m:t>D</m:t>
            </m:r>
          </m:e>
        </m:d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 – длина документа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ru-RU" w:bidi="ru-RU"/>
          </w:rPr>
          <m:rPr>
            <m:sty m:val="i"/>
          </m:rPr>
          <m:t>D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>
            <m:sty m:val="i"/>
          </m:rPr>
          <m:t>avgdl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средняя длина документа в коллекции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>
            <m:sty m:val="i"/>
          </m:rPr>
          <m:t>k_1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параметр насыщения частоты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>
            <m:sty m:val="i"/>
          </m:rPr>
          <m:t>d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параметр нормализации по длине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944"/>
        <w:numPr>
          <w:ilvl w:val="0"/>
          <w:numId w:val="7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>
            <m:sty m:val="i"/>
          </m:rPr>
          <m:t>IDF(</m:t>
        </m:r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  <m:rPr>
                <m:sty m:val="i"/>
              </m:rPr>
              <m:t>q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/>
          <m:t>)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обратная частота документа, вычисляемая по формуле: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Bdr/>
        <w:spacing/>
        <w:ind w:firstLine="0" w:left="1417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color w:val="000000" w:themeColor="text1"/>
              <w:sz w:val="24"/>
              <w:szCs w:val="24"/>
              <w:highlight w:val="none"/>
              <w:lang w:val="en-US" w:bidi="en-US"/>
            </w:rPr>
            <m:rPr>
              <m:sty m:val="i"/>
            </m:rPr>
            <m:t>IDF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q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>
                      <m:sty m:val="i"/>
                    </m:rPr>
                    <m:t>i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color w:val="000000" w:themeColor="text1"/>
              <w:sz w:val="24"/>
              <w:szCs w:val="24"/>
              <w:highlight w:val="none"/>
              <w:lang w:val="en-US" w:bidi="en-US"/>
            </w:rPr>
            <m:rPr>
              <m:sty m:val="i"/>
            </m:rPr>
            <m:t>=</m:t>
          </m:r>
          <m:func>
            <m:funcPr>
              <m:ctrlPr>
                <w:rPr>
                  <w:rFonts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>
                  <m:sty m:val="p"/>
                </m:rPr>
                <m:t>log</m:t>
              </m:r>
            </m:fName>
            <m:e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N-n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bidi="en-US"/>
                                </w:rPr>
                                <m:rPr>
                                  <m:sty m:val="i"/>
                                </m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bidi="en-US"/>
                                </w:rPr>
                                <m:rPr>
                                  <m:sty m:val="i"/>
                                </m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/>
                        <m:t>+ 0.5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>
                          <m:sty m:val="i"/>
                        </m:rPr>
                        <m:t>n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color w:val="000000" w:themeColor="text1"/>
                              <w:sz w:val="24"/>
                              <w:szCs w:val="24"/>
                              <w:highlight w:val="none"/>
                              <w:lang w:val="en-US" w:bidi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bidi="en-US"/>
                                </w:rPr>
                                <m:rPr>
                                  <m:sty m:val="i"/>
                                </m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hint="default" w:ascii="Cambria Math" w:hAnsi="Cambria Math" w:eastAsia="Cambria Math" w:cs="Cambria Math"/>
                                  <w:color w:val="000000" w:themeColor="text1"/>
                                  <w:sz w:val="24"/>
                                  <w:szCs w:val="24"/>
                                  <w:highlight w:val="none"/>
                                  <w:lang w:val="en-US" w:bidi="en-US"/>
                                </w:rPr>
                                <m:rPr>
                                  <m:sty m:val="i"/>
                                </m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000000" w:themeColor="text1"/>
                          <w:sz w:val="24"/>
                          <w:szCs w:val="24"/>
                          <w:highlight w:val="none"/>
                          <w:lang w:val="en-US" w:bidi="en-US"/>
                        </w:rPr>
                        <m:rPr/>
                        <m:t>+ 0.5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color w:val="000000" w:themeColor="text1"/>
                      <w:sz w:val="24"/>
                      <w:szCs w:val="24"/>
                      <w:highlight w:val="none"/>
                      <w:lang w:val="en-US" w:bidi="en-US"/>
                    </w:rPr>
                    <m:rPr/>
                    <m:t>+ 1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000000" w:themeColor="text1"/>
                  <w:sz w:val="24"/>
                  <w:szCs w:val="24"/>
                  <w:highlight w:val="none"/>
                  <w:lang w:val="en-US" w:bidi="en-US"/>
                </w:rPr>
                <m:rPr/>
                <m:t>(2)</m:t>
              </m:r>
            </m:e>
          </m:func>
        </m:oMath>
      </m:oMathPara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Где: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</w:r>
    </w:p>
    <w:p>
      <w:pPr>
        <w:pStyle w:val="944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en-US" w:bidi="en-US"/>
          </w:rPr>
          <m:rPr>
            <m:sty m:val="i"/>
          </m:rPr>
          <m:t>N</m:t>
        </m:r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 – число документов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4"/>
        <w:numPr>
          <w:ilvl w:val="0"/>
          <w:numId w:val="8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  <w:lang w:val="ru-RU" w:bidi="ru-RU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ru-RU" w:bidi="ru-RU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ru-RU" w:bidi="ru-RU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ru-RU" w:bidi="ru-RU"/>
                  </w:rPr>
                  <m:rPr>
                    <m:sty m:val="i"/>
                  </m:rPr>
                  <m:t>q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  <w:lang w:val="ru-RU" w:bidi="ru-RU"/>
                  </w:rPr>
                  <m:rPr>
                    <m:sty m:val="i"/>
                  </m:rPr>
                  <m:t>i</m:t>
                </m:r>
              </m:sub>
            </m:sSub>
          </m:e>
        </m:d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число документов, содержащих терм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  <m:rPr>
                <m:sty m:val="i"/>
              </m:rPr>
              <m:t>q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  <w:lang w:val="en-US" w:bidi="en-US"/>
              </w:rPr>
              <m:rPr>
                <m:sty m:val="i"/>
              </m:rPr>
              <m:t>i</m:t>
            </m:r>
          </m:sub>
        </m:sSub>
      </m:oMath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708"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Алгоритм BM25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очень схож с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TF-IDF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однако более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эффективно сочетает частотный анализ с нормализацией по длине документа и логарифмическим взвешиванием редких терминов, обеспечивая высокую точность при низких вычислительных затратах. Благодаря этому он до сих пор используется в современных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поисковых системах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  <w:t xml:space="preserve">[9]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Style w:val="883"/>
        <w:pBdr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 w:bidi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 w:bidi="en-US"/>
        </w:rPr>
        <w:t xml:space="preserve">1.1.2. MMR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Алгоритм MMR (Maximal Marginal Relevance) был предложен Джеймом Карбонаэллом и Джейд Лафферти в 1998 году как метод оптимизации выбора документов с учётом двух противоположных критериев — релевантности запросу и разнообразия результатов.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отличие от класс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ических моделей, которые ранжируют документы исключительно по степени соответствия запросу, MMR стремится минимизировать дублирование информации и отобрать набор документов, наиболее информативный в совокупности.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[10]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Основная идея MMR заключается в балансе между релевантностью документа запросу и его новизной относительно уже выбранных результатов. Алгоритм поэтапно формирует итоговый список, выбирая на каждом шаге документ, который максимизирует следующую функцию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[10]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MMR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sz w:val="24"/>
                      <w:szCs w:val="24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D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i</m:t>
                  </m:r>
                </m:sub>
              </m:sSub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/>
            <m:t>= arg</m:t>
          </m:r>
          <m:func>
            <m:func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highlight w:val="none"/>
                    </w:rPr>
                  </m:ctrlPr>
                </m:limLow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D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∈R\S</m:t>
                  </m:r>
                </m:lim>
              </m:limLow>
            </m:fName>
            <m:e>
              <m:d>
                <m:dPr>
                  <m:begChr m:val="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[λsim</m:t>
                  </m:r>
                  <m:d>
                    <m:dPr>
                      <m:begChr m:val="("/>
                      <m:endChr m:val=""/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sz w:val="24"/>
                              <w:szCs w:val="24"/>
                              <w:highlight w:val="none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4"/>
                              <w:szCs w:val="24"/>
                              <w:highlight w:val="none"/>
                            </w:rPr>
                            <m:rPr>
                              <m:sty m:val="i"/>
                            </m:rPr>
                            <m:t>D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4"/>
                              <w:szCs w:val="24"/>
                              <w:highlight w:val="none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/>
                    <m:t>,Q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/>
                <m:t>-(1-</m:t>
              </m:r>
              <m:r>
                <w:rPr>
                  <w:rFonts w:ascii="Cambria Math" w:hAnsi="Cambria Math" w:eastAsia="Cambria Math" w:cs="Cambria Math"/>
                </w:rPr>
                <m:rPr/>
                <m:t>λ)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limLow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D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</m:sSub>
                      <m:r>
                        <w:rPr>
                          <w:rFonts w:hint="default" w:ascii="Cambria Math" w:hAnsi="Cambria Math" w:eastAsia="Cambria Math" w:cs="Cambria Math"/>
                        </w:rPr>
                        <m:rPr/>
                        <m:t>∈S</m:t>
                      </m:r>
                    </m:lim>
                  </m:limLow>
                </m:fName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sim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(D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,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D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j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)] (3)</m:t>
                  </m:r>
                </m:e>
              </m:func>
            </m:e>
          </m:func>
        </m:oMath>
      </m:oMathPara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9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R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множество всех кандидатов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en-US" w:bidi="en-US"/>
          </w:rPr>
          <m:rPr>
            <m:sty m:val="i"/>
          </m:rPr>
          <m:t>S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множество уже выбранных документов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Sim(x, y) –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косинусное расстояние между текстами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94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m:oMath>
        <m:r>
          <w:rPr>
            <w:rFonts w:ascii="Cambria Math" w:hAnsi="Cambria Math" w:eastAsia="Cambria Math" w:cs="Cambria Math"/>
          </w:rPr>
          <m:rPr/>
          <m:t>λ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  – параметр, регульрующий компромисс между релевантностью и разнообразием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Практическая эффективность MMR особенно заметна в многоступенчатых пайплайнах поиска, где он используется на втором этапе фильтрации для отбора наиболее разнообразных релевантных документов из предварительно ранжированного списка (например, после применени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я BM25). В современных системах MMR часто комбинируется с векторными представлениями (эмбеддингами предложений или документов), что позволяет учитывать семантическое сходство между текстами, а не только совпадения по ключевым словам.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[11]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</w:r>
    </w:p>
    <w:p>
      <w:pPr>
        <w:pStyle w:val="883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1.1.3.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PageRank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основе алгоритма лежит идея «передачи веса»: каждый документ делится своей «важностью» с документами, на которые он ссылается. В результате итоговая значимость (PageRank) определяется не только числом входящих ссылок, но и качеством (весом) тех страниц,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которые эти ссылки создают. Таким образом, PageRank реализует принцип итеративного голосования, где каждая страница голосует за другие пропорционально собственной важности.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[12]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Формально, для каждого документа значение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PageRank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вычисляется по формуле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[12]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ru-RU" w:bidi="ru-RU"/>
            </w:rPr>
            <m:rPr>
              <m:sty m:val="i"/>
            </m:rPr>
            <m:t>PR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ru-RU" w:bidi="ru-RU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ru-RU" w:bidi="ru-RU"/>
                </w:rPr>
                <m:rPr>
                  <m:sty m:val="i"/>
                </m:rPr>
                <m:t>i</m:t>
              </m:r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ru-RU" w:bidi="ru-RU"/>
            </w:rPr>
            <m:rPr>
              <m:sty m:val="i"/>
            </m:rPr>
            <m:t>= 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4"/>
                  <w:szCs w:val="24"/>
                  <w:highlight w:val="none"/>
                  <w:lang w:val="ru-RU" w:bidi="ru-RU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ru-RU" w:bidi="ru-RU"/>
                </w:rPr>
                <m:rPr>
                  <m:sty m:val="i"/>
                </m:rPr>
                <m:t>1-α</m:t>
              </m:r>
            </m:e>
          </m:d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ru-RU" w:bidi="ru-RU"/>
            </w:rPr>
            <m:rPr>
              <m:sty m:val="i"/>
            </m:rPr>
            <m:t>+ α</m:t>
          </m:r>
          <m:nary>
            <m:naryPr>
              <m:chr m:val="∑"/>
              <m:grow m:val="off"/>
              <m:limLoc m:val="undOvr"/>
              <m:supHide m:val="on"/>
              <m:ctrlPr>
                <w:rPr>
                  <w:rFonts w:hint="default" w:ascii="Cambria Math" w:hAnsi="Cambria Math" w:eastAsia="Cambria Math" w:cs="Cambria Math"/>
                  <w:i/>
                  <w:sz w:val="24"/>
                  <w:szCs w:val="24"/>
                  <w:highlight w:val="none"/>
                  <w:lang w:val="ru-RU" w:bidi="ru-RU"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  <w:lang w:val="ru-RU" w:bidi="ru-RU"/>
                </w:rPr>
                <m:rPr>
                  <m:sty m:val="i"/>
                </m:rPr>
                <m:t>j∈In(i)</m:t>
              </m:r>
            </m:sub>
            <m:sup/>
            <m:e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z w:val="24"/>
                      <w:szCs w:val="24"/>
                      <w:highlight w:val="none"/>
                      <w:lang w:val="ru-RU" w:bidi="ru-RU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ru-RU" w:bidi="ru-RU"/>
                    </w:rPr>
                    <m:rPr>
                      <m:sty m:val="i"/>
                    </m:rPr>
                    <m:t>PR(j)</m:t>
                  </m:r>
                </m:num>
                <m:den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  <w:lang w:val="ru-RU" w:bidi="ru-RU"/>
                    </w:rPr>
                    <m:rPr>
                      <m:sty m:val="i"/>
                    </m:rPr>
                    <m:t>L(j)</m:t>
                  </m:r>
                </m:den>
              </m:f>
            </m:e>
          </m:nary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  <w:lang w:val="ru-RU" w:bidi="ru-RU"/>
            </w:rPr>
            <m:rPr>
              <m:sty m:val="i"/>
            </m:rPr>
            <m:t> (4)</m:t>
          </m:r>
        </m:oMath>
      </m:oMathPara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944"/>
        <w:numPr>
          <w:ilvl w:val="0"/>
          <w:numId w:val="10"/>
        </w:numPr>
        <w:pBdr/>
        <w:spacing/>
        <w:ind/>
        <w:jc w:val="both"/>
        <w:rPr>
          <w:rFonts w:ascii="Cambria Math" w:hAnsi="Cambria Math" w:eastAsia="Cambria Math" w:cs="Cambria Math"/>
          <w:sz w:val="24"/>
          <w:szCs w:val="24"/>
          <w:highlight w:val="none"/>
          <w:lang w:val="ru-RU" w:bidi="ru-RU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 w:bidi="ru-RU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ru-RU" w:bidi="ru-RU"/>
          </w:rPr>
          <m:rPr>
            <m:sty m:val="i"/>
          </m:rPr>
          <m:t>In(i)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множество документов, ссылающихся на документ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  <w:lang w:val="ru-RU" w:bidi="ru-RU"/>
          </w:rPr>
          <m:rPr>
            <m:sty m:val="i"/>
          </m:rPr>
          <m:t>i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944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>
            <m:sty m:val="i"/>
          </m:rPr>
          <m:t>L(j)</m:t>
        </m:r>
      </m:oMath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–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число исходящих ссыл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ок у документа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lang w:val="ru-RU" w:bidi="ru-RU"/>
          </w:rPr>
          <m:rPr>
            <m:sty m:val="i"/>
          </m:rPr>
          <m:t>j</m:t>
        </m:r>
      </m:oMath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944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</w:rPr>
          <m:rPr>
            <m:sty m:val="i"/>
          </m:rPr>
          <m:t>α</m:t>
        </m:r>
      </m:oMath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коэффициент «затухания»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Существуют также реализации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PageRank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, где вместо ссылок используется семантическое сходство между текстами для создания связей.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Подобные модификации позволяют применять алгоритм в задачах поиска и рекомендаций, когда отсутствуют явные гиперссылки между документами. В таких случаях веса рёбер графа определяются, например, на основе косинусного сходства эмбеддингов текстов или статис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тических метрик, что делает возможным построение семантического PageRank.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[13]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r>
    </w:p>
    <w:p>
      <w:pPr>
        <w:pStyle w:val="882"/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ab/>
        <w:t xml:space="preserve">1.2. Подходы на основе использования языковых моделей</w:t>
      </w:r>
      <w:r/>
    </w:p>
    <w:p>
      <w:pPr>
        <w:pBdr/>
        <w:spacing/>
        <w:ind w:firstLine="708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Современные методы информационного поиска всё чаще опираются не на статистические или частотные признаки, а на семантическое представление текста, формируемое с помощью предобученных языковых моделей. Такие подходы позволяют учитывать контекст, смысловые 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тношения между словами и даже намерение пользователя, что делает поиск более точным и гибким.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Одной из таковых моделей является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SPECTER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Она обучена на научных публикациях с учётом цитатных связей, что позволяет эффективно генерировать эмбеддинги документов для задач классификации, рекомендаций и поиска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ll-MiniLM-L6-v2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является одной из самых компактных моделей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для задач получения эмбеддингов на основе текста. Она является 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  <w:szCs w:val="24"/>
          <w:highlight w:val="white"/>
        </w:rPr>
        <w:t xml:space="preserve">сжатой версией модели </w:t>
      </w:r>
      <w:r>
        <w:rPr>
          <w:rFonts w:ascii="Times New Roman" w:hAnsi="Times New Roman" w:eastAsia="Times New Roman" w:cs="Times New Roman"/>
          <w:b w:val="0"/>
          <w:bCs w:val="0"/>
          <w:color w:val="111827"/>
          <w:spacing w:val="5"/>
          <w:sz w:val="24"/>
          <w:szCs w:val="24"/>
          <w:highlight w:val="white"/>
        </w:rPr>
        <w:t xml:space="preserve">MiniLM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  <w:szCs w:val="24"/>
          <w:highlight w:val="white"/>
        </w:rPr>
        <w:t xml:space="preserve">, разработанной командой </w:t>
      </w:r>
      <w:r>
        <w:rPr>
          <w:rFonts w:ascii="Times New Roman" w:hAnsi="Times New Roman" w:eastAsia="Times New Roman" w:cs="Times New Roman"/>
          <w:b w:val="0"/>
          <w:bCs w:val="0"/>
          <w:color w:val="111827"/>
          <w:spacing w:val="5"/>
          <w:sz w:val="24"/>
          <w:szCs w:val="24"/>
          <w:highlight w:val="white"/>
        </w:rPr>
        <w:t xml:space="preserve">Microsoft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  <w:szCs w:val="24"/>
          <w:highlight w:val="white"/>
        </w:rPr>
        <w:t xml:space="preserve">. Она обучена на большом объеме текстовых данных с использованием </w:t>
      </w:r>
      <w:r>
        <w:rPr>
          <w:rFonts w:ascii="Times New Roman" w:hAnsi="Times New Roman" w:eastAsia="Times New Roman" w:cs="Times New Roman"/>
          <w:b w:val="0"/>
          <w:bCs w:val="0"/>
          <w:color w:val="111827"/>
          <w:spacing w:val="5"/>
          <w:sz w:val="24"/>
          <w:szCs w:val="24"/>
          <w:highlight w:val="white"/>
        </w:rPr>
        <w:t xml:space="preserve">алгоритма дистиляции</w:t>
      </w:r>
      <w:r>
        <w:rPr>
          <w:rFonts w:ascii="Times New Roman" w:hAnsi="Times New Roman" w:eastAsia="Times New Roman" w:cs="Times New Roman"/>
          <w:b w:val="0"/>
          <w:bCs w:val="0"/>
          <w:color w:val="2c2c36"/>
          <w:spacing w:val="5"/>
          <w:sz w:val="24"/>
          <w:szCs w:val="24"/>
          <w:highlight w:val="white"/>
        </w:rPr>
        <w:t xml:space="preserve">, где крупная модель-учитель передает знания более компактной модели-студенту.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[6]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В поисковых системах такие модели применяются как на этапе кодирования запроса и документа в эмбеддинги, так и на этапе переранжирования (re-ranking), позволяя оценивать релевантность на уровне смысла, а не только совпадений ключевых слов. Например, BERT-b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ased reranker принимает на вход пару (запрос, документ) и вычисляет вероятность релевантности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 xml:space="preserve">. [14]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81"/>
        <w:pBdr/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Система поиска релевантных запросу документов по метаданным статей с сайта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arxiv.org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Разработанная система состоит из двух этапов: формирование начального пула категорий и парсинг работ с помощью 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arxiv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Api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и фильтрация списка релевантных запросу статей на основе названия и аннотации. Общая схема работы алгоритма и фильтрации представлена на рисунке 1.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  <w:tab/>
        <w:t xml:space="preserve">Код представленного на схеме алгоритма доступен по ссылке: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</w:r>
      <w:hyperlink r:id="rId15" w:tooltip="https://github.com/Arnoochka/ArxivSeacher" w:history="1">
        <w:r>
          <w:rPr>
            <w:rStyle w:val="92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ru-RU" w:bidi="ru-RU"/>
          </w:rPr>
          <w:t xml:space="preserve">https://github.com/Arnoochka/ArxivSeacher</w:t>
        </w:r>
        <w:r>
          <w:rPr>
            <w:rStyle w:val="92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ru-RU" w:bidi="ru-RU"/>
          </w:rPr>
        </w:r>
        <w:r>
          <w:rPr>
            <w:rStyle w:val="926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ru-RU" w:bidi="ru-RU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  <w:sectPr>
          <w:headerReference w:type="first" r:id="rId10"/>
          <w:footerReference w:type="default" r:id="rId11"/>
          <w:footerReference w:type="first" r:id="rId12"/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  <w:titlePg/>
        </w:sect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Bdr/>
        <w:shd w:val="nil"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367393</wp:posOffset>
                </wp:positionH>
                <wp:positionV relativeFrom="paragraph">
                  <wp:posOffset>5554487</wp:posOffset>
                </wp:positionV>
                <wp:extent cx="9159512" cy="457200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159871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1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. Общая схема работы системы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5120;o:allowoverlap:true;o:allowincell:true;mso-position-horizontal-relative:text;margin-left:28.93pt;mso-position-horizontal:absolute;mso-position-vertical-relative:text;margin-top:437.36pt;mso-position-vertical:absolute;width:721.22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Style w:val="919"/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1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. Общая схема работы системы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-557893</wp:posOffset>
                </wp:positionV>
                <wp:extent cx="9159512" cy="5940425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0997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9159511" cy="5940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0.00pt;mso-position-horizontal:absolute;mso-position-vertical-relative:text;margin-top:-43.93pt;mso-position-vertical:absolute;width:721.22pt;height:467.75pt;mso-wrap-distance-left:9.07pt;mso-wrap-distance-top:0.00pt;mso-wrap-distance-right:9.07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 w:bidi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</w:r>
    </w:p>
    <w:p>
      <w:pPr>
        <w:pStyle w:val="882"/>
        <w:pBdr/>
        <w:spacing/>
        <w:ind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sectPr>
          <w:footerReference w:type="first" r:id="rId13"/>
          <w:footnotePr/>
          <w:endnotePr/>
          <w:type w:val="continuous"/>
          <w:pgSz w:h="11906" w:orient="landscape" w:w="16838"/>
          <w:pgMar w:top="1701" w:right="1134" w:bottom="850" w:left="1134" w:header="709" w:footer="709" w:gutter="0"/>
          <w:cols w:num="1" w:sep="0" w:space="708" w:equalWidth="1"/>
          <w:titlePg/>
        </w:sect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r>
      <w:r/>
    </w:p>
    <w:p>
      <w:pPr>
        <w:pStyle w:val="882"/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2.1.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Формирование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начального пула статей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  <w:t xml:space="preserve">.</w:t>
      </w:r>
      <w:r/>
      <w:r/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На сайте arXiv.org категории представлены в виде двухуровневой иерархии, где первая часть обозначает научную область (например, физика, информатика и т.д.), а вторая — подкатегорию внутри этой области (например, квантовая механика, искусственный интеллект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 т.д.)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 Благодаря этому существует возможность использовать иерархическую классификацию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: сначала определяется область науки, затем ее подкатегория. </w:t>
        <w:br/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Для обеспечения возможности выбора статей из нескольких категорий необходимо использовать методы классификации, способные оценивать вероятность принадлежности объекта к каждому из классов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 К тому же, алгоритм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должен обладать высокой скоростью работы и обеспечивать интерпретируемость результатов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система могла оперативно предоставлять пользователю релевантные рекомендации и существовало понимание того, почему выдраны конкретные категории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Одним из методов, удовлетворяющих этим требованиям, является логистическая регрессия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[2]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Для нахождения пула категорий, по которому будет формироваться пул статей, сначала производится векторизация запроса при помощи алгоритма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TF-I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DF [5]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. Затем при помощи логистической регрессии определить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областей, к которым наиболее вероятно относится запрос. Далее для каждой из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областей определить подкатегории, наиболее вероятно релевантные запросу. Схема этого подхода представлена на рисунке 2.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ab/>
        <w:t xml:space="preserve">После формирования списка категорий, с помощью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arxivAPI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можно получить метаданные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статей для каждой категории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82"/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 w:bidi="ru-RU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en-US"/>
        </w:rPr>
        <w:t xml:space="preserve">2.2.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Фильтрация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none"/>
          <w:lang w:val="ru-RU"/>
        </w:rPr>
        <w:t xml:space="preserve">начального списка статей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Cs w:val="24"/>
        </w:rPr>
      </w:pPr>
      <w:r>
        <w:rPr>
          <w:lang w:val="ru-RU"/>
        </w:rPr>
      </w: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Для исключения статей, существенно не соответствующих запросу, используется алгоритм BM25 [4], который позволяет сжать первоначальный пул документов и сосредоточить внимание на наиболее релевантных материалах. На следующем этапе к семантическим представлен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иям метаданных и запросу применяется модель All-MiniLM-L6-v2 для генерации эмбеддингов. Выбор данной модели обусловлен её компактностью и высокой скоростью работы, что особенно важно для оперативной обработки запросов.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Далее применяется алгоритм MMR [10], который дополнительно сокращает пул документов, при этом сохраняет разнообразие результатов. Это обеспечивает возможность учитывать различные аспекты запроса, избегая чрезмерного сосредоточе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ния на одной узкой теме.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Наконец, к эмбеддингам статей, прошедших фильтрацию с помощью MMR, применяется алгоритм PageRank [12], что позволяет сформировать окончательный список статей, наиболее релевантных исходному запросу.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Схемы работы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BM25, MMR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US"/>
        </w:rPr>
        <w:t xml:space="preserve">PageRank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  <w:t xml:space="preserve">представлены на рисунках 3,4 и 5 соответственно.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5444517</wp:posOffset>
                </wp:positionV>
                <wp:extent cx="5940425" cy="457200"/>
                <wp:effectExtent l="0" t="0" r="0" b="0"/>
                <wp:wrapSquare wrapText="bothSides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784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1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. Алгоритм Иерархической логистической регрессии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31744;o:allowoverlap:true;o:allowincell:true;mso-position-horizontal-relative:text;margin-left:-21.27pt;mso-position-horizontal:absolute;mso-position-vertical-relative:text;margin-top:428.70pt;mso-position-vertical:absolute;width:467.75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Style w:val="919"/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2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. Алгоритм Иерархической логистической регрессии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ru-RU" w:bidi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5391213</wp:posOffset>
                </wp:positionV>
                <wp:extent cx="5940425" cy="457200"/>
                <wp:effectExtent l="0" t="0" r="0" b="0"/>
                <wp:wrapSquare wrapText="bothSides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940784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0480;o:allowoverlap:true;o:allowincell:true;mso-position-horizontal-relative:text;margin-left:-21.27pt;mso-position-horizontal:absolute;mso-position-vertical-relative:text;margin-top:424.50pt;mso-position-vertical:absolute;width:467.75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0</wp:posOffset>
                </wp:positionV>
                <wp:extent cx="5940425" cy="5245384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5488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5245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9456;o:allowoverlap:true;o:allowincell:true;mso-position-horizontal-relative:text;margin-left:-21.27pt;mso-position-horizontal:absolute;mso-position-vertical-relative:text;margin-top:0.00pt;mso-position-vertical:absolute;width:467.75pt;height:413.02pt;mso-wrap-distance-left:9.07pt;mso-wrap-distance-top:0.00pt;mso-wrap-distance-right:9.07pt;mso-wrap-distance-bottom:0.00pt;z-index:1;" stroked="false">
                <w10:wrap type="square"/>
                <v:imagedata r:id="rId17" o:title=""/>
                <o:lock v:ext="edit" rotation="t"/>
              </v:shape>
            </w:pict>
          </mc:Fallback>
        </mc:AlternateContent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268146</wp:posOffset>
                </wp:positionH>
                <wp:positionV relativeFrom="paragraph">
                  <wp:posOffset>8537760</wp:posOffset>
                </wp:positionV>
                <wp:extent cx="4863748" cy="457200"/>
                <wp:effectExtent l="0" t="0" r="0" b="0"/>
                <wp:wrapSquare wrapText="bothSides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64107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1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. Алгоритм BM25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48128;o:allowoverlap:true;o:allowincell:true;mso-position-horizontal-relative:text;margin-left:21.11pt;mso-position-horizontal:absolute;mso-position-vertical-relative:text;margin-top:672.26pt;mso-position-vertical:absolute;width:382.97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Style w:val="919"/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3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. Алгоритм BM25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268146</wp:posOffset>
                </wp:positionH>
                <wp:positionV relativeFrom="paragraph">
                  <wp:posOffset>8537760</wp:posOffset>
                </wp:positionV>
                <wp:extent cx="4863748" cy="457200"/>
                <wp:effectExtent l="0" t="0" r="0" b="0"/>
                <wp:wrapSquare wrapText="bothSides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64107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34816;o:allowoverlap:true;o:allowincell:true;mso-position-horizontal-relative:text;margin-left:21.11pt;mso-position-horizontal:absolute;mso-position-vertical-relative:text;margin-top:672.26pt;mso-position-vertical:absolute;width:382.97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268146</wp:posOffset>
                </wp:positionH>
                <wp:positionV relativeFrom="paragraph">
                  <wp:posOffset>-238125</wp:posOffset>
                </wp:positionV>
                <wp:extent cx="4863748" cy="8718285"/>
                <wp:effectExtent l="0" t="0" r="0" b="0"/>
                <wp:wrapSquare wrapText="bothSides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06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863747" cy="8718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33792;o:allowoverlap:true;o:allowincell:true;mso-position-horizontal-relative:text;margin-left:21.11pt;mso-position-horizontal:absolute;mso-position-vertical-relative:text;margin-top:-18.75pt;mso-position-vertical:absolute;width:382.97pt;height:686.48pt;mso-wrap-distance-left:9.07pt;mso-wrap-distance-top:0.00pt;mso-wrap-distance-right:9.07pt;mso-wrap-distance-bottom:0.00pt;z-index:1;" stroked="false">
                <w10:wrap type="square"/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  <w:sectPr>
          <w:footerReference w:type="first" r:id="rId14"/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cols w:num="1" w:sep="0" w:space="708" w:equalWidth="1"/>
          <w:titlePg/>
        </w:sect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5200537</wp:posOffset>
                </wp:positionV>
                <wp:extent cx="9251950" cy="457200"/>
                <wp:effectExtent l="0" t="0" r="0" b="0"/>
                <wp:wrapSquare wrapText="bothSides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52309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1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4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. Алгоритм MMR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46080;o:allowoverlap:true;o:allowincell:true;mso-position-horizontal-relative:text;margin-left:0.00pt;mso-position-horizontal:absolute;mso-position-vertical-relative:text;margin-top:409.49pt;mso-position-vertical:absolute;width:728.50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Style w:val="919"/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4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. Алгоритм MMR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-412750</wp:posOffset>
                </wp:positionV>
                <wp:extent cx="9251950" cy="5360143"/>
                <wp:effectExtent l="0" t="0" r="0" b="0"/>
                <wp:wrapSquare wrapText="bothSides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044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9251949" cy="5360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45056;o:allowoverlap:true;o:allowincell:true;mso-position-horizontal-relative:text;margin-left:0.00pt;mso-position-horizontal:absolute;mso-position-vertical-relative:text;margin-top:-32.50pt;mso-position-vertical:absolute;width:728.50pt;height:422.06pt;mso-wrap-distance-left:9.07pt;mso-wrap-distance-top:0.00pt;mso-wrap-distance-right:9.07pt;mso-wrap-distance-bottom:0.00pt;z-index:1;" stroked="false">
                <w10:wrap type="square"/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br w:type="page" w:clear="all"/>
      </w:r>
      <w:r/>
      <w:r/>
    </w:p>
    <w:p>
      <w:pPr>
        <w:pBdr/>
        <w:spacing/>
        <w:ind/>
        <w:rPr>
          <w14:ligatures w14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4867273</wp:posOffset>
                </wp:positionV>
                <wp:extent cx="9251950" cy="457200"/>
                <wp:effectExtent l="0" t="0" r="0" b="0"/>
                <wp:wrapSquare wrapText="bothSides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52309" cy="302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19"/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  <w:instrText xml:space="preserve"> SEQ Рисунок \* Arabic </w:instrText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5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 xml:space="preserve">. Алгоритм PageRank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51200;o:allowoverlap:true;o:allowincell:true;mso-position-horizontal-relative:text;margin-left:0.00pt;mso-position-horizontal:absolute;mso-position-vertical-relative:text;margin-top:383.25pt;mso-position-vertical:absolute;width:728.50pt;height:36.00pt;mso-wrap-distance-left:9.07pt;mso-wrap-distance-top:0.00pt;mso-wrap-distance-right:9.07pt;mso-wrap-distance-bottom:0.00pt;v-text-anchor:top;visibility:visible;" filled="f" stroked="f">
                <w10:wrap type="square"/>
                <v:textbox inset="0,0,0,0">
                  <w:txbxContent>
                    <w:p>
                      <w:pPr>
                        <w:pStyle w:val="919"/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begin"/>
                        <w:instrText xml:space="preserve"> SEQ Рисунок \* Arabic </w:instrText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5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  <w:t xml:space="preserve">. Алгоритм PageRank </w:t>
                      </w:r>
                      <w:r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-428625</wp:posOffset>
                </wp:positionV>
                <wp:extent cx="9251950" cy="4972270"/>
                <wp:effectExtent l="0" t="0" r="0" b="0"/>
                <wp:wrapSquare wrapText="bothSides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020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9251949" cy="4972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50176;o:allowoverlap:true;o:allowincell:true;mso-position-horizontal-relative:text;margin-left:0.00pt;mso-position-horizontal:absolute;mso-position-vertical-relative:text;margin-top:-33.75pt;mso-position-vertical:absolute;width:728.50pt;height:391.52pt;mso-wrap-distance-left:9.07pt;mso-wrap-distance-top:0.00pt;mso-wrap-distance-right:9.07pt;mso-wrap-distance-bottom:0.00pt;z-index:1;" stroked="false">
                <w10:wrap type="square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/>
      <w:r/>
    </w:p>
    <w:p>
      <w:pPr>
        <w:pBdr/>
        <w:spacing/>
        <w:ind/>
        <w:rPr>
          <w14:ligatures w14:val="none"/>
        </w:rPr>
        <w:sectPr>
          <w:footnotePr/>
          <w:endnotePr/>
          <w:type w:val="continuous"/>
          <w:pgSz w:h="11906" w:orient="landscape" w:w="16838"/>
          <w:pgMar w:top="1701" w:right="1134" w:bottom="850" w:left="1134" w:header="709" w:footer="709" w:gutter="0"/>
          <w:cols w:num="1" w:sep="0" w:space="708" w:equalWidth="1"/>
          <w:titlePg/>
        </w:sectPr>
      </w:pPr>
      <w:r/>
      <w:r>
        <w:rPr>
          <w:rFonts w:ascii="Times New Roman" w:hAnsi="Times New Roman" w:cs="Times New Roman"/>
          <w:sz w:val="24"/>
          <w:szCs w:val="24"/>
        </w:rPr>
      </w:r>
    </w:p>
    <w:p>
      <w:pPr>
        <w:pStyle w:val="881"/>
        <w:pBdr/>
        <w:spacing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ЗАКЛЮЧЕНИЕ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ходе выполнения данной работы исследованы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различные алгоритмы информационного поиска, а также изучены современные подходы к информационному поиску, основанные на применении языковых моделей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Разработан модуль предобработки и токенизации текстовых данных, реализован алгоритм векторизации на основе TF-IDF и иерархическая классификация с использованием логистической регрессии. На основе этих компонентов создан механизм определения категорий, реле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вантных запросу, а также алгоритм формирования начального пула статей, соответствующих выбранным категориям.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Кроме того, реализованы алгоритмы BM25, MMR и PageRank, которые используются для фильтрации статей с учётом семантических метаданных, что обеспечивает формирование финального набора документов, наиболее релевантных исходному запросу.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 результате всего комплекса разработанных методов создана система поиска статей с сайта arXiv.org по семантическим метаданным, обеспечивающая не только высокую релевантность запросу, но и сохранение разнообразия представленных результатов.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1"/>
        <w:pBdr/>
        <w:spacing/>
        <w:ind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  <w:t xml:space="preserve">СПИСОК ИСПОЛЬЗОВАННОЙ ЛИТЕРАТУРЫ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arxiv // arxiv.org URL: https://arxiv.org/ (дата обращения: 2.10.2025).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Логистическая регрессия // GetSomeMath URL: http://getsomemath.ru/subtopic/machine_learning/linear_ml_models/logistic_regression (дата обращения: 15.09.2025).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Probabilistic Relevance Framework:BM25 and Beyond // ResearchGate URL: https://www.researchgate.net/publication/220613776_The_Probabilistic_Relevance_Framework_BM25_and_Beyond (дата обращения: 20.09.25).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Scoring, term weighting and the vector space model // Introduction to Information Retrieval URL: https://nlp.stanford.edu/IR-book/html/htmledition/scoring-term-weighting-and-the-vector-space-model-1.html (дата обращения: 25.09.2025).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Wenhui Wang. MiniLM: Deep Self-Attention Distillation for Task-Agnostic Compression of Pre-Trained Transformers / MiniLM: Deep Self-Attention Distillation for Task-Agnostic Compression of Pre-Trained Transformers [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et.al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] — Текст : электронный // arXiv. — 2020. — URL: https://arxiv.org/abs/2002.10957.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3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Beyond Nearest Neighbors: Semantic Compression and Graph-Augmented Retrieval for Enhanced Vector Search / Rahul Raja [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et.al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] — Текст : электронный // arXiv. — 2025. — URL: https://arxiv.org/abs/2507.19715 (дата обращения: 23.09.2025)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Arman Cohan. SPECTER: Document-level Representation Learning using Citation-informed Transformers / Arman Cohan [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et.al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] — Текст : электронный // arXiv. — 2020. — URL: https://arxiv.org/abs/1406.2661 (дата обращения: 28.09.2025)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Bharvi Dixit Mastering Elasticsearch 5.x. - 3-е изд. - Packt Publishing, 2017. - 412 с.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Carbonell, Jaime G. and Goldstein, Jade, "The Use of MMR and Diversity-Based Reranking in Document Reranking and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Summarization" (1998). Computer Science Department. Paper 342.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Open-World Evaluation for Retrieving Diverse Perspectives / Hung-Ting Chen [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et.al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] — Текст : электронный // arXiv. — 2024. — URL: https://arxiv.org/html/2409.18110v2 (дата обращения: 1.10.2025).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Брин, С.; Пейдж, Л. The Anatomy of a Large-Scale Hypertextual Web Search Engine [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Текст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] / С. Брин, Л. Пейдж // Computer Networks and ISDN Systems. — 1998. — Т. 30, № 1–7. — С. 107–117. — DOI: 10.1016/S0169-7552(98)00110-X.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881"/>
        <w:numPr>
          <w:ilvl w:val="0"/>
          <w:numId w:val="12"/>
        </w:numPr>
        <w:pBdr/>
        <w:spacing/>
        <w:ind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BERT as a reranking engine // Continuum Labs URL: https://training.continuumlabs.ai/disruption/search/bert-as-a-reranking-engine (дата обращения: 2.10.2025).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  <w:sz w:val="36"/>
          <w:szCs w:val="36"/>
          <w:highlight w:val="non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/>
    </w:p>
    <w:sectPr>
      <w:footnotePr/>
      <w:endnotePr/>
      <w:type w:val="continuous"/>
      <w:pgSz w:h="16838" w:orient="portrait" w:w="11906"/>
      <w:pgMar w:top="1134" w:right="850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17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pBdr/>
      <w:spacing/>
      <w:ind/>
      <w:jc w:val="center"/>
      <w:rPr>
        <w:highlight w:val="none"/>
      </w:rPr>
    </w:pPr>
    <w:r>
      <w:t xml:space="preserve">7</w:t>
    </w:r>
    <w:r>
      <w:rPr>
        <w:highlight w:val="none"/>
      </w:rPr>
    </w:r>
    <w:r>
      <w:rPr>
        <w:highlight w:val="none"/>
      </w:rPr>
    </w:r>
    <w:r>
      <w:rPr>
        <w:highlight w:val="none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17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F44CA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">
    <w:nsid w:val="7E9AD1CD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nsid w:val="22FBF250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796DED4A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nsid w:val="04C7AB18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034B3E4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5B0E7B67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37DBE8DF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2817F955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2D926C29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22FBF250"/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nsid w:val="67823E0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nsid w:val="67823E04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4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40"/>
    <w:next w:val="940"/>
    <w:link w:val="89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2">
    <w:name w:val="Heading 2"/>
    <w:basedOn w:val="940"/>
    <w:next w:val="940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40"/>
    <w:next w:val="940"/>
    <w:link w:val="8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40"/>
    <w:next w:val="940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40"/>
    <w:next w:val="940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40"/>
    <w:next w:val="940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40"/>
    <w:next w:val="940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40"/>
    <w:next w:val="940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40"/>
    <w:next w:val="940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character" w:styleId="891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Title"/>
    <w:basedOn w:val="940"/>
    <w:next w:val="940"/>
    <w:link w:val="90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Title Char"/>
    <w:basedOn w:val="890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2">
    <w:name w:val="Subtitle"/>
    <w:basedOn w:val="940"/>
    <w:next w:val="940"/>
    <w:link w:val="90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3">
    <w:name w:val="Subtitle Char"/>
    <w:basedOn w:val="890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4">
    <w:name w:val="Quote"/>
    <w:basedOn w:val="940"/>
    <w:next w:val="940"/>
    <w:link w:val="9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5">
    <w:name w:val="Quote Char"/>
    <w:basedOn w:val="890"/>
    <w:link w:val="90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40"/>
    <w:next w:val="940"/>
    <w:link w:val="9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890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0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40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890"/>
    <w:link w:val="915"/>
    <w:uiPriority w:val="99"/>
    <w:pPr>
      <w:pBdr/>
      <w:spacing/>
      <w:ind/>
    </w:pPr>
  </w:style>
  <w:style w:type="paragraph" w:styleId="917">
    <w:name w:val="Footer"/>
    <w:basedOn w:val="940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Footer Char"/>
    <w:basedOn w:val="890"/>
    <w:link w:val="917"/>
    <w:uiPriority w:val="99"/>
    <w:pPr>
      <w:pBdr/>
      <w:spacing/>
      <w:ind/>
    </w:pPr>
  </w:style>
  <w:style w:type="paragraph" w:styleId="919">
    <w:name w:val="Caption"/>
    <w:basedOn w:val="940"/>
    <w:next w:val="9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0">
    <w:name w:val="footnote text"/>
    <w:basedOn w:val="940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89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40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89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926">
    <w:name w:val="Hyperlink"/>
    <w:basedOn w:val="8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7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8">
    <w:name w:val="toc 1"/>
    <w:basedOn w:val="940"/>
    <w:next w:val="940"/>
    <w:uiPriority w:val="39"/>
    <w:unhideWhenUsed/>
    <w:pPr>
      <w:pBdr/>
      <w:spacing w:after="100"/>
      <w:ind/>
    </w:pPr>
  </w:style>
  <w:style w:type="paragraph" w:styleId="929">
    <w:name w:val="toc 2"/>
    <w:basedOn w:val="940"/>
    <w:next w:val="940"/>
    <w:uiPriority w:val="39"/>
    <w:unhideWhenUsed/>
    <w:pPr>
      <w:pBdr/>
      <w:spacing w:after="100"/>
      <w:ind w:left="220"/>
    </w:pPr>
  </w:style>
  <w:style w:type="paragraph" w:styleId="930">
    <w:name w:val="toc 3"/>
    <w:basedOn w:val="940"/>
    <w:next w:val="940"/>
    <w:uiPriority w:val="39"/>
    <w:unhideWhenUsed/>
    <w:pPr>
      <w:pBdr/>
      <w:spacing w:after="100"/>
      <w:ind w:left="440"/>
    </w:pPr>
  </w:style>
  <w:style w:type="paragraph" w:styleId="931">
    <w:name w:val="toc 4"/>
    <w:basedOn w:val="940"/>
    <w:next w:val="940"/>
    <w:uiPriority w:val="39"/>
    <w:unhideWhenUsed/>
    <w:pPr>
      <w:pBdr/>
      <w:spacing w:after="100"/>
      <w:ind w:left="660"/>
    </w:pPr>
  </w:style>
  <w:style w:type="paragraph" w:styleId="932">
    <w:name w:val="toc 5"/>
    <w:basedOn w:val="940"/>
    <w:next w:val="940"/>
    <w:uiPriority w:val="39"/>
    <w:unhideWhenUsed/>
    <w:pPr>
      <w:pBdr/>
      <w:spacing w:after="100"/>
      <w:ind w:left="880"/>
    </w:pPr>
  </w:style>
  <w:style w:type="paragraph" w:styleId="933">
    <w:name w:val="toc 6"/>
    <w:basedOn w:val="940"/>
    <w:next w:val="940"/>
    <w:uiPriority w:val="39"/>
    <w:unhideWhenUsed/>
    <w:pPr>
      <w:pBdr/>
      <w:spacing w:after="100"/>
      <w:ind w:left="1100"/>
    </w:pPr>
  </w:style>
  <w:style w:type="paragraph" w:styleId="934">
    <w:name w:val="toc 7"/>
    <w:basedOn w:val="940"/>
    <w:next w:val="940"/>
    <w:uiPriority w:val="39"/>
    <w:unhideWhenUsed/>
    <w:pPr>
      <w:pBdr/>
      <w:spacing w:after="100"/>
      <w:ind w:left="1320"/>
    </w:pPr>
  </w:style>
  <w:style w:type="paragraph" w:styleId="935">
    <w:name w:val="toc 8"/>
    <w:basedOn w:val="940"/>
    <w:next w:val="940"/>
    <w:uiPriority w:val="39"/>
    <w:unhideWhenUsed/>
    <w:pPr>
      <w:pBdr/>
      <w:spacing w:after="100"/>
      <w:ind w:left="1540"/>
    </w:pPr>
  </w:style>
  <w:style w:type="paragraph" w:styleId="936">
    <w:name w:val="toc 9"/>
    <w:basedOn w:val="940"/>
    <w:next w:val="940"/>
    <w:uiPriority w:val="39"/>
    <w:unhideWhenUsed/>
    <w:pPr>
      <w:pBdr/>
      <w:spacing w:after="100"/>
      <w:ind w:left="1760"/>
    </w:pPr>
  </w:style>
  <w:style w:type="character" w:styleId="937">
    <w:name w:val="Placeholder Text"/>
    <w:basedOn w:val="890"/>
    <w:uiPriority w:val="99"/>
    <w:semiHidden/>
    <w:pPr>
      <w:pBdr/>
      <w:spacing/>
      <w:ind/>
    </w:pPr>
    <w:rPr>
      <w:color w:val="666666"/>
    </w:rPr>
  </w:style>
  <w:style w:type="paragraph" w:styleId="938">
    <w:name w:val="TOC Heading"/>
    <w:uiPriority w:val="39"/>
    <w:unhideWhenUsed/>
    <w:pPr>
      <w:pBdr/>
      <w:spacing/>
      <w:ind/>
    </w:pPr>
  </w:style>
  <w:style w:type="paragraph" w:styleId="939">
    <w:name w:val="table of figures"/>
    <w:basedOn w:val="940"/>
    <w:next w:val="940"/>
    <w:uiPriority w:val="99"/>
    <w:unhideWhenUsed/>
    <w:pPr>
      <w:pBdr/>
      <w:spacing w:after="0" w:afterAutospacing="0"/>
      <w:ind/>
    </w:pPr>
  </w:style>
  <w:style w:type="paragraph" w:styleId="940" w:default="1">
    <w:name w:val="Normal"/>
    <w:qFormat/>
    <w:pPr>
      <w:pBdr/>
      <w:spacing/>
      <w:ind/>
    </w:pPr>
  </w:style>
  <w:style w:type="table" w:styleId="94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uiPriority w:val="99"/>
    <w:semiHidden/>
    <w:unhideWhenUsed/>
    <w:pPr>
      <w:pBdr/>
      <w:spacing/>
      <w:ind/>
    </w:pPr>
  </w:style>
  <w:style w:type="paragraph" w:styleId="943">
    <w:name w:val="No Spacing"/>
    <w:basedOn w:val="940"/>
    <w:uiPriority w:val="1"/>
    <w:qFormat/>
    <w:pPr>
      <w:pBdr/>
      <w:spacing w:after="0" w:line="240" w:lineRule="auto"/>
      <w:ind/>
    </w:pPr>
  </w:style>
  <w:style w:type="paragraph" w:styleId="944">
    <w:name w:val="List Paragraph"/>
    <w:basedOn w:val="94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hyperlink" Target="https://github.com/Arnoochka/ArxivSeacher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937"/>
            </w:rP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4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Table Grid"/>
    <w:basedOn w:val="14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Table Grid Light"/>
    <w:basedOn w:val="14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Plain Table 1"/>
    <w:basedOn w:val="14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Plain Table 2"/>
    <w:basedOn w:val="144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Plain Table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Plain Table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Plain Table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1 Light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1 Light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1 Light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1 Light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1 Light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1 Light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1 Light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2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2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2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2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2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2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3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3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3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3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3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3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4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4 - Accent 1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4 - Accent 2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4 - Accent 3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4 - Accent 4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4 - Accent 5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4 - Accent 6"/>
    <w:basedOn w:val="144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5 Dark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5 Dark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5 Dark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5 Dark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5 Dark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5 Dark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5 Dark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6 Colorful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6 Colorful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6 Colorful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6 Colorful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6 Colorful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6 Colorful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6 Colorful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7 Colorful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7 Colorful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7 Colorful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7 Colorful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7 Colorful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7 Colorful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7 Colorful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1 Light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1 Light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1 Light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1 Light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1 Light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1 Light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1 Light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2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2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2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2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2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2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3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3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3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3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3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3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4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4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4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4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4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4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5 Dark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5 Dark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5 Dark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5 Dark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5 Dark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5 Dark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5 Dark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6 Colorful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6 Colorful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6 Colorful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6 Colorful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6 Colorful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6 Colorful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6 Colorful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7 Colorful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7 Colorful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7 Colorful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7 Colorful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7 Colorful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7 Colorful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7 Colorful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ned - Accent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ned - Accent 1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ned - Accent 2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ned - Accent 3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ned - Accent 4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ned - Accent 5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ned - Accent 6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&amp; Lined - Accent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&amp; Lined - Accent 1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&amp; Lined - Accent 2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&amp; Lined - Accent 3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&amp; Lined - Accent 4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&amp; Lined - Accent 5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&amp; Lined - Accent 6"/>
    <w:basedOn w:val="144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- Accent 1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- Accent 2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- Accent 3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 - Accent 4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- Accent 5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- Accent 6"/>
    <w:basedOn w:val="144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74" w:default="1">
    <w:name w:val="Normal"/>
    <w:qFormat/>
    <w:pPr>
      <w:pBdr/>
      <w:spacing/>
      <w:ind/>
    </w:pPr>
  </w:style>
  <w:style w:type="paragraph" w:styleId="1575">
    <w:name w:val="Heading 1"/>
    <w:basedOn w:val="1574"/>
    <w:next w:val="1574"/>
    <w:link w:val="158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76">
    <w:name w:val="Heading 2"/>
    <w:basedOn w:val="1574"/>
    <w:next w:val="1574"/>
    <w:link w:val="158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7">
    <w:name w:val="Heading 3"/>
    <w:basedOn w:val="1574"/>
    <w:next w:val="1574"/>
    <w:link w:val="158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8">
    <w:name w:val="Heading 4"/>
    <w:basedOn w:val="1574"/>
    <w:next w:val="1574"/>
    <w:link w:val="158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9">
    <w:name w:val="Heading 5"/>
    <w:basedOn w:val="1574"/>
    <w:next w:val="1574"/>
    <w:link w:val="159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80">
    <w:name w:val="Heading 6"/>
    <w:basedOn w:val="1574"/>
    <w:next w:val="1574"/>
    <w:link w:val="159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81">
    <w:name w:val="Heading 7"/>
    <w:basedOn w:val="1574"/>
    <w:next w:val="1574"/>
    <w:link w:val="159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82">
    <w:name w:val="Heading 8"/>
    <w:basedOn w:val="1574"/>
    <w:next w:val="1574"/>
    <w:link w:val="159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83">
    <w:name w:val="Heading 9"/>
    <w:basedOn w:val="1574"/>
    <w:next w:val="1574"/>
    <w:link w:val="159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84" w:default="1">
    <w:name w:val="Default Paragraph Font"/>
    <w:uiPriority w:val="1"/>
    <w:semiHidden/>
    <w:unhideWhenUsed/>
    <w:pPr>
      <w:pBdr/>
      <w:spacing/>
      <w:ind/>
    </w:pPr>
  </w:style>
  <w:style w:type="numbering" w:styleId="1585" w:default="1">
    <w:name w:val="No List"/>
    <w:uiPriority w:val="99"/>
    <w:semiHidden/>
    <w:unhideWhenUsed/>
    <w:pPr>
      <w:pBdr/>
      <w:spacing/>
      <w:ind/>
    </w:pPr>
  </w:style>
  <w:style w:type="character" w:styleId="1586">
    <w:name w:val="Heading 1 Char"/>
    <w:basedOn w:val="1584"/>
    <w:link w:val="15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7">
    <w:name w:val="Heading 2 Char"/>
    <w:basedOn w:val="1584"/>
    <w:link w:val="15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8">
    <w:name w:val="Heading 3 Char"/>
    <w:basedOn w:val="1584"/>
    <w:link w:val="15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9">
    <w:name w:val="Heading 4 Char"/>
    <w:basedOn w:val="1584"/>
    <w:link w:val="15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90">
    <w:name w:val="Heading 5 Char"/>
    <w:basedOn w:val="1584"/>
    <w:link w:val="15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91">
    <w:name w:val="Heading 6 Char"/>
    <w:basedOn w:val="1584"/>
    <w:link w:val="15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92">
    <w:name w:val="Heading 7 Char"/>
    <w:basedOn w:val="1584"/>
    <w:link w:val="158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93">
    <w:name w:val="Heading 8 Char"/>
    <w:basedOn w:val="1584"/>
    <w:link w:val="15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4">
    <w:name w:val="Heading 9 Char"/>
    <w:basedOn w:val="1584"/>
    <w:link w:val="158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5">
    <w:name w:val="Title"/>
    <w:basedOn w:val="1574"/>
    <w:next w:val="1574"/>
    <w:link w:val="159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6">
    <w:name w:val="Title Char"/>
    <w:basedOn w:val="1584"/>
    <w:link w:val="159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7">
    <w:name w:val="Subtitle"/>
    <w:basedOn w:val="1574"/>
    <w:next w:val="1574"/>
    <w:link w:val="159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8">
    <w:name w:val="Subtitle Char"/>
    <w:basedOn w:val="1584"/>
    <w:link w:val="159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9">
    <w:name w:val="Quote"/>
    <w:basedOn w:val="1574"/>
    <w:next w:val="1574"/>
    <w:link w:val="16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00">
    <w:name w:val="Quote Char"/>
    <w:basedOn w:val="1584"/>
    <w:link w:val="159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01">
    <w:name w:val="List Paragraph"/>
    <w:basedOn w:val="1574"/>
    <w:uiPriority w:val="34"/>
    <w:qFormat/>
    <w:pPr>
      <w:pBdr/>
      <w:spacing/>
      <w:ind w:left="720"/>
      <w:contextualSpacing w:val="true"/>
    </w:pPr>
  </w:style>
  <w:style w:type="character" w:styleId="1602">
    <w:name w:val="Intense Emphasis"/>
    <w:basedOn w:val="15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03">
    <w:name w:val="Intense Quote"/>
    <w:basedOn w:val="1574"/>
    <w:next w:val="1574"/>
    <w:link w:val="16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04">
    <w:name w:val="Intense Quote Char"/>
    <w:basedOn w:val="1584"/>
    <w:link w:val="16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05">
    <w:name w:val="Intense Reference"/>
    <w:basedOn w:val="15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06">
    <w:name w:val="No Spacing"/>
    <w:basedOn w:val="1574"/>
    <w:uiPriority w:val="1"/>
    <w:qFormat/>
    <w:pPr>
      <w:pBdr/>
      <w:spacing w:after="0" w:line="240" w:lineRule="auto"/>
      <w:ind/>
    </w:pPr>
  </w:style>
  <w:style w:type="character" w:styleId="1607">
    <w:name w:val="Subtle Emphasis"/>
    <w:basedOn w:val="15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8">
    <w:name w:val="Emphasis"/>
    <w:basedOn w:val="1584"/>
    <w:uiPriority w:val="20"/>
    <w:qFormat/>
    <w:pPr>
      <w:pBdr/>
      <w:spacing/>
      <w:ind/>
    </w:pPr>
    <w:rPr>
      <w:i/>
      <w:iCs/>
    </w:rPr>
  </w:style>
  <w:style w:type="character" w:styleId="1609">
    <w:name w:val="Strong"/>
    <w:basedOn w:val="1584"/>
    <w:uiPriority w:val="22"/>
    <w:qFormat/>
    <w:pPr>
      <w:pBdr/>
      <w:spacing/>
      <w:ind/>
    </w:pPr>
    <w:rPr>
      <w:b/>
      <w:bCs/>
    </w:rPr>
  </w:style>
  <w:style w:type="character" w:styleId="1610">
    <w:name w:val="Subtle Reference"/>
    <w:basedOn w:val="15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11">
    <w:name w:val="Book Title"/>
    <w:basedOn w:val="15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12">
    <w:name w:val="Header"/>
    <w:basedOn w:val="1574"/>
    <w:link w:val="161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3">
    <w:name w:val="Header Char"/>
    <w:basedOn w:val="1584"/>
    <w:link w:val="1612"/>
    <w:uiPriority w:val="99"/>
    <w:pPr>
      <w:pBdr/>
      <w:spacing/>
      <w:ind/>
    </w:pPr>
  </w:style>
  <w:style w:type="paragraph" w:styleId="1614">
    <w:name w:val="Footer"/>
    <w:basedOn w:val="1574"/>
    <w:link w:val="161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15">
    <w:name w:val="Footer Char"/>
    <w:basedOn w:val="1584"/>
    <w:link w:val="1614"/>
    <w:uiPriority w:val="99"/>
    <w:pPr>
      <w:pBdr/>
      <w:spacing/>
      <w:ind/>
    </w:pPr>
  </w:style>
  <w:style w:type="paragraph" w:styleId="1616">
    <w:name w:val="Caption"/>
    <w:basedOn w:val="1574"/>
    <w:next w:val="15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7">
    <w:name w:val="footnote text"/>
    <w:basedOn w:val="1574"/>
    <w:link w:val="16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8">
    <w:name w:val="Footnote Text Char"/>
    <w:basedOn w:val="1584"/>
    <w:link w:val="1617"/>
    <w:uiPriority w:val="99"/>
    <w:semiHidden/>
    <w:pPr>
      <w:pBdr/>
      <w:spacing/>
      <w:ind/>
    </w:pPr>
    <w:rPr>
      <w:sz w:val="20"/>
      <w:szCs w:val="20"/>
    </w:rPr>
  </w:style>
  <w:style w:type="character" w:styleId="1619">
    <w:name w:val="footnote reference"/>
    <w:basedOn w:val="1584"/>
    <w:uiPriority w:val="99"/>
    <w:semiHidden/>
    <w:unhideWhenUsed/>
    <w:pPr>
      <w:pBdr/>
      <w:spacing/>
      <w:ind/>
    </w:pPr>
    <w:rPr>
      <w:vertAlign w:val="superscript"/>
    </w:rPr>
  </w:style>
  <w:style w:type="paragraph" w:styleId="1620">
    <w:name w:val="endnote text"/>
    <w:basedOn w:val="1574"/>
    <w:link w:val="16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21">
    <w:name w:val="Endnote Text Char"/>
    <w:basedOn w:val="1584"/>
    <w:link w:val="1620"/>
    <w:uiPriority w:val="99"/>
    <w:semiHidden/>
    <w:pPr>
      <w:pBdr/>
      <w:spacing/>
      <w:ind/>
    </w:pPr>
    <w:rPr>
      <w:sz w:val="20"/>
      <w:szCs w:val="20"/>
    </w:rPr>
  </w:style>
  <w:style w:type="character" w:styleId="1622">
    <w:name w:val="endnote reference"/>
    <w:basedOn w:val="1584"/>
    <w:uiPriority w:val="99"/>
    <w:semiHidden/>
    <w:unhideWhenUsed/>
    <w:pPr>
      <w:pBdr/>
      <w:spacing/>
      <w:ind/>
    </w:pPr>
    <w:rPr>
      <w:vertAlign w:val="superscript"/>
    </w:rPr>
  </w:style>
  <w:style w:type="character" w:styleId="1623">
    <w:name w:val="Hyperlink"/>
    <w:basedOn w:val="15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24">
    <w:name w:val="FollowedHyperlink"/>
    <w:basedOn w:val="15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25">
    <w:name w:val="toc 1"/>
    <w:basedOn w:val="1574"/>
    <w:next w:val="1574"/>
    <w:uiPriority w:val="39"/>
    <w:unhideWhenUsed/>
    <w:pPr>
      <w:pBdr/>
      <w:spacing w:after="100"/>
      <w:ind/>
    </w:pPr>
  </w:style>
  <w:style w:type="paragraph" w:styleId="1626">
    <w:name w:val="toc 2"/>
    <w:basedOn w:val="1574"/>
    <w:next w:val="1574"/>
    <w:uiPriority w:val="39"/>
    <w:unhideWhenUsed/>
    <w:pPr>
      <w:pBdr/>
      <w:spacing w:after="100"/>
      <w:ind w:left="220"/>
    </w:pPr>
  </w:style>
  <w:style w:type="paragraph" w:styleId="1627">
    <w:name w:val="toc 3"/>
    <w:basedOn w:val="1574"/>
    <w:next w:val="1574"/>
    <w:uiPriority w:val="39"/>
    <w:unhideWhenUsed/>
    <w:pPr>
      <w:pBdr/>
      <w:spacing w:after="100"/>
      <w:ind w:left="440"/>
    </w:pPr>
  </w:style>
  <w:style w:type="paragraph" w:styleId="1628">
    <w:name w:val="toc 4"/>
    <w:basedOn w:val="1574"/>
    <w:next w:val="1574"/>
    <w:uiPriority w:val="39"/>
    <w:unhideWhenUsed/>
    <w:pPr>
      <w:pBdr/>
      <w:spacing w:after="100"/>
      <w:ind w:left="660"/>
    </w:pPr>
  </w:style>
  <w:style w:type="paragraph" w:styleId="1629">
    <w:name w:val="toc 5"/>
    <w:basedOn w:val="1574"/>
    <w:next w:val="1574"/>
    <w:uiPriority w:val="39"/>
    <w:unhideWhenUsed/>
    <w:pPr>
      <w:pBdr/>
      <w:spacing w:after="100"/>
      <w:ind w:left="880"/>
    </w:pPr>
  </w:style>
  <w:style w:type="paragraph" w:styleId="1630">
    <w:name w:val="toc 6"/>
    <w:basedOn w:val="1574"/>
    <w:next w:val="1574"/>
    <w:uiPriority w:val="39"/>
    <w:unhideWhenUsed/>
    <w:pPr>
      <w:pBdr/>
      <w:spacing w:after="100"/>
      <w:ind w:left="1100"/>
    </w:pPr>
  </w:style>
  <w:style w:type="paragraph" w:styleId="1631">
    <w:name w:val="toc 7"/>
    <w:basedOn w:val="1574"/>
    <w:next w:val="1574"/>
    <w:uiPriority w:val="39"/>
    <w:unhideWhenUsed/>
    <w:pPr>
      <w:pBdr/>
      <w:spacing w:after="100"/>
      <w:ind w:left="1320"/>
    </w:pPr>
  </w:style>
  <w:style w:type="paragraph" w:styleId="1632">
    <w:name w:val="toc 8"/>
    <w:basedOn w:val="1574"/>
    <w:next w:val="1574"/>
    <w:uiPriority w:val="39"/>
    <w:unhideWhenUsed/>
    <w:pPr>
      <w:pBdr/>
      <w:spacing w:after="100"/>
      <w:ind w:left="1540"/>
    </w:pPr>
  </w:style>
  <w:style w:type="paragraph" w:styleId="1633">
    <w:name w:val="toc 9"/>
    <w:basedOn w:val="1574"/>
    <w:next w:val="1574"/>
    <w:uiPriority w:val="39"/>
    <w:unhideWhenUsed/>
    <w:pPr>
      <w:pBdr/>
      <w:spacing w:after="100"/>
      <w:ind w:left="1760"/>
    </w:pPr>
  </w:style>
  <w:style w:type="character" w:styleId="1634">
    <w:name w:val="Placeholder Text"/>
    <w:basedOn w:val="1584"/>
    <w:uiPriority w:val="99"/>
    <w:semiHidden/>
    <w:pPr>
      <w:pBdr/>
      <w:spacing/>
      <w:ind/>
    </w:pPr>
    <w:rPr>
      <w:color w:val="666666"/>
    </w:rPr>
  </w:style>
  <w:style w:type="paragraph" w:styleId="1635">
    <w:name w:val="TOC Heading"/>
    <w:uiPriority w:val="39"/>
    <w:unhideWhenUsed/>
    <w:pPr>
      <w:pBdr/>
      <w:spacing/>
      <w:ind/>
    </w:pPr>
  </w:style>
  <w:style w:type="paragraph" w:styleId="1636">
    <w:name w:val="table of figures"/>
    <w:basedOn w:val="1574"/>
    <w:next w:val="157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2025-10-06T20:42:10Z</dcterms:modified>
</cp:coreProperties>
</file>