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E5F7" w14:textId="20A862EA" w:rsidR="007738C6" w:rsidRDefault="007738C6" w:rsidP="007738C6">
      <w:r>
        <w:t>FENT2321 Øving 1 - Rapport</w:t>
      </w:r>
    </w:p>
    <w:p w14:paraId="24041AEF" w14:textId="77777777" w:rsidR="007738C6" w:rsidRDefault="007738C6" w:rsidP="007738C6">
      <w:proofErr w:type="spellStart"/>
      <w:r>
        <w:t>Airfoil</w:t>
      </w:r>
      <w:proofErr w:type="spellEnd"/>
      <w:r>
        <w:t>: NACA 2414</w:t>
      </w:r>
    </w:p>
    <w:p w14:paraId="4C8A135F" w14:textId="77777777" w:rsidR="007738C6" w:rsidRDefault="007738C6" w:rsidP="007738C6">
      <w:r>
        <w:t>Reynolds-tall: 1×10^5 og 1×10^6</w:t>
      </w:r>
    </w:p>
    <w:p w14:paraId="68160777" w14:textId="77777777" w:rsidR="007738C6" w:rsidRDefault="007738C6" w:rsidP="007738C6">
      <w:proofErr w:type="spellStart"/>
      <w:r>
        <w:t>Ncrit</w:t>
      </w:r>
      <w:proofErr w:type="spellEnd"/>
      <w:r>
        <w:t>: 5</w:t>
      </w:r>
    </w:p>
    <w:p w14:paraId="302945E9" w14:textId="6142F9E8" w:rsidR="007738C6" w:rsidRDefault="007738C6" w:rsidP="007738C6">
      <w:r>
        <w:t>Dataanalyse</w:t>
      </w:r>
      <w:r>
        <w:t xml:space="preserve"> verktøy brukt</w:t>
      </w:r>
      <w:r>
        <w:t>: Python</w:t>
      </w:r>
    </w:p>
    <w:p w14:paraId="3A6BC1C7" w14:textId="77777777" w:rsidR="007738C6" w:rsidRDefault="007738C6" w:rsidP="007738C6"/>
    <w:p w14:paraId="52F5C9BB" w14:textId="77777777" w:rsidR="007738C6" w:rsidRDefault="007738C6" w:rsidP="007738C6">
      <w:r>
        <w:t xml:space="preserve">3.1 Plot av de originale </w:t>
      </w:r>
      <w:proofErr w:type="spellStart"/>
      <w:r>
        <w:t>polarene</w:t>
      </w:r>
      <w:proofErr w:type="spellEnd"/>
    </w:p>
    <w:p w14:paraId="3A48EDFD" w14:textId="7D5CCFFE" w:rsidR="007738C6" w:rsidRDefault="007738C6" w:rsidP="007738C6">
      <w:r>
        <w:t xml:space="preserve">Figur 1 viser løftkoeffisienten CL som funksjon av angrepsvinkelen </w:t>
      </w:r>
      <w:proofErr w:type="spellStart"/>
      <w:r>
        <w:t>alpha</w:t>
      </w:r>
      <w:proofErr w:type="spellEnd"/>
      <w:r>
        <w:t xml:space="preserve"> for begge Reynolds-tall.</w:t>
      </w:r>
      <w:r w:rsidRPr="007738C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5B81B2" wp14:editId="3BDA2A41">
            <wp:extent cx="4581172" cy="2867025"/>
            <wp:effectExtent l="0" t="0" r="0" b="0"/>
            <wp:docPr id="62085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886" cy="286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E1B2" w14:textId="67C335CE" w:rsidR="007738C6" w:rsidRDefault="007738C6" w:rsidP="007738C6">
      <w:r>
        <w:t xml:space="preserve">Figur 2 viser </w:t>
      </w:r>
      <w:proofErr w:type="spellStart"/>
      <w:r>
        <w:t>dragkoeffisienten</w:t>
      </w:r>
      <w:proofErr w:type="spellEnd"/>
      <w:r>
        <w:t xml:space="preserve"> CD som funksjon av </w:t>
      </w:r>
      <w:proofErr w:type="spellStart"/>
      <w:r>
        <w:t>alpha</w:t>
      </w:r>
      <w:proofErr w:type="spellEnd"/>
      <w:r>
        <w:t>.</w:t>
      </w:r>
      <w:r w:rsidRPr="007738C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466E2F" wp14:editId="0C733C3A">
            <wp:extent cx="4672491" cy="2924175"/>
            <wp:effectExtent l="0" t="0" r="0" b="0"/>
            <wp:docPr id="283055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87" cy="292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3AE2" w14:textId="38B6F523" w:rsidR="007738C6" w:rsidRDefault="007738C6" w:rsidP="007738C6">
      <w:r>
        <w:lastRenderedPageBreak/>
        <w:t xml:space="preserve">Figur 3 viser den aerodynamiske effektiviteten CL/CD som funksjon av </w:t>
      </w:r>
      <w:proofErr w:type="spellStart"/>
      <w:r>
        <w:t>alpha</w:t>
      </w:r>
      <w:proofErr w:type="spellEnd"/>
      <w:r>
        <w:t>.</w:t>
      </w:r>
      <w:r w:rsidRPr="007738C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53666E" wp14:editId="17254921">
            <wp:extent cx="4733371" cy="2962275"/>
            <wp:effectExtent l="0" t="0" r="0" b="0"/>
            <wp:docPr id="14161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389" cy="29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EC68" w14:textId="77777777" w:rsidR="007738C6" w:rsidRDefault="007738C6" w:rsidP="007738C6"/>
    <w:p w14:paraId="44EA38CF" w14:textId="77777777" w:rsidR="007738C6" w:rsidRDefault="007738C6" w:rsidP="007738C6">
      <w:r>
        <w:t>3.2 Effekt av Reynolds-tallet</w:t>
      </w:r>
    </w:p>
    <w:p w14:paraId="68922DAC" w14:textId="77777777" w:rsidR="007738C6" w:rsidRDefault="007738C6" w:rsidP="007738C6">
      <w:r>
        <w:t xml:space="preserve">Når Reynolds-tallet økes fra 1×10^5 til 1×10^6, blir den aerodynamiske ytelsen til NACA 2414 bedre i området rundt de praktisk relevante positive angrepsvinklene. Lift-kurven ved Re = 1×10^6 opprettholder høyere løft over et større område før stall enn ved Re = 1×10^5. Samtidig er </w:t>
      </w:r>
      <w:proofErr w:type="spellStart"/>
      <w:r>
        <w:t>dragkoeffisienten</w:t>
      </w:r>
      <w:proofErr w:type="spellEnd"/>
      <w:r>
        <w:t xml:space="preserve"> generelt lavere ved det høyere Reynolds-tallet, særlig i området der profilen arbeider effektivt. Dette gir en tydelig økning i CL/CD.</w:t>
      </w:r>
    </w:p>
    <w:p w14:paraId="4AEEFC78" w14:textId="77777777" w:rsidR="007738C6" w:rsidRDefault="007738C6" w:rsidP="007738C6"/>
    <w:p w14:paraId="4D587164" w14:textId="77777777" w:rsidR="007738C6" w:rsidRDefault="007738C6" w:rsidP="007738C6">
      <w:r>
        <w:t>Resultatene viser dermed at et høyere Reynolds-tall gir bedre aerodynamisk effektivitet for denne profilen under de beregnede forholdene. Effekten sees direkte i figurene ved at kurven for Re = 1×10^6 ligger høyere i CL/CD-plottet og har lavere CD i det effektive arbeidsområdet.</w:t>
      </w:r>
    </w:p>
    <w:p w14:paraId="5502F573" w14:textId="77777777" w:rsidR="007738C6" w:rsidRDefault="007738C6" w:rsidP="007738C6"/>
    <w:p w14:paraId="6D8F1ABC" w14:textId="77777777" w:rsidR="007738C6" w:rsidRDefault="007738C6" w:rsidP="007738C6">
      <w:r>
        <w:t>3.3 Maksimal aerodynamisk effektivitet</w:t>
      </w:r>
    </w:p>
    <w:p w14:paraId="260195F6" w14:textId="77777777" w:rsidR="007738C6" w:rsidRDefault="007738C6" w:rsidP="007738C6">
      <w:r>
        <w:t xml:space="preserve">For Re = 1×10^5 ble maksimal CL/CD funnet til 48.335 ved </w:t>
      </w:r>
      <w:proofErr w:type="spellStart"/>
      <w:r>
        <w:t>alpha</w:t>
      </w:r>
      <w:proofErr w:type="spellEnd"/>
      <w:r>
        <w:t xml:space="preserve"> = 6.50°.</w:t>
      </w:r>
    </w:p>
    <w:p w14:paraId="25E2B4FE" w14:textId="77777777" w:rsidR="007738C6" w:rsidRDefault="007738C6" w:rsidP="007738C6">
      <w:r>
        <w:t xml:space="preserve">For Re = 1×10^6 ble maksimal CL/CD funnet til 91.587 ved </w:t>
      </w:r>
      <w:proofErr w:type="spellStart"/>
      <w:r>
        <w:t>alpha</w:t>
      </w:r>
      <w:proofErr w:type="spellEnd"/>
      <w:r>
        <w:t xml:space="preserve"> = 5.00°.</w:t>
      </w:r>
    </w:p>
    <w:p w14:paraId="054637B6" w14:textId="77777777" w:rsidR="007738C6" w:rsidRDefault="007738C6" w:rsidP="007738C6"/>
    <w:p w14:paraId="71D406DF" w14:textId="77777777" w:rsidR="007738C6" w:rsidRDefault="007738C6" w:rsidP="007738C6">
      <w:r>
        <w:t>Økningen i maksimal CL/CD fra Re = 1×10^5 til Re = 1×10^6 er omtrent 89.5 %.</w:t>
      </w:r>
    </w:p>
    <w:p w14:paraId="6E189D55" w14:textId="77777777" w:rsidR="007738C6" w:rsidRDefault="007738C6" w:rsidP="007738C6"/>
    <w:p w14:paraId="33DBD531" w14:textId="15474A75" w:rsidR="007738C6" w:rsidRDefault="007738C6" w:rsidP="007738C6">
      <w:r>
        <w:t xml:space="preserve">Merk: Verdiene over er hentet fra de originale delene av </w:t>
      </w:r>
      <w:proofErr w:type="spellStart"/>
      <w:r>
        <w:t>polarene</w:t>
      </w:r>
      <w:proofErr w:type="spellEnd"/>
      <w:r>
        <w:t xml:space="preserve"> som ligger innenfor </w:t>
      </w:r>
      <w:proofErr w:type="spellStart"/>
      <w:r>
        <w:t>Viterna</w:t>
      </w:r>
      <w:proofErr w:type="spellEnd"/>
      <w:r>
        <w:t xml:space="preserve">-overgangsområdene i de opplastede 360°-filene. For Re = 1×10^5 er overgangsområdet satt til </w:t>
      </w:r>
      <w:proofErr w:type="spellStart"/>
      <w:r>
        <w:t>alpha</w:t>
      </w:r>
      <w:proofErr w:type="spellEnd"/>
      <w:r>
        <w:t xml:space="preserve"> = −11.5° til 15.5°, i samsvar med parameterverdiene oppgitt som eksempel i oppgaven. For Re = 1×10^6 er originalområdet identifisert fra den høyoppløste delen av den eksporterte polarfilen, </w:t>
      </w:r>
      <w:proofErr w:type="spellStart"/>
      <w:r>
        <w:t>alpha</w:t>
      </w:r>
      <w:proofErr w:type="spellEnd"/>
      <w:r>
        <w:t xml:space="preserve"> = −15° til 20°.</w:t>
      </w:r>
    </w:p>
    <w:p w14:paraId="138E8FB8" w14:textId="0383C37B" w:rsidR="007738C6" w:rsidRDefault="007738C6" w:rsidP="007738C6">
      <w:r>
        <w:lastRenderedPageBreak/>
        <w:t xml:space="preserve">3.4 Analyse av de ekstrapolerte </w:t>
      </w:r>
      <w:proofErr w:type="spellStart"/>
      <w:r>
        <w:t>polarene</w:t>
      </w:r>
      <w:proofErr w:type="spellEnd"/>
      <w:r>
        <w:rPr>
          <w:noProof/>
        </w:rPr>
        <w:drawing>
          <wp:inline distT="0" distB="0" distL="0" distR="0" wp14:anchorId="70EEE53A" wp14:editId="5C4D28DB">
            <wp:extent cx="4476325" cy="2486025"/>
            <wp:effectExtent l="0" t="0" r="635" b="0"/>
            <wp:docPr id="936863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956" cy="248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F0751A" wp14:editId="03A4974D">
            <wp:extent cx="4677382" cy="2597687"/>
            <wp:effectExtent l="0" t="0" r="0" b="0"/>
            <wp:docPr id="2009557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34" cy="260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5DBBE" wp14:editId="1858042B">
            <wp:extent cx="4647831" cy="2581275"/>
            <wp:effectExtent l="0" t="0" r="635" b="0"/>
            <wp:docPr id="1491983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118" cy="258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C544B" w14:textId="77777777" w:rsidR="007738C6" w:rsidRDefault="007738C6" w:rsidP="007738C6">
      <w:r>
        <w:t xml:space="preserve">De to </w:t>
      </w:r>
      <w:proofErr w:type="spellStart"/>
      <w:r>
        <w:t>polarene</w:t>
      </w:r>
      <w:proofErr w:type="spellEnd"/>
      <w:r>
        <w:t xml:space="preserve"> ble ekstrapolert til hele området −180° ≤ </w:t>
      </w:r>
      <w:proofErr w:type="spellStart"/>
      <w:r>
        <w:t>alpha</w:t>
      </w:r>
      <w:proofErr w:type="spellEnd"/>
      <w:r>
        <w:t xml:space="preserve"> ≤ 180° ved hjelp av </w:t>
      </w:r>
      <w:proofErr w:type="spellStart"/>
      <w:r>
        <w:t>Viterna</w:t>
      </w:r>
      <w:proofErr w:type="spellEnd"/>
      <w:r>
        <w:t xml:space="preserve">-metoden i </w:t>
      </w:r>
      <w:proofErr w:type="spellStart"/>
      <w:r>
        <w:t>QBlade</w:t>
      </w:r>
      <w:proofErr w:type="spellEnd"/>
      <w:r>
        <w:t>. De resulterende 360°-</w:t>
      </w:r>
      <w:proofErr w:type="spellStart"/>
      <w:r>
        <w:t>polarene</w:t>
      </w:r>
      <w:proofErr w:type="spellEnd"/>
      <w:r>
        <w:t xml:space="preserve"> er vist i figur 4–6. </w:t>
      </w:r>
      <w:proofErr w:type="spellStart"/>
      <w:r>
        <w:t>Viterna</w:t>
      </w:r>
      <w:proofErr w:type="spellEnd"/>
      <w:r>
        <w:t xml:space="preserve">-metoden brukes for å utvide de begrensede originale </w:t>
      </w:r>
      <w:proofErr w:type="spellStart"/>
      <w:r>
        <w:t>polarene</w:t>
      </w:r>
      <w:proofErr w:type="spellEnd"/>
      <w:r>
        <w:t xml:space="preserve"> til angrepsvinkler der direkte XFOIL-data ikke foreligger.</w:t>
      </w:r>
    </w:p>
    <w:p w14:paraId="42AAA1E7" w14:textId="77777777" w:rsidR="007738C6" w:rsidRDefault="007738C6" w:rsidP="007738C6"/>
    <w:p w14:paraId="1C21417E" w14:textId="722F36D8" w:rsidR="006E18B5" w:rsidRDefault="007738C6" w:rsidP="007738C6">
      <w:r>
        <w:t xml:space="preserve">For Re = 1×10^5 ble </w:t>
      </w:r>
      <w:proofErr w:type="spellStart"/>
      <w:r>
        <w:t>Viterna</w:t>
      </w:r>
      <w:proofErr w:type="spellEnd"/>
      <w:r>
        <w:t xml:space="preserve">-overgangen justert til minimum </w:t>
      </w:r>
      <w:proofErr w:type="spellStart"/>
      <w:r>
        <w:t>alpha</w:t>
      </w:r>
      <w:proofErr w:type="spellEnd"/>
      <w:r>
        <w:t xml:space="preserve"> = −11.5°, maksimum </w:t>
      </w:r>
      <w:proofErr w:type="spellStart"/>
      <w:r>
        <w:t>alpha</w:t>
      </w:r>
      <w:proofErr w:type="spellEnd"/>
      <w:r>
        <w:t xml:space="preserve"> = 15.5° og </w:t>
      </w:r>
      <w:proofErr w:type="spellStart"/>
      <w:r>
        <w:t>finetuning</w:t>
      </w:r>
      <w:proofErr w:type="spellEnd"/>
      <w:r>
        <w:t xml:space="preserve"> = 1.6. Dette ble gjort for å oppnå en jevnere overgang mellom den originale </w:t>
      </w:r>
      <w:proofErr w:type="spellStart"/>
      <w:r>
        <w:t>polarens</w:t>
      </w:r>
      <w:proofErr w:type="spellEnd"/>
      <w:r>
        <w:t xml:space="preserve"> data og den ekstrapolerte delen, slik oppgaven beskriver. For Re = 1×10^6 ble standard/eksportert overgang beholdt.</w:t>
      </w:r>
    </w:p>
    <w:sectPr w:rsidR="006E1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C6"/>
    <w:rsid w:val="000866B7"/>
    <w:rsid w:val="000E0533"/>
    <w:rsid w:val="002840AC"/>
    <w:rsid w:val="006E18B5"/>
    <w:rsid w:val="007738C6"/>
    <w:rsid w:val="007B6FB3"/>
    <w:rsid w:val="00ED5119"/>
    <w:rsid w:val="00F3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B25CB"/>
  <w15:chartTrackingRefBased/>
  <w15:docId w15:val="{9225848A-8A06-45C0-9A88-EA1E8F38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389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Granrud Arntzen</dc:creator>
  <cp:keywords/>
  <dc:description/>
  <cp:lastModifiedBy>Markus Granrud Arntzen</cp:lastModifiedBy>
  <cp:revision>1</cp:revision>
  <dcterms:created xsi:type="dcterms:W3CDTF">2026-08-30T21:22:00Z</dcterms:created>
  <dcterms:modified xsi:type="dcterms:W3CDTF">2026-08-30T21:28:00Z</dcterms:modified>
</cp:coreProperties>
</file>