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8FB" w:rsidRPr="00207833" w:rsidRDefault="00F628AA" w:rsidP="00207833">
      <w:pPr>
        <w:spacing w:line="360" w:lineRule="auto"/>
        <w:jc w:val="center"/>
        <w:rPr>
          <w:rFonts w:ascii="Times New Roman" w:hAnsi="Times New Roman" w:cs="Times New Roman"/>
          <w:b/>
          <w:sz w:val="24"/>
          <w:szCs w:val="24"/>
        </w:rPr>
      </w:pPr>
      <w:r w:rsidRPr="00207833">
        <w:rPr>
          <w:rFonts w:ascii="Times New Roman" w:hAnsi="Times New Roman" w:cs="Times New Roman"/>
          <w:b/>
          <w:sz w:val="24"/>
          <w:szCs w:val="24"/>
        </w:rPr>
        <w:t xml:space="preserve">POINT OF SALES </w:t>
      </w:r>
      <w:r w:rsidR="008A0BE2" w:rsidRPr="00207833">
        <w:rPr>
          <w:rFonts w:ascii="Times New Roman" w:hAnsi="Times New Roman" w:cs="Times New Roman"/>
          <w:b/>
          <w:sz w:val="24"/>
          <w:szCs w:val="24"/>
        </w:rPr>
        <w:t>ARCHITECTURE.</w:t>
      </w:r>
    </w:p>
    <w:p w:rsidR="008A0BE2" w:rsidRPr="00207833" w:rsidRDefault="008A0BE2" w:rsidP="00207833">
      <w:pPr>
        <w:spacing w:line="360" w:lineRule="auto"/>
        <w:jc w:val="center"/>
        <w:rPr>
          <w:rFonts w:ascii="Times New Roman" w:hAnsi="Times New Roman" w:cs="Times New Roman"/>
          <w:b/>
          <w:sz w:val="24"/>
          <w:szCs w:val="24"/>
        </w:rPr>
      </w:pPr>
    </w:p>
    <w:p w:rsidR="008A0BE2" w:rsidRPr="00207833" w:rsidRDefault="008A0BE2" w:rsidP="00207833">
      <w:pPr>
        <w:spacing w:line="360" w:lineRule="auto"/>
        <w:jc w:val="center"/>
        <w:rPr>
          <w:rFonts w:ascii="Times New Roman"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r w:rsidRPr="00207833">
        <w:rPr>
          <w:rFonts w:ascii="Times New Roman" w:eastAsia="ArialMT" w:hAnsi="Times New Roman" w:cs="Times New Roman"/>
          <w:b/>
          <w:sz w:val="24"/>
          <w:szCs w:val="24"/>
        </w:rPr>
        <w:t>Sequence D</w:t>
      </w:r>
      <w:r w:rsidRPr="00207833">
        <w:rPr>
          <w:rFonts w:ascii="Times New Roman" w:eastAsia="ArialMT" w:hAnsi="Times New Roman" w:cs="Times New Roman"/>
          <w:b/>
          <w:sz w:val="24"/>
          <w:szCs w:val="24"/>
        </w:rPr>
        <w:t>iagram</w:t>
      </w:r>
      <w:r w:rsidRPr="00207833">
        <w:rPr>
          <w:rFonts w:ascii="Times New Roman" w:eastAsia="ArialMT" w:hAnsi="Times New Roman" w:cs="Times New Roman"/>
          <w:b/>
          <w:sz w:val="24"/>
          <w:szCs w:val="24"/>
        </w:rPr>
        <w:t>.</w:t>
      </w: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hAnsi="Times New Roman" w:cs="Times New Roman"/>
          <w:b/>
          <w:sz w:val="24"/>
          <w:szCs w:val="24"/>
        </w:rPr>
      </w:pPr>
      <w:r w:rsidRPr="00207833">
        <w:rPr>
          <w:rFonts w:ascii="Times New Roman" w:hAnsi="Times New Roman" w:cs="Times New Roman"/>
          <w:b/>
          <w:noProof/>
          <w:sz w:val="24"/>
          <w:szCs w:val="24"/>
        </w:rPr>
        <w:drawing>
          <wp:inline distT="0" distB="0" distL="0" distR="0">
            <wp:extent cx="3562350" cy="5016500"/>
            <wp:effectExtent l="0" t="0" r="0" b="0"/>
            <wp:docPr id="1" name="Picture 1" descr="C:\Users\USER\OneDrive\Documents\pos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ocuments\pos_sequen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5016500"/>
                    </a:xfrm>
                    <a:prstGeom prst="rect">
                      <a:avLst/>
                    </a:prstGeom>
                    <a:noFill/>
                    <a:ln>
                      <a:noFill/>
                    </a:ln>
                  </pic:spPr>
                </pic:pic>
              </a:graphicData>
            </a:graphic>
          </wp:inline>
        </w:drawing>
      </w: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bookmarkStart w:id="0" w:name="_GoBack"/>
      <w:bookmarkEnd w:id="0"/>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p>
    <w:p w:rsidR="008A0BE2" w:rsidRPr="00207833" w:rsidRDefault="008A0BE2" w:rsidP="00207833">
      <w:pPr>
        <w:spacing w:line="360" w:lineRule="auto"/>
        <w:rPr>
          <w:rFonts w:ascii="Times New Roman" w:eastAsia="ArialMT" w:hAnsi="Times New Roman" w:cs="Times New Roman"/>
          <w:b/>
          <w:sz w:val="24"/>
          <w:szCs w:val="24"/>
        </w:rPr>
      </w:pPr>
      <w:r w:rsidRPr="00207833">
        <w:rPr>
          <w:rFonts w:ascii="Times New Roman" w:eastAsia="ArialMT" w:hAnsi="Times New Roman" w:cs="Times New Roman"/>
          <w:b/>
          <w:sz w:val="24"/>
          <w:szCs w:val="24"/>
        </w:rPr>
        <w:t>Component D</w:t>
      </w:r>
      <w:r w:rsidRPr="00207833">
        <w:rPr>
          <w:rFonts w:ascii="Times New Roman" w:eastAsia="ArialMT" w:hAnsi="Times New Roman" w:cs="Times New Roman"/>
          <w:b/>
          <w:sz w:val="24"/>
          <w:szCs w:val="24"/>
        </w:rPr>
        <w:t>iagram</w:t>
      </w:r>
      <w:r w:rsidRPr="00207833">
        <w:rPr>
          <w:rFonts w:ascii="Times New Roman" w:eastAsia="ArialMT" w:hAnsi="Times New Roman" w:cs="Times New Roman"/>
          <w:b/>
          <w:sz w:val="24"/>
          <w:szCs w:val="24"/>
        </w:rPr>
        <w:t>.</w:t>
      </w:r>
    </w:p>
    <w:p w:rsidR="008A0BE2" w:rsidRPr="00207833" w:rsidRDefault="008A0BE2" w:rsidP="00207833">
      <w:pPr>
        <w:spacing w:line="360" w:lineRule="auto"/>
        <w:rPr>
          <w:rFonts w:ascii="Times New Roman" w:hAnsi="Times New Roman" w:cs="Times New Roman"/>
          <w:b/>
          <w:sz w:val="24"/>
          <w:szCs w:val="24"/>
        </w:rPr>
      </w:pPr>
      <w:r w:rsidRPr="00207833">
        <w:rPr>
          <w:rFonts w:ascii="Times New Roman" w:hAnsi="Times New Roman" w:cs="Times New Roman"/>
          <w:b/>
          <w:noProof/>
          <w:sz w:val="24"/>
          <w:szCs w:val="24"/>
        </w:rPr>
        <w:drawing>
          <wp:inline distT="0" distB="0" distL="0" distR="0">
            <wp:extent cx="5943600" cy="4024975"/>
            <wp:effectExtent l="0" t="0" r="0" b="0"/>
            <wp:docPr id="2" name="Picture 2" descr="C:\Users\USER\Downloads\pos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os_compon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24975"/>
                    </a:xfrm>
                    <a:prstGeom prst="rect">
                      <a:avLst/>
                    </a:prstGeom>
                    <a:noFill/>
                    <a:ln>
                      <a:noFill/>
                    </a:ln>
                  </pic:spPr>
                </pic:pic>
              </a:graphicData>
            </a:graphic>
          </wp:inline>
        </w:drawing>
      </w:r>
    </w:p>
    <w:p w:rsidR="008A0BE2" w:rsidRPr="00207833" w:rsidRDefault="008A0BE2" w:rsidP="00207833">
      <w:pPr>
        <w:spacing w:line="360" w:lineRule="auto"/>
        <w:rPr>
          <w:rFonts w:ascii="Times New Roman" w:hAnsi="Times New Roman" w:cs="Times New Roman"/>
          <w:b/>
          <w:sz w:val="24"/>
          <w:szCs w:val="24"/>
        </w:rPr>
      </w:pPr>
    </w:p>
    <w:p w:rsidR="008A0BE2" w:rsidRPr="00207833" w:rsidRDefault="008A0BE2" w:rsidP="00207833">
      <w:pPr>
        <w:spacing w:line="360" w:lineRule="auto"/>
        <w:rPr>
          <w:rFonts w:ascii="Times New Roman" w:hAnsi="Times New Roman" w:cs="Times New Roman"/>
          <w:b/>
          <w:sz w:val="24"/>
          <w:szCs w:val="24"/>
        </w:rPr>
      </w:pPr>
      <w:r w:rsidRPr="00207833">
        <w:rPr>
          <w:rFonts w:ascii="Times New Roman" w:hAnsi="Times New Roman" w:cs="Times New Roman"/>
          <w:b/>
          <w:sz w:val="24"/>
          <w:szCs w:val="24"/>
        </w:rPr>
        <w:t>Use Cases.</w:t>
      </w:r>
    </w:p>
    <w:p w:rsidR="008A0BE2" w:rsidRPr="00207833" w:rsidRDefault="008A0BE2" w:rsidP="00207833">
      <w:pPr>
        <w:spacing w:line="360" w:lineRule="auto"/>
        <w:rPr>
          <w:rFonts w:ascii="Times New Roman" w:hAnsi="Times New Roman" w:cs="Times New Roman"/>
          <w:sz w:val="24"/>
          <w:szCs w:val="24"/>
        </w:rPr>
      </w:pPr>
      <w:r w:rsidRPr="00207833">
        <w:rPr>
          <w:rFonts w:ascii="Times New Roman" w:hAnsi="Times New Roman" w:cs="Times New Roman"/>
          <w:sz w:val="24"/>
          <w:szCs w:val="24"/>
        </w:rPr>
        <w:t>The point of sales system is used by sales people to merchandise a range of gas accessories which include gas refill,</w:t>
      </w:r>
      <w:r w:rsidR="00BF651B" w:rsidRPr="00207833">
        <w:rPr>
          <w:rFonts w:ascii="Times New Roman" w:hAnsi="Times New Roman" w:cs="Times New Roman"/>
          <w:sz w:val="24"/>
          <w:szCs w:val="24"/>
        </w:rPr>
        <w:t xml:space="preserve"> burners, cookers, lantern etc.</w:t>
      </w:r>
    </w:p>
    <w:p w:rsidR="008A0BE2" w:rsidRPr="00207833" w:rsidRDefault="008A0BE2" w:rsidP="00207833">
      <w:pPr>
        <w:spacing w:line="360" w:lineRule="auto"/>
        <w:rPr>
          <w:rFonts w:ascii="Times New Roman" w:hAnsi="Times New Roman" w:cs="Times New Roman"/>
          <w:b/>
          <w:sz w:val="24"/>
          <w:szCs w:val="24"/>
        </w:rPr>
      </w:pPr>
      <w:r w:rsidRPr="00207833">
        <w:rPr>
          <w:rFonts w:ascii="Times New Roman" w:hAnsi="Times New Roman" w:cs="Times New Roman"/>
          <w:sz w:val="24"/>
          <w:szCs w:val="24"/>
        </w:rPr>
        <w:t xml:space="preserve">The following are </w:t>
      </w:r>
      <w:r w:rsidR="00BF651B" w:rsidRPr="00207833">
        <w:rPr>
          <w:rFonts w:ascii="Times New Roman" w:hAnsi="Times New Roman" w:cs="Times New Roman"/>
          <w:sz w:val="24"/>
          <w:szCs w:val="24"/>
        </w:rPr>
        <w:t>the use cases.</w:t>
      </w:r>
    </w:p>
    <w:p w:rsidR="008A0BE2" w:rsidRPr="00207833" w:rsidRDefault="008A0BE2" w:rsidP="00207833">
      <w:pPr>
        <w:spacing w:line="360" w:lineRule="auto"/>
        <w:rPr>
          <w:rFonts w:ascii="Times New Roman" w:hAnsi="Times New Roman" w:cs="Times New Roman"/>
          <w:sz w:val="24"/>
          <w:szCs w:val="24"/>
        </w:rPr>
      </w:pPr>
      <w:r w:rsidRPr="00207833">
        <w:rPr>
          <w:rFonts w:ascii="Times New Roman" w:hAnsi="Times New Roman" w:cs="Times New Roman"/>
          <w:b/>
          <w:sz w:val="24"/>
          <w:szCs w:val="24"/>
        </w:rPr>
        <w:lastRenderedPageBreak/>
        <w:t xml:space="preserve">Manage Customers: </w:t>
      </w:r>
      <w:r w:rsidR="00BF651B" w:rsidRPr="00207833">
        <w:rPr>
          <w:rFonts w:ascii="Times New Roman" w:hAnsi="Times New Roman" w:cs="Times New Roman"/>
          <w:sz w:val="24"/>
          <w:szCs w:val="24"/>
        </w:rPr>
        <w:t xml:space="preserve">Sales people move around the selected region with the gas accessories prospecting customers. New customer is on-boarded onto the system together with details like phone number and shop name. Customer geocodes are picked and are used to limit sale radius and also for route planning. Sales are limited to customer premises using geo-fence. Sales person is restricted to a route and must attend to all the customers along the route. </w:t>
      </w:r>
      <w:r w:rsidR="00207833" w:rsidRPr="00207833">
        <w:rPr>
          <w:rFonts w:ascii="Times New Roman" w:hAnsi="Times New Roman" w:cs="Times New Roman"/>
          <w:sz w:val="24"/>
          <w:szCs w:val="24"/>
        </w:rPr>
        <w:t>In case</w:t>
      </w:r>
      <w:r w:rsidR="00BF651B" w:rsidRPr="00207833">
        <w:rPr>
          <w:rFonts w:ascii="Times New Roman" w:hAnsi="Times New Roman" w:cs="Times New Roman"/>
          <w:sz w:val="24"/>
          <w:szCs w:val="24"/>
        </w:rPr>
        <w:t xml:space="preserve"> </w:t>
      </w:r>
      <w:r w:rsidR="00207833" w:rsidRPr="00207833">
        <w:rPr>
          <w:rFonts w:ascii="Times New Roman" w:hAnsi="Times New Roman" w:cs="Times New Roman"/>
          <w:sz w:val="24"/>
          <w:szCs w:val="24"/>
        </w:rPr>
        <w:t>of</w:t>
      </w:r>
      <w:r w:rsidR="00BF651B" w:rsidRPr="00207833">
        <w:rPr>
          <w:rFonts w:ascii="Times New Roman" w:hAnsi="Times New Roman" w:cs="Times New Roman"/>
          <w:sz w:val="24"/>
          <w:szCs w:val="24"/>
        </w:rPr>
        <w:t xml:space="preserve"> </w:t>
      </w:r>
      <w:r w:rsidR="00207833" w:rsidRPr="00207833">
        <w:rPr>
          <w:rFonts w:ascii="Times New Roman" w:hAnsi="Times New Roman" w:cs="Times New Roman"/>
          <w:sz w:val="24"/>
          <w:szCs w:val="24"/>
        </w:rPr>
        <w:t>no sale, sales person is required to raise ticket and the customer is released from the list.</w:t>
      </w:r>
    </w:p>
    <w:p w:rsidR="008A0BE2" w:rsidRPr="00207833" w:rsidRDefault="008A0BE2" w:rsidP="00207833">
      <w:pPr>
        <w:spacing w:line="360" w:lineRule="auto"/>
        <w:rPr>
          <w:rFonts w:ascii="Times New Roman" w:hAnsi="Times New Roman" w:cs="Times New Roman"/>
          <w:sz w:val="24"/>
          <w:szCs w:val="24"/>
        </w:rPr>
      </w:pPr>
      <w:r w:rsidRPr="00207833">
        <w:rPr>
          <w:rFonts w:ascii="Times New Roman" w:hAnsi="Times New Roman" w:cs="Times New Roman"/>
          <w:b/>
          <w:sz w:val="24"/>
          <w:szCs w:val="24"/>
        </w:rPr>
        <w:t>Manage Sales:</w:t>
      </w:r>
      <w:r w:rsidR="00207833" w:rsidRPr="00207833">
        <w:rPr>
          <w:rFonts w:ascii="Times New Roman" w:hAnsi="Times New Roman" w:cs="Times New Roman"/>
          <w:b/>
          <w:sz w:val="24"/>
          <w:szCs w:val="24"/>
        </w:rPr>
        <w:t xml:space="preserve"> </w:t>
      </w:r>
      <w:r w:rsidR="00207833" w:rsidRPr="00207833">
        <w:rPr>
          <w:rFonts w:ascii="Times New Roman" w:hAnsi="Times New Roman" w:cs="Times New Roman"/>
          <w:sz w:val="24"/>
          <w:szCs w:val="24"/>
        </w:rPr>
        <w:t xml:space="preserve">Upon reaching the customer premise, sales person add products to cart. The system does the calculation and in case of discount, it will compute appropriately. The sales person should then select the payment methods which are attached to the customers. Multiple payment methods is accepted so the total amount will be distributed among the selected payment methods. After this the sale is submitted. </w:t>
      </w:r>
    </w:p>
    <w:sectPr w:rsidR="008A0BE2" w:rsidRPr="0020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16"/>
    <w:rsid w:val="00207833"/>
    <w:rsid w:val="008A0BE2"/>
    <w:rsid w:val="00A208FB"/>
    <w:rsid w:val="00BF651B"/>
    <w:rsid w:val="00D30D16"/>
    <w:rsid w:val="00F6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A0C68-3412-44B6-9E95-803D3D7E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2022-05-11T18:35:00Z</dcterms:created>
  <dcterms:modified xsi:type="dcterms:W3CDTF">2022-05-11T19:05:00Z</dcterms:modified>
</cp:coreProperties>
</file>