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Arial" w:cs="Arial" w:eastAsia="Arial" w:hAnsi="Arial"/>
          <w:color w:val="6B7280"/>
          <w:spacing w:val="300"/>
          <w:sz w:val="28"/>
          <w:szCs w:val="28"/>
        </w:rPr>
        <w:t xml:space="preserve">ESPECIFICACIÓN TÉCNICA</w:t>
      </w:r>
    </w:p>
    <w:p>
      <w:pPr>
        <w:spacing w:after="200"/>
        <w:jc w:val="center"/>
      </w:pPr>
      <w:r>
        <w:rPr>
          <w:rFonts w:ascii="Arial" w:cs="Arial" w:eastAsia="Arial" w:hAnsi="Arial"/>
          <w:b/>
          <w:bCs/>
          <w:color w:val="1A1A2E"/>
          <w:sz w:val="56"/>
          <w:szCs w:val="56"/>
        </w:rPr>
        <w:t xml:space="preserve">Pipeline REVERSA</w:t>
      </w:r>
    </w:p>
    <w:p>
      <w:pPr>
        <w:spacing w:after="100"/>
        <w:jc w:val="center"/>
      </w:pPr>
      <w:r>
        <w:rPr>
          <w:rFonts w:ascii="Arial" w:cs="Arial" w:eastAsia="Arial" w:hAnsi="Arial"/>
          <w:color w:val="0F3460"/>
          <w:sz w:val="32"/>
          <w:szCs w:val="32"/>
        </w:rPr>
        <w:t xml:space="preserve">Integración del Método Reversible®</w:t>
      </w:r>
    </w:p>
    <w:p>
      <w:pPr>
        <w:spacing w:after="60"/>
        <w:jc w:val="center"/>
      </w:pPr>
      <w:r>
        <w:rPr>
          <w:rFonts w:ascii="Arial" w:cs="Arial" w:eastAsia="Arial" w:hAnsi="Arial"/>
          <w:color w:val="0F3460"/>
          <w:sz w:val="32"/>
          <w:szCs w:val="32"/>
        </w:rPr>
        <w:t xml:space="preserve">en CRM Next.js</w:t>
      </w:r>
    </w:p>
    <w:p>
      <w:pPr>
        <w:spacing w:after="200"/>
      </w:pPr>
    </w:p>
    <w:p>
      <w:pPr>
        <w:spacing w:after="200"/>
      </w:pPr>
    </w:p>
    <w:p>
      <w:pPr>
        <w:pBdr>
          <w:top w:val="single" w:color="E94560" w:sz="2" w:space="8"/>
        </w:pBdr>
        <w:spacing w:after="100" w:before="200"/>
        <w:jc w:val="center"/>
      </w:pPr>
      <w:r>
        <w:rPr>
          <w:rFonts w:ascii="Arial" w:cs="Arial" w:eastAsia="Arial" w:hAnsi="Arial"/>
          <w:color w:val="6B7280"/>
          <w:sz w:val="22"/>
          <w:szCs w:val="22"/>
        </w:rPr>
        <w:t xml:space="preserve">Documento de arquitectura, modelo de datos y reglas de negocio</w:t>
      </w:r>
    </w:p>
    <w:p>
      <w:pPr>
        <w:spacing w:after="200"/>
      </w:pPr>
    </w:p>
    <w:p>
      <w:pPr>
        <w:jc w:val="center"/>
      </w:pPr>
      <w:r>
        <w:rPr>
          <w:rFonts w:ascii="Arial" w:cs="Arial" w:eastAsia="Arial" w:hAnsi="Arial"/>
          <w:color w:val="6B7280"/>
          <w:sz w:val="22"/>
          <w:szCs w:val="22"/>
        </w:rPr>
        <w:t xml:space="preserve">Versión 1.0  —  Marzo 2026</w:t>
      </w:r>
    </w:p>
    <w:p>
      <w:pPr>
        <w:jc w:val="center"/>
      </w:pPr>
      <w:r>
        <w:rPr>
          <w:rFonts w:ascii="Arial" w:cs="Arial" w:eastAsia="Arial" w:hAnsi="Arial"/>
          <w:color w:val="6B7280"/>
          <w:sz w:val="20"/>
          <w:szCs w:val="20"/>
        </w:rPr>
        <w:t xml:space="preserve">Basado en el programa de Jesús (Yisus) Ramírez Gómez</w:t>
      </w:r>
    </w:p>
    <w:p>
      <w:pPr>
        <w:sectPr>
          <w:pgSz w:w="12240" w:h="15840" w:orient="portrait"/>
          <w:pgMar w:top="1440" w:right="1440" w:bottom="1440" w:left="1440" w:header="708" w:footer="708" w:gutter="0"/>
          <w:pgNumType/>
          <w:docGrid w:linePitch="360"/>
        </w:sectPr>
      </w:pPr>
    </w:p>
    <w:sdt>
      <w:sdtPr>
        <w:alias w:val="Tabla de Contenido"/>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Resumen Ejecutivo</w:t>
      </w:r>
    </w:p>
    <w:p>
      <w:pPr>
        <w:spacing w:after="120"/>
      </w:pPr>
      <w:r>
        <w:rPr>
          <w:rFonts w:ascii="Arial" w:cs="Arial" w:eastAsia="Arial" w:hAnsi="Arial"/>
          <w:color w:val="2D2D2D"/>
          <w:sz w:val="22"/>
          <w:szCs w:val="22"/>
        </w:rPr>
        <w:t xml:space="preserve">Este documento define la especificación técnica para integrar el </w:t>
      </w:r>
      <w:r>
        <w:rPr>
          <w:rFonts w:ascii="Arial" w:cs="Arial" w:eastAsia="Arial" w:hAnsi="Arial"/>
          <w:b/>
          <w:bCs/>
          <w:sz w:val="22"/>
          <w:szCs w:val="22"/>
        </w:rPr>
        <w:t xml:space="preserve">Método Reversible® (R.E.V.E.R.S.A.)</w:t>
      </w:r>
      <w:r>
        <w:rPr>
          <w:rFonts w:ascii="Arial" w:cs="Arial" w:eastAsia="Arial" w:hAnsi="Arial"/>
          <w:color w:val="2D2D2D"/>
          <w:sz w:val="22"/>
          <w:szCs w:val="22"/>
        </w:rPr>
        <w:t xml:space="preserve"> como pipeline nativo dentro de un CRM desarrollado en Next.js. El objetivo es que la metodología no sea una capa decorativa de etapas, sino que esté </w:t>
      </w:r>
      <w:r>
        <w:rPr>
          <w:rFonts w:ascii="Arial" w:cs="Arial" w:eastAsia="Arial" w:hAnsi="Arial"/>
          <w:b/>
          <w:bCs/>
          <w:sz w:val="22"/>
          <w:szCs w:val="22"/>
        </w:rPr>
        <w:t xml:space="preserve">embebida en la lógica de negocio</w:t>
      </w:r>
      <w:r>
        <w:rPr>
          <w:rFonts w:ascii="Arial" w:cs="Arial" w:eastAsia="Arial" w:hAnsi="Arial"/>
          <w:color w:val="2D2D2D"/>
          <w:sz w:val="22"/>
          <w:szCs w:val="22"/>
        </w:rPr>
        <w:t xml:space="preserve"> del producto: cada avance de deal requiere evidencia verificable, cada etapa tiene formularios específicos, y el sistema bloquea avances sin criterios cumplidos.</w:t>
      </w:r>
    </w:p>
    <w:p>
      <w:pPr>
        <w:spacing w:after="200"/>
      </w:pPr>
    </w:p>
    <w:p>
      <w:pPr>
        <w:spacing w:after="120"/>
      </w:pPr>
      <w:r>
        <w:rPr>
          <w:rFonts w:ascii="Arial" w:cs="Arial" w:eastAsia="Arial" w:hAnsi="Arial"/>
          <w:b/>
          <w:bCs/>
          <w:sz w:val="22"/>
          <w:szCs w:val="22"/>
        </w:rPr>
        <w:t xml:space="preserve">Alcance del documento:</w:t>
      </w:r>
    </w:p>
    <w:p>
      <w:pPr>
        <w:pStyle w:val="ListParagraph"/>
        <w:numPr>
          <w:ilvl w:val="0"/>
          <w:numId w:val="2"/>
        </w:numPr>
        <w:spacing w:after="60"/>
      </w:pPr>
      <w:r>
        <w:rPr>
          <w:rFonts w:ascii="Arial" w:cs="Arial" w:eastAsia="Arial" w:hAnsi="Arial"/>
          <w:color w:val="2D2D2D"/>
          <w:sz w:val="22"/>
          <w:szCs w:val="22"/>
        </w:rPr>
        <w:t xml:space="preserve">Modelo de datos completo (entidades, relaciones y campos)</w:t>
      </w:r>
    </w:p>
    <w:p>
      <w:pPr>
        <w:pStyle w:val="ListParagraph"/>
        <w:numPr>
          <w:ilvl w:val="0"/>
          <w:numId w:val="2"/>
        </w:numPr>
        <w:spacing w:after="60"/>
      </w:pPr>
      <w:r>
        <w:rPr>
          <w:rFonts w:ascii="Arial" w:cs="Arial" w:eastAsia="Arial" w:hAnsi="Arial"/>
          <w:color w:val="2D2D2D"/>
          <w:sz w:val="22"/>
          <w:szCs w:val="22"/>
        </w:rPr>
        <w:t xml:space="preserve">Pipeline de 10 estados con exit criteria obligatorios (Stage Gates)</w:t>
      </w:r>
    </w:p>
    <w:p>
      <w:pPr>
        <w:pStyle w:val="ListParagraph"/>
        <w:numPr>
          <w:ilvl w:val="0"/>
          <w:numId w:val="2"/>
        </w:numPr>
        <w:spacing w:after="60"/>
      </w:pPr>
      <w:r>
        <w:rPr>
          <w:rFonts w:ascii="Arial" w:cs="Arial" w:eastAsia="Arial" w:hAnsi="Arial"/>
          <w:color w:val="2D2D2D"/>
          <w:sz w:val="22"/>
          <w:szCs w:val="22"/>
        </w:rPr>
        <w:t xml:space="preserve">Reglas de negocio y automatizaciones por etapa</w:t>
      </w:r>
    </w:p>
    <w:p>
      <w:pPr>
        <w:pStyle w:val="ListParagraph"/>
        <w:numPr>
          <w:ilvl w:val="0"/>
          <w:numId w:val="2"/>
        </w:numPr>
        <w:spacing w:after="60"/>
      </w:pPr>
      <w:r>
        <w:rPr>
          <w:rFonts w:ascii="Arial" w:cs="Arial" w:eastAsia="Arial" w:hAnsi="Arial"/>
          <w:color w:val="2D2D2D"/>
          <w:sz w:val="22"/>
          <w:szCs w:val="22"/>
        </w:rPr>
        <w:t xml:space="preserve">Especificación de API endpoints y estructura de componentes</w:t>
      </w:r>
    </w:p>
    <w:p>
      <w:pPr>
        <w:pStyle w:val="ListParagraph"/>
        <w:numPr>
          <w:ilvl w:val="0"/>
          <w:numId w:val="2"/>
        </w:numPr>
        <w:spacing w:after="60"/>
      </w:pPr>
      <w:r>
        <w:rPr>
          <w:rFonts w:ascii="Arial" w:cs="Arial" w:eastAsia="Arial" w:hAnsi="Arial"/>
          <w:color w:val="2D2D2D"/>
          <w:sz w:val="22"/>
          <w:szCs w:val="22"/>
        </w:rPr>
        <w:t xml:space="preserve">Métricas del Tablero de Tracción y dashboards</w:t>
      </w:r>
    </w:p>
    <w:p>
      <w:pPr>
        <w:pStyle w:val="ListParagraph"/>
        <w:numPr>
          <w:ilvl w:val="0"/>
          <w:numId w:val="2"/>
        </w:numPr>
        <w:spacing w:after="60"/>
      </w:pPr>
      <w:r>
        <w:rPr>
          <w:rFonts w:ascii="Arial" w:cs="Arial" w:eastAsia="Arial" w:hAnsi="Arial"/>
          <w:color w:val="2D2D2D"/>
          <w:sz w:val="22"/>
          <w:szCs w:val="22"/>
        </w:rPr>
        <w:t xml:space="preserve">Consideraciones de UX y flujos de usuario</w:t>
      </w:r>
    </w:p>
    <w:p>
      <w:pPr>
        <w:spacing w:after="200"/>
      </w:pPr>
    </w:p>
    <w:p>
      <w:pPr>
        <w:spacing w:after="120"/>
      </w:pPr>
      <w:r>
        <w:rPr>
          <w:rFonts w:ascii="Arial" w:cs="Arial" w:eastAsia="Arial" w:hAnsi="Arial"/>
          <w:b/>
          <w:bCs/>
          <w:sz w:val="22"/>
          <w:szCs w:val="22"/>
        </w:rPr>
        <w:t xml:space="preserve">Audiencia: </w:t>
      </w:r>
      <w:r>
        <w:rPr>
          <w:rFonts w:ascii="Arial" w:cs="Arial" w:eastAsia="Arial" w:hAnsi="Arial"/>
          <w:color w:val="2D2D2D"/>
          <w:sz w:val="22"/>
          <w:szCs w:val="22"/>
        </w:rPr>
        <w:t xml:space="preserve">Equipo de desarrollo, product owner y stakeholders técnicos.</w:t>
      </w:r>
    </w:p>
    <w:p>
      <w:r>
        <w:br w:type="page"/>
      </w:r>
    </w:p>
    <w:p>
      <w:pPr>
        <w:pStyle w:val="Heading1"/>
      </w:pPr>
      <w:r>
        <w:t xml:space="preserve">2. Arquitectura General</w:t>
      </w:r>
    </w:p>
    <w:p>
      <w:pPr>
        <w:pStyle w:val="Heading2"/>
      </w:pPr>
      <w:r>
        <w:t xml:space="preserve">2.1 Stack Técnico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Capa</w:t>
            </w:r>
          </w:p>
        </w:tc>
        <w:tc>
          <w:tcPr>
            <w:tcW w:type="dxa" w:w="3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Tecnología</w:t>
            </w:r>
          </w:p>
        </w:tc>
        <w:tc>
          <w:tcPr>
            <w:tcW w:type="dxa" w:w="33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Justificación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Frontend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Next.js 14+ (App Router)</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Server Components + Server Actions para operaciones de pipeline</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UI Components</w:t>
            </w:r>
          </w:p>
        </w:tc>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shadcn/ui + Tailwind CSS</w:t>
            </w:r>
          </w:p>
        </w:tc>
        <w:tc>
          <w:tcPr>
            <w:tcW w:type="dxa" w:w="3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Componentes accesibles, themeable y consistentes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Drag &amp; Drop</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dnd-kit</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Kanban board con validación en drop</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ORM</w:t>
            </w:r>
          </w:p>
        </w:tc>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Prisma / Drizzle ORM</w:t>
            </w:r>
          </w:p>
        </w:tc>
        <w:tc>
          <w:tcPr>
            <w:tcW w:type="dxa" w:w="3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Type-safe, migraciones, relaciones complejas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Base de datos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PostgreSQL</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JSONB para campos flex, full-text search, triggers</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Autenticación</w:t>
            </w:r>
          </w:p>
        </w:tc>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NextAuth.js / Auth.js</w:t>
            </w:r>
          </w:p>
        </w:tc>
        <w:tc>
          <w:tcPr>
            <w:tcW w:type="dxa" w:w="3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Multi-tenant, roles por equipo</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Estado cliente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Zustand / React Query</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Cache de pipeline, optimistic updates en Kanban</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Email / Alertas</w:t>
            </w:r>
          </w:p>
        </w:tc>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Resend + React Email</w:t>
            </w:r>
          </w:p>
        </w:tc>
        <w:tc>
          <w:tcPr>
            <w:tcW w:type="dxa" w:w="3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Notificaciones de estancamiento y eventos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Charts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Recharts / Tremor</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Dashboards de Tablero de Tracción</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Real-time</w:t>
            </w:r>
          </w:p>
        </w:tc>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Server-Sent Events / Pusher</w:t>
            </w:r>
          </w:p>
        </w:tc>
        <w:tc>
          <w:tcPr>
            <w:tcW w:type="dxa" w:w="3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Actualizaciones en vivo del Kanban multi-usuario</w:t>
            </w:r>
          </w:p>
        </w:tc>
      </w:tr>
    </w:tbl>
    <w:p>
      <w:pPr>
        <w:spacing w:after="200"/>
      </w:pPr>
    </w:p>
    <w:p>
      <w:pPr>
        <w:pStyle w:val="Heading2"/>
      </w:pPr>
      <w:r>
        <w:t xml:space="preserve">2.2 Principio de Diseño: Methodology-First CRM</w:t>
      </w:r>
    </w:p>
    <w:p>
      <w:pPr>
        <w:spacing w:after="120"/>
      </w:pPr>
      <w:r>
        <w:rPr>
          <w:rFonts w:ascii="Arial" w:cs="Arial" w:eastAsia="Arial" w:hAnsi="Arial"/>
          <w:color w:val="2D2D2D"/>
          <w:sz w:val="22"/>
          <w:szCs w:val="22"/>
        </w:rPr>
        <w:t xml:space="preserve">A diferencia de un CRM genérico donde se añaden campos custom sobre un pipeline libre, este producto implementa el concepto de </w:t>
      </w:r>
      <w:r>
        <w:rPr>
          <w:rFonts w:ascii="Arial" w:cs="Arial" w:eastAsia="Arial" w:hAnsi="Arial"/>
          <w:b/>
          <w:bCs/>
          <w:sz w:val="22"/>
          <w:szCs w:val="22"/>
        </w:rPr>
        <w:t xml:space="preserve">Methodology-First CRM</w:t>
      </w:r>
      <w:r>
        <w:rPr>
          <w:rFonts w:ascii="Arial" w:cs="Arial" w:eastAsia="Arial" w:hAnsi="Arial"/>
          <w:color w:val="2D2D2D"/>
          <w:sz w:val="22"/>
          <w:szCs w:val="22"/>
        </w:rPr>
        <w:t xml:space="preserve">: la metodología REVERSA está codificada en la base de datos, las validaciones del backend y los componentes de UI. Esto significa:</w:t>
      </w:r>
    </w:p>
    <w:p>
      <w:pPr>
        <w:pStyle w:val="ListParagraph"/>
        <w:numPr>
          <w:ilvl w:val="0"/>
          <w:numId w:val="2"/>
        </w:numPr>
        <w:spacing w:after="60"/>
      </w:pPr>
      <w:r>
        <w:rPr>
          <w:rFonts w:ascii="Arial" w:cs="Arial" w:eastAsia="Arial" w:hAnsi="Arial"/>
          <w:b/>
          <w:bCs/>
          <w:sz w:val="22"/>
          <w:szCs w:val="22"/>
        </w:rPr>
        <w:t xml:space="preserve">Stage Gates obligatorios: </w:t>
      </w:r>
      <w:r>
        <w:rPr>
          <w:rFonts w:ascii="Arial" w:cs="Arial" w:eastAsia="Arial" w:hAnsi="Arial"/>
          <w:color w:val="2D2D2D"/>
          <w:sz w:val="22"/>
          <w:szCs w:val="22"/>
        </w:rPr>
        <w:t xml:space="preserve">no puedes mover un deal sin cumplir los criterios de salida de la etapa actual.</w:t>
      </w:r>
    </w:p>
    <w:p>
      <w:pPr>
        <w:pStyle w:val="ListParagraph"/>
        <w:numPr>
          <w:ilvl w:val="0"/>
          <w:numId w:val="2"/>
        </w:numPr>
        <w:spacing w:after="60"/>
      </w:pPr>
      <w:r>
        <w:rPr>
          <w:rFonts w:ascii="Arial" w:cs="Arial" w:eastAsia="Arial" w:hAnsi="Arial"/>
          <w:b/>
          <w:bCs/>
          <w:sz w:val="22"/>
          <w:szCs w:val="22"/>
        </w:rPr>
        <w:t xml:space="preserve">Formularios contextuales: </w:t>
      </w:r>
      <w:r>
        <w:rPr>
          <w:rFonts w:ascii="Arial" w:cs="Arial" w:eastAsia="Arial" w:hAnsi="Arial"/>
          <w:color w:val="2D2D2D"/>
          <w:sz w:val="22"/>
          <w:szCs w:val="22"/>
        </w:rPr>
        <w:t xml:space="preserve">al entrar a una etapa, el CRM presenta automáticamente el template correcto (Minuta de Impacto, Business Case, etc.).</w:t>
      </w:r>
    </w:p>
    <w:p>
      <w:pPr>
        <w:pStyle w:val="ListParagraph"/>
        <w:numPr>
          <w:ilvl w:val="0"/>
          <w:numId w:val="2"/>
        </w:numPr>
        <w:spacing w:after="60"/>
      </w:pPr>
      <w:r>
        <w:rPr>
          <w:rFonts w:ascii="Arial" w:cs="Arial" w:eastAsia="Arial" w:hAnsi="Arial"/>
          <w:b/>
          <w:bCs/>
          <w:sz w:val="22"/>
          <w:szCs w:val="22"/>
        </w:rPr>
        <w:t xml:space="preserve">Coaching embebido: </w:t>
      </w:r>
      <w:r>
        <w:rPr>
          <w:rFonts w:ascii="Arial" w:cs="Arial" w:eastAsia="Arial" w:hAnsi="Arial"/>
          <w:color w:val="2D2D2D"/>
          <w:sz w:val="22"/>
          <w:szCs w:val="22"/>
        </w:rPr>
        <w:t xml:space="preserve">tooltips, checklists y guías dentro del flujo, no en un manual aparte.</w:t>
      </w:r>
    </w:p>
    <w:p>
      <w:pPr>
        <w:pStyle w:val="ListParagraph"/>
        <w:numPr>
          <w:ilvl w:val="0"/>
          <w:numId w:val="2"/>
        </w:numPr>
        <w:spacing w:after="60"/>
      </w:pPr>
      <w:r>
        <w:rPr>
          <w:rFonts w:ascii="Arial" w:cs="Arial" w:eastAsia="Arial" w:hAnsi="Arial"/>
          <w:b/>
          <w:bCs/>
          <w:sz w:val="22"/>
          <w:szCs w:val="22"/>
        </w:rPr>
        <w:t xml:space="preserve">Métricas metodológicas: </w:t>
      </w:r>
      <w:r>
        <w:rPr>
          <w:rFonts w:ascii="Arial" w:cs="Arial" w:eastAsia="Arial" w:hAnsi="Arial"/>
          <w:color w:val="2D2D2D"/>
          <w:sz w:val="22"/>
          <w:szCs w:val="22"/>
        </w:rPr>
        <w:t xml:space="preserve">no solo tracking de revenue, sino conversión por etapa REVERSA, calidad de discovery, y adherencia al proceso.</w:t>
      </w:r>
    </w:p>
    <w:p>
      <w:r>
        <w:br w:type="page"/>
      </w:r>
    </w:p>
    <w:p>
      <w:pPr>
        <w:pStyle w:val="Heading1"/>
      </w:pPr>
      <w:r>
        <w:t xml:space="preserve">3. Modelo de Datos</w:t>
      </w:r>
    </w:p>
    <w:p>
      <w:pPr>
        <w:pStyle w:val="Heading2"/>
      </w:pPr>
      <w:r>
        <w:t xml:space="preserve">3.1 Entidad Principal: Deal</w:t>
      </w:r>
    </w:p>
    <w:p>
      <w:pPr>
        <w:spacing w:after="120"/>
      </w:pPr>
      <w:r>
        <w:rPr>
          <w:rFonts w:ascii="Arial" w:cs="Arial" w:eastAsia="Arial" w:hAnsi="Arial"/>
          <w:color w:val="2D2D2D"/>
          <w:sz w:val="22"/>
          <w:szCs w:val="22"/>
        </w:rPr>
        <w:t xml:space="preserve">La entidad Deal es el objeto central del pipeline. Cada deal transita por las etapas REVERSA con campos obligatorios y relaciones a los artefactos metodológicos.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16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1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Requerido</w:t>
            </w:r>
          </w:p>
        </w:tc>
        <w:tc>
          <w:tcPr>
            <w:tcW w:type="dxa" w:w="43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id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UUID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PK</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Identificador único</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company_name</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String</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Sí</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Nombre de la empresa prospect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contact_name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String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Sí</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Contacto principal</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contact_email</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String</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Sí</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Email del contacto</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vertical</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Enum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Sí</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SaaS | ERP | Fintech | Proptech | Servicios | Otro</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segment</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Enum</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Sí</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SMB | Mid-Market | Enterprise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source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Enum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Sí</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Outbound | Inbound | Referido | Partner | Evento</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current_stage</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Enum</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Sí</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REVERSA_Stage (ver 3.2)</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stage_entered_at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DateTime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Auto</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Timestamp de entrada a la etapa actual</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probability</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Int</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Auto</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Calculado por etapa (0-100)</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deal_value_min</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Decimal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No</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Rango mínimo de inversión</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deal_value_max</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Decimal</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No</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Rango máximo de inversión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expected_close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Date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No</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Fecha estimada de cierre</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owner_id</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UUID</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FK</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Vendedor asignado</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team_id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UUID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FK</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Equipo comercial</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created_at</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DateTime</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Auto</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Fecha de creación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updated_at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DateTime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Auto</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Última actualización</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closed_at</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DateTime</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Null</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Fecha de cierre (ganado o perdido)</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close_result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Enum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Null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won | lost | disqualified</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loss_reason</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String</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Null</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Razón de pérdida (obligatorio si lost)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loss_stage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Enum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Null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Etapa donde se perdió</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tags</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String[]</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No</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Etiquetas libres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notes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No</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Notas generales</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metadata</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JSONB</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No</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Campos flexibles adicionales</w:t>
            </w:r>
          </w:p>
        </w:tc>
      </w:tr>
    </w:tbl>
    <w:p>
      <w:pPr>
        <w:spacing w:after="200"/>
      </w:pPr>
    </w:p>
    <w:p>
      <w:pPr>
        <w:pStyle w:val="Heading2"/>
      </w:pPr>
      <w:r>
        <w:t xml:space="preserve">3.2 Enum: REVERSA_Stage (Pipeline States)</w:t>
      </w:r>
    </w:p>
    <w:p>
      <w:pPr>
        <w:spacing w:after="120"/>
      </w:pPr>
      <w:r>
        <w:rPr>
          <w:rFonts w:ascii="Arial" w:cs="Arial" w:eastAsia="Arial" w:hAnsi="Arial"/>
          <w:color w:val="2D2D2D"/>
          <w:sz w:val="22"/>
          <w:szCs w:val="22"/>
        </w:rPr>
        <w:t xml:space="preserve">El pipeline tiene 10 estados posibles. Cada uno mapea directamente a una letra del acrónimo REVERSA, con probabilidad autocalculada y color de identificación.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200"/>
        <w:gridCol w:w="1100"/>
        <w:gridCol w:w="4360"/>
      </w:tblGrid>
      <w:tr>
        <w:tc>
          <w:tcPr>
            <w:tcW w:type="dxa" w:w="7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0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 Key</w:t>
            </w:r>
          </w:p>
        </w:tc>
        <w:tc>
          <w:tcPr>
            <w:tcW w:type="dxa" w:w="1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REVERSA</w:t>
            </w:r>
          </w:p>
        </w:tc>
        <w:tc>
          <w:tcPr>
            <w:tcW w:type="dxa" w:w="11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Prob.</w:t>
            </w:r>
          </w:p>
        </w:tc>
        <w:tc>
          <w:tcPr>
            <w:tcW w:type="dxa" w:w="43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Significado</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PROSPECTO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2D2D2D"/>
                <w:sz w:val="20"/>
                <w:szCs w:val="20"/>
              </w:rPr>
              <w:t xml:space="preserv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Identificado, validado contra ICP, aún sin contacto</w:t>
            </w:r>
          </w:p>
        </w:tc>
      </w:tr>
      <w:tr>
        <w:tc>
          <w:tcPr>
            <w:tcW w:type="dxa" w:w="7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1</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R_RITMO</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b/>
                <w:bCs/>
                <w:color w:val="2D2D2D"/>
                <w:sz w:val="20"/>
                <w:szCs w:val="20"/>
              </w:rPr>
              <w:t xml:space="preserve">R</w:t>
            </w:r>
          </w:p>
        </w:tc>
        <w:tc>
          <w:tcPr>
            <w:tcW w:type="dxa" w:w="11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10%</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Conversación agendada, Contrato de Claridad preparado</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2</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E_ENFOQUE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2D2D2D"/>
                <w:sz w:val="20"/>
                <w:szCs w:val="20"/>
              </w:rPr>
              <w:t xml:space="preserve">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20%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Discovery calificado, ICP confirmado, anti-ICP descartado</w:t>
            </w:r>
          </w:p>
        </w:tc>
      </w:tr>
      <w:tr>
        <w:tc>
          <w:tcPr>
            <w:tcW w:type="dxa" w:w="7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3</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V_VERDAD</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b/>
                <w:bCs/>
                <w:color w:val="2D2D2D"/>
                <w:sz w:val="20"/>
                <w:szCs w:val="20"/>
              </w:rPr>
              <w:t xml:space="preserve">V</w:t>
            </w:r>
          </w:p>
        </w:tc>
        <w:tc>
          <w:tcPr>
            <w:tcW w:type="dxa" w:w="11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35%</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Cadena de Impacto completada, criterios de éxito definidos</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4</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E_ECONOMIA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2D2D2D"/>
                <w:sz w:val="20"/>
                <w:szCs w:val="20"/>
              </w:rPr>
              <w:t xml:space="preserve">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50%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Inversión alineada, business case documentado</w:t>
            </w:r>
          </w:p>
        </w:tc>
      </w:tr>
      <w:tr>
        <w:tc>
          <w:tcPr>
            <w:tcW w:type="dxa" w:w="7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5</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R_RUTA</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b/>
                <w:bCs/>
                <w:color w:val="2D2D2D"/>
                <w:sz w:val="20"/>
                <w:szCs w:val="20"/>
              </w:rPr>
              <w:t xml:space="preserve">R</w:t>
            </w:r>
          </w:p>
        </w:tc>
        <w:tc>
          <w:tcPr>
            <w:tcW w:type="dxa" w:w="11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65%</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Comité mapeado, decision plan con fechas verificables</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6</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S_SINTESIS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2D2D2D"/>
                <w:sz w:val="20"/>
                <w:szCs w:val="20"/>
              </w:rPr>
              <w:t xml:space="preserve">S</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75%</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Prueba de Valor ejecutada, criterios validados</w:t>
            </w:r>
          </w:p>
        </w:tc>
      </w:tr>
      <w:tr>
        <w:tc>
          <w:tcPr>
            <w:tcW w:type="dxa" w:w="7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7</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A_ACUERDOS</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b/>
                <w:bCs/>
                <w:color w:val="2D2D2D"/>
                <w:sz w:val="20"/>
                <w:szCs w:val="20"/>
              </w:rPr>
              <w:t xml:space="preserve">A</w:t>
            </w:r>
          </w:p>
        </w:tc>
        <w:tc>
          <w:tcPr>
            <w:tcW w:type="dxa" w:w="11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85%</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Negociación activa, términos en revisión</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8</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CERRADO_GANADO</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r>
              <w:rPr>
                <w:rFonts w:ascii="Arial" w:cs="Arial" w:eastAsia="Arial" w:hAnsi="Arial"/>
                <w:b/>
                <w:bCs/>
                <w:color w:val="2D2D2D"/>
                <w:sz w:val="20"/>
                <w:szCs w:val="20"/>
              </w:rPr>
              <w:t xml:space="preserv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100%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Contrato firmado, inicia Aterrizaje de Valor</w:t>
            </w:r>
          </w:p>
        </w:tc>
      </w:tr>
      <w:tr>
        <w:tc>
          <w:tcPr>
            <w:tcW w:type="dxa" w:w="7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9</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CERRADO_PERDIDO</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2D2D2D"/>
                <w:sz w:val="20"/>
                <w:szCs w:val="20"/>
              </w:rPr>
              <w:t xml:space="preserve">✘</w:t>
            </w:r>
          </w:p>
        </w:tc>
        <w:tc>
          <w:tcPr>
            <w:tcW w:type="dxa" w:w="11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0%</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Perdido o descalificado, con razón documentada</w:t>
            </w:r>
          </w:p>
        </w:tc>
      </w:tr>
    </w:tbl>
    <w:p>
      <w:pPr>
        <w:spacing w:after="200"/>
      </w:pPr>
    </w:p>
    <w:p>
      <w:pPr>
        <w:pStyle w:val="Heading2"/>
      </w:pPr>
      <w:r>
        <w:t xml:space="preserve">3.3 Entidades de Artefactos Metodológicos</w:t>
      </w:r>
    </w:p>
    <w:p>
      <w:pPr>
        <w:spacing w:after="120"/>
      </w:pPr>
      <w:r>
        <w:rPr>
          <w:rFonts w:ascii="Arial" w:cs="Arial" w:eastAsia="Arial" w:hAnsi="Arial"/>
          <w:color w:val="2D2D2D"/>
          <w:sz w:val="22"/>
          <w:szCs w:val="22"/>
        </w:rPr>
        <w:t xml:space="preserve">Cada artefacto del Método Reversible® tiene su propia entidad en la base de datos, vinculada al Deal por foreign key. Estos artefactos son los que validan los Stage Gates.</w:t>
      </w:r>
    </w:p>
    <w:p>
      <w:pPr>
        <w:spacing w:after="200"/>
      </w:pPr>
    </w:p>
    <w:p>
      <w:pPr>
        <w:pStyle w:val="Heading3"/>
      </w:pPr>
      <w:r>
        <w:t xml:space="preserve">3.3.1 ContratosClaridad</w:t>
      </w:r>
    </w:p>
    <w:p>
      <w:pPr>
        <w:spacing w:after="120"/>
      </w:pPr>
      <w:r>
        <w:rPr>
          <w:rFonts w:ascii="Arial" w:cs="Arial" w:eastAsia="Arial" w:hAnsi="Arial"/>
          <w:i/>
          <w:iCs/>
          <w:color w:val="6B7280"/>
          <w:sz w:val="20"/>
          <w:szCs w:val="20"/>
        </w:rPr>
        <w:t xml:space="preserve">Se crea en etapas R_RITMO y E_ENFOQUE. Puede haber múltiples por deal (uno por reunión).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1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55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id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UUID</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PK</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deal_id</w:t>
            </w:r>
          </w:p>
        </w:tc>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UUID FK</w:t>
            </w:r>
          </w:p>
        </w:tc>
        <w:tc>
          <w:tcPr>
            <w:tcW w:type="dxa" w:w="5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Referencia al Deal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proposito</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Propósito de la conversación (1 línea)</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agenda</w:t>
            </w:r>
          </w:p>
        </w:tc>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String[]</w:t>
            </w:r>
          </w:p>
        </w:tc>
        <w:tc>
          <w:tcPr>
            <w:tcW w:type="dxa" w:w="5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Máximo 3 puntos de agenda</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tiempo_minutos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Int</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Tiempo disponible acordado</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participantes</w:t>
            </w:r>
          </w:p>
        </w:tc>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JSONB[]</w:t>
            </w:r>
          </w:p>
        </w:tc>
        <w:tc>
          <w:tcPr>
            <w:tcW w:type="dxa" w:w="5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Array de {nombre, rol, email}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salida_sin_culpa</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Condiciones de parar o reprogramar</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proximo_paso</w:t>
            </w:r>
          </w:p>
        </w:tc>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Siguiente acción acordada</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fecha_proximo_paso</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DateTime</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Fecha del próximo paso</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responsable_proximo</w:t>
            </w:r>
          </w:p>
        </w:tc>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String</w:t>
            </w:r>
          </w:p>
        </w:tc>
        <w:tc>
          <w:tcPr>
            <w:tcW w:type="dxa" w:w="5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Quién ejecuta el próximo paso</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riesgos_bloqueos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Riesgos o bloqueos anticipados</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cumplido</w:t>
            </w:r>
          </w:p>
        </w:tc>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Boolean</w:t>
            </w:r>
          </w:p>
        </w:tc>
        <w:tc>
          <w:tcPr>
            <w:tcW w:type="dxa" w:w="5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Si se ejecutó el próximo paso</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created_at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DateTime</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Fecha de creación</w:t>
            </w:r>
          </w:p>
        </w:tc>
      </w:tr>
    </w:tbl>
    <w:p>
      <w:pPr>
        <w:spacing w:after="200"/>
      </w:pPr>
    </w:p>
    <w:p>
      <w:pPr>
        <w:pStyle w:val="Heading3"/>
      </w:pPr>
      <w:r>
        <w:t xml:space="preserve">3.3.2 MinutaImpacto</w:t>
      </w:r>
    </w:p>
    <w:p>
      <w:pPr>
        <w:spacing w:after="120"/>
      </w:pPr>
      <w:r>
        <w:rPr>
          <w:rFonts w:ascii="Arial" w:cs="Arial" w:eastAsia="Arial" w:hAnsi="Arial"/>
          <w:i/>
          <w:iCs/>
          <w:color w:val="6B7280"/>
          <w:sz w:val="20"/>
          <w:szCs w:val="20"/>
        </w:rPr>
        <w:t xml:space="preserve">Se crea en etapa V_VERDAD. Una por deal (puede editarse). Es el artefacto más crítico del método.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1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53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id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UUID</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PK</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deal_id</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UUID FK</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Referencia al Deal</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situacion_actual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Contexto y situación actual del cliente</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friccion_principal</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Qué no está funcionando</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consecuencias_operativas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Impacto en operaciones</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consecuencias_financieras</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Costos, pérdidas, riesgo cuantificado</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impacto_tiempo</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Impacto en productividad y tiempos</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urgencia</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Por qué ahora (trigger event)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emocion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Cómo afecta al equipo o líder</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intentos_previos</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Qué han intentado y por qué falló</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criterios_exito</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JSONB[]</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Array de {criterio, metrica, meta, verificable}</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riesgo_no_actuar</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String[]</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3-5 consecuencias de no hacer nada</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score_dolor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Int (1-10)</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Nivel de dolor percibido (autocalculado o manual)</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created_at / updated_at</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DateTime</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Timestamps</w:t>
            </w:r>
          </w:p>
        </w:tc>
      </w:tr>
    </w:tbl>
    <w:p>
      <w:pPr>
        <w:spacing w:after="200"/>
      </w:pPr>
    </w:p>
    <w:p>
      <w:pPr>
        <w:pStyle w:val="Heading3"/>
      </w:pPr>
      <w:r>
        <w:t xml:space="preserve">3.3.3 BusinessCase</w:t>
      </w:r>
    </w:p>
    <w:p>
      <w:pPr>
        <w:spacing w:after="120"/>
      </w:pPr>
      <w:r>
        <w:rPr>
          <w:rFonts w:ascii="Arial" w:cs="Arial" w:eastAsia="Arial" w:hAnsi="Arial"/>
          <w:i/>
          <w:iCs/>
          <w:color w:val="6B7280"/>
          <w:sz w:val="20"/>
          <w:szCs w:val="20"/>
        </w:rPr>
        <w:t xml:space="preserve">Se crea en etapa E_ECONOMIA. Justifica la inversión desde el costo de no actuar.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1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53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id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UUID</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PK</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deal_id</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UUID FK</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Referencia al Deal</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resumen_problema</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1-2 líneas del problema central</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costo_no_actuar_mensual</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Decimal</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Costo mensual de mantener status quo</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costo_no_actuar_anual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Decimal</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Proyección anual</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beneficio_esperado</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Ahorro, incremento o reducción de riesgo</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roi_estimado</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Decimal</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ROI calculado (auto o manual)</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rango_inversion_min</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Decimal</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Rango mínimo alineado con prospect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rango_inversion_max</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Decimal</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Rango máximo</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prioridad</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Enum</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Alta | Media | Baja</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timing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Cuándo necesitan resolver</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forma_compra</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Enum</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CAPEX | OPEX | Mixto | Por definir</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supuestos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Supuestos clave</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riesgos</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Riesgos identificados</w:t>
            </w:r>
          </w:p>
        </w:tc>
      </w:tr>
    </w:tbl>
    <w:p>
      <w:pPr>
        <w:spacing w:after="200"/>
      </w:pPr>
    </w:p>
    <w:p>
      <w:pPr>
        <w:pStyle w:val="Heading3"/>
      </w:pPr>
      <w:r>
        <w:t xml:space="preserve">3.3.4 RutaDecision</w:t>
      </w:r>
    </w:p>
    <w:p>
      <w:pPr>
        <w:spacing w:after="120"/>
      </w:pPr>
      <w:r>
        <w:rPr>
          <w:rFonts w:ascii="Arial" w:cs="Arial" w:eastAsia="Arial" w:hAnsi="Arial"/>
          <w:i/>
          <w:iCs/>
          <w:color w:val="6B7280"/>
          <w:sz w:val="20"/>
          <w:szCs w:val="20"/>
        </w:rPr>
        <w:t xml:space="preserve">Se crea en etapa R_RUTA. Mapea el comité de compra y define un plan verificable con hitos.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1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53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id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UUID</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PK</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deal_id</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UUID FK</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Referencia al Deal</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stakeholders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JSONB[]</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Array de {nombre, rol, interes, criterio, riesgo, objecion, accion, postura}</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champion_id</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String</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Quién es el champion interno</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decisor_economico</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String</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Quién firma/aprueba presupuesto</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criterios_decision</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JSONB[]</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Array de {criterio, peso, evidencia_requerida}</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riesgos_internos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Riesgos políticos, de timing o competencia interna</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hitos</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JSONB[]</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Array de {descripcion, evidencia, fecha, responsable, completado}</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fecha_decision_target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Date</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Fecha objetivo para decisión</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plan_verificado</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Boolean</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Si el champion confirmó el plan</w:t>
            </w:r>
          </w:p>
        </w:tc>
      </w:tr>
    </w:tbl>
    <w:p>
      <w:pPr>
        <w:spacing w:after="200"/>
      </w:pPr>
    </w:p>
    <w:p>
      <w:pPr>
        <w:pStyle w:val="Heading3"/>
      </w:pPr>
      <w:r>
        <w:t xml:space="preserve">3.3.5 PruebaValor</w:t>
      </w:r>
    </w:p>
    <w:p>
      <w:pPr>
        <w:spacing w:after="120"/>
      </w:pPr>
      <w:r>
        <w:rPr>
          <w:rFonts w:ascii="Arial" w:cs="Arial" w:eastAsia="Arial" w:hAnsi="Arial"/>
          <w:i/>
          <w:iCs/>
          <w:color w:val="6B7280"/>
          <w:sz w:val="20"/>
          <w:szCs w:val="20"/>
        </w:rPr>
        <w:t xml:space="preserve">Se crea en etapa S_SINTESIS. Guión de demo alineado a criterios de éxito, no un tour de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1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53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id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UUID</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PK</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deal_id</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UUID FK</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Referencia al Deal</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criterios_demo</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JSONB[]</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Array de {criterio_exito, que_se_demostrara, evidencia_historia, validado}</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preguntas_verificacion</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String[]</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Preguntas antes de cerrar la demo</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narrativa_antes_despues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Historia de transformación</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duracion_objetivo_min</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Int</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Duración objetivo en minutos (12-15 recomendado)</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proximo_paso</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Paso acordado post-demo</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fecha_proximo</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DateTime</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Fecha del siguiente paso</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valor_confirmado</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Boolean</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Si el prospect confirmó valor</w:t>
            </w:r>
          </w:p>
        </w:tc>
      </w:tr>
    </w:tbl>
    <w:p>
      <w:pPr>
        <w:spacing w:after="200"/>
      </w:pPr>
    </w:p>
    <w:p>
      <w:pPr>
        <w:pStyle w:val="Heading3"/>
      </w:pPr>
      <w:r>
        <w:t xml:space="preserve">3.3.6 MatrizObjeciones</w:t>
      </w:r>
    </w:p>
    <w:p>
      <w:pPr>
        <w:spacing w:after="120"/>
      </w:pPr>
      <w:r>
        <w:rPr>
          <w:rFonts w:ascii="Arial" w:cs="Arial" w:eastAsia="Arial" w:hAnsi="Arial"/>
          <w:i/>
          <w:iCs/>
          <w:color w:val="6B7280"/>
          <w:sz w:val="20"/>
          <w:szCs w:val="20"/>
        </w:rPr>
        <w:t xml:space="preserve">Se crea en etapa A_ACUERDOS. Documenta objeciones con Reversión Inteligente.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1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53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id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UUID</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PK</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deal_id</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UUID FK</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Referencia al Deal</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objeciones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JSONB[]</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Array de {objecion, significado_real, reversion_pregunta, acuerdo, resuelta, fecha}</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negociacion_concesiones</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JSONB[]</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Array de {concesion, a_cambio_de, aprobada}</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batna_nuestro</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Mejor alternativa propia si no cierra</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batna_cliente</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Mejor alternativa del cliente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terminos_acordados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Términos finales</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fecha_cierre_proyectada</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Date</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Fecha proyectada de firma</w:t>
            </w:r>
          </w:p>
        </w:tc>
      </w:tr>
    </w:tbl>
    <w:p>
      <w:pPr>
        <w:spacing w:after="200"/>
      </w:pPr>
    </w:p>
    <w:p>
      <w:pPr>
        <w:pStyle w:val="Heading3"/>
      </w:pPr>
      <w:r>
        <w:t xml:space="preserve">3.3.7 AterrizajeValor (Post-Sell)</w:t>
      </w:r>
    </w:p>
    <w:p>
      <w:pPr>
        <w:spacing w:after="120"/>
      </w:pPr>
      <w:r>
        <w:rPr>
          <w:rFonts w:ascii="Arial" w:cs="Arial" w:eastAsia="Arial" w:hAnsi="Arial"/>
          <w:i/>
          <w:iCs/>
          <w:color w:val="6B7280"/>
          <w:sz w:val="20"/>
          <w:szCs w:val="20"/>
        </w:rPr>
        <w:t xml:space="preserve">Se crea al pasar a CERRADO_GANADO. Gestiona handoff, onboarding y expansión.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1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53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id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UUID</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PK</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deal_id</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UUID FK</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Referencia al Deal</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responsable_implementacion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String</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Quién lidera onboarding</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fecha_inicio_impl</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Date</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Inicio de implementación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plan_30_dias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JSONB[]</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Array de {semana, objetivo, responsable, completado}</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primer_valor_esperado</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Cuál será el primer resultado tangible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fecha_primer_valor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Date</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Cuándo esperar primer valor</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qbr_programado</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Date</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Fecha del primer QBR/EBR</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expansion_oportunidades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Oportunidades de crecimiento identificadas</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nps_score</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Int</w:t>
            </w:r>
          </w:p>
        </w:tc>
        <w:tc>
          <w:tcPr>
            <w:tcW w:type="dxa" w:w="5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Net Promoter Score post-implementación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referenciable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Boolean</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Si acepta ser caso de éxito</w:t>
            </w:r>
          </w:p>
        </w:tc>
      </w:tr>
    </w:tbl>
    <w:p>
      <w:pPr>
        <w:spacing w:after="200"/>
      </w:pPr>
    </w:p>
    <w:p>
      <w:pPr>
        <w:pStyle w:val="Heading2"/>
      </w:pPr>
      <w:r>
        <w:t xml:space="preserve">3.4 Entidad: ActivityLog (Historial de actividad)</w:t>
      </w:r>
    </w:p>
    <w:p>
      <w:pPr>
        <w:spacing w:after="120"/>
      </w:pPr>
      <w:r>
        <w:rPr>
          <w:rFonts w:ascii="Arial" w:cs="Arial" w:eastAsia="Arial" w:hAnsi="Arial"/>
          <w:color w:val="2D2D2D"/>
          <w:sz w:val="22"/>
          <w:szCs w:val="22"/>
        </w:rPr>
        <w:t xml:space="preserve">Registro inmutable de todas las acciones sobre un deal. Permite auditoría, coaching y análisis de velocidad.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1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55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id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UUID</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PK</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deal_id</w:t>
            </w:r>
          </w:p>
        </w:tc>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UUID FK</w:t>
            </w:r>
          </w:p>
        </w:tc>
        <w:tc>
          <w:tcPr>
            <w:tcW w:type="dxa" w:w="5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Deal asociado</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user_id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UUID FK</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Quien realizó la acción</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action_type</w:t>
            </w:r>
          </w:p>
        </w:tc>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Enum</w:t>
            </w:r>
          </w:p>
        </w:tc>
        <w:tc>
          <w:tcPr>
            <w:tcW w:type="dxa" w:w="5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stage_change | note | artifact_created | artifact_updated | meeting | email | call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from_stage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Enum?</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Etapa origen (si stage_change)</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to_stage</w:t>
            </w:r>
          </w:p>
        </w:tc>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Enum?</w:t>
            </w:r>
          </w:p>
        </w:tc>
        <w:tc>
          <w:tcPr>
            <w:tcW w:type="dxa" w:w="5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Etapa destino</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description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Text</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Descripción de la actividad</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metadata</w:t>
            </w:r>
          </w:p>
        </w:tc>
        <w:tc>
          <w:tcPr>
            <w:tcW w:type="dxa" w:w="1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JSONB</w:t>
            </w:r>
          </w:p>
        </w:tc>
        <w:tc>
          <w:tcPr>
            <w:tcW w:type="dxa" w:w="5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Datos adicionales (duración llamada, asistentes, etc.)</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created_at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DateTime</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Timestamp de la actividad</w:t>
            </w:r>
          </w:p>
        </w:tc>
      </w:tr>
    </w:tbl>
    <w:p>
      <w:r>
        <w:br w:type="page"/>
      </w:r>
    </w:p>
    <w:p>
      <w:pPr>
        <w:pStyle w:val="Heading1"/>
      </w:pPr>
      <w:r>
        <w:t xml:space="preserve">4. Stage Gates: Reglas de Avance del Pipeline</w:t>
      </w:r>
    </w:p>
    <w:p>
      <w:pPr>
        <w:spacing w:after="120"/>
      </w:pPr>
      <w:r>
        <w:rPr>
          <w:rFonts w:ascii="Arial" w:cs="Arial" w:eastAsia="Arial" w:hAnsi="Arial"/>
          <w:color w:val="2D2D2D"/>
          <w:sz w:val="22"/>
          <w:szCs w:val="22"/>
        </w:rPr>
        <w:t xml:space="preserve">Los Stage Gates son el corazón del CRM metodológico. Cada transición de etapa requiere que se cumplan criterios específicos. El sistema puede configurarse en dos modos:</w:t>
      </w:r>
    </w:p>
    <w:p>
      <w:pPr>
        <w:pStyle w:val="ListParagraph"/>
        <w:numPr>
          <w:ilvl w:val="0"/>
          <w:numId w:val="2"/>
        </w:numPr>
        <w:spacing w:after="60"/>
      </w:pPr>
      <w:r>
        <w:rPr>
          <w:rFonts w:ascii="Arial" w:cs="Arial" w:eastAsia="Arial" w:hAnsi="Arial"/>
          <w:b/>
          <w:bCs/>
          <w:sz w:val="22"/>
          <w:szCs w:val="22"/>
        </w:rPr>
        <w:t xml:space="preserve">Hard Gate: </w:t>
      </w:r>
      <w:r>
        <w:rPr>
          <w:rFonts w:ascii="Arial" w:cs="Arial" w:eastAsia="Arial" w:hAnsi="Arial"/>
          <w:color w:val="2D2D2D"/>
          <w:sz w:val="22"/>
          <w:szCs w:val="22"/>
        </w:rPr>
        <w:t xml:space="preserve">No permite avanzar sin cumplir todos los criterios required. El botón de avance está deshabilitado.</w:t>
      </w:r>
    </w:p>
    <w:p>
      <w:pPr>
        <w:pStyle w:val="ListParagraph"/>
        <w:numPr>
          <w:ilvl w:val="0"/>
          <w:numId w:val="2"/>
        </w:numPr>
        <w:spacing w:after="60"/>
      </w:pPr>
      <w:r>
        <w:rPr>
          <w:rFonts w:ascii="Arial" w:cs="Arial" w:eastAsia="Arial" w:hAnsi="Arial"/>
          <w:b/>
          <w:bCs/>
          <w:sz w:val="22"/>
          <w:szCs w:val="22"/>
        </w:rPr>
        <w:t xml:space="preserve">Soft Gate: </w:t>
      </w:r>
      <w:r>
        <w:rPr>
          <w:rFonts w:ascii="Arial" w:cs="Arial" w:eastAsia="Arial" w:hAnsi="Arial"/>
          <w:color w:val="2D2D2D"/>
          <w:sz w:val="22"/>
          <w:szCs w:val="22"/>
        </w:rPr>
        <w:t xml:space="preserve">Permite avanzar con warning, registra en el log que se saltó un criterio. Útil para etapas iniciales.</w:t>
      </w:r>
    </w:p>
    <w:p>
      <w:pPr>
        <w:spacing w:after="200"/>
      </w:pPr>
    </w:p>
    <w:p>
      <w:pPr>
        <w:spacing w:after="120"/>
      </w:pPr>
      <w:r>
        <w:rPr>
          <w:rFonts w:ascii="Arial" w:cs="Arial" w:eastAsia="Arial" w:hAnsi="Arial"/>
          <w:b/>
          <w:bCs/>
          <w:sz w:val="22"/>
          <w:szCs w:val="22"/>
        </w:rPr>
        <w:t xml:space="preserve">Configuración por defecto recomendada: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60"/>
        <w:gridCol w:w="2600"/>
      </w:tblGrid>
      <w:tr>
        <w:tc>
          <w:tcPr>
            <w:tcW w:type="dxa" w:w="18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Transición</w:t>
            </w:r>
          </w:p>
        </w:tc>
        <w:tc>
          <w:tcPr>
            <w:tcW w:type="dxa" w:w="1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Modo</w:t>
            </w:r>
          </w:p>
        </w:tc>
        <w:tc>
          <w:tcPr>
            <w:tcW w:type="dxa" w:w="37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Exit Criteria (Required)</w:t>
            </w:r>
          </w:p>
        </w:tc>
        <w:tc>
          <w:tcPr>
            <w:tcW w:type="dxa" w:w="26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Artefacto Esperado</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2D2D2D"/>
                <w:sz w:val="20"/>
                <w:szCs w:val="20"/>
              </w:rPr>
              <w:t xml:space="preserve">PROSPECTO → 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Soft</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ICP validado, señal de compra identificada, contacto con datos completos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Ninguno</w:t>
            </w:r>
          </w:p>
        </w:tc>
      </w:tr>
      <w:tr>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b/>
                <w:bCs/>
                <w:color w:val="2D2D2D"/>
                <w:sz w:val="20"/>
                <w:szCs w:val="20"/>
              </w:rPr>
              <w:t xml:space="preserve">R → E</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Hard</w:t>
            </w:r>
          </w:p>
        </w:tc>
        <w:tc>
          <w:tcPr>
            <w:tcW w:type="dxa" w:w="3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Reunión agendada con fecha, Contrato de Claridad preparado, asistentes confirmados</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ContratosClaridad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2D2D2D"/>
                <w:sz w:val="20"/>
                <w:szCs w:val="20"/>
              </w:rPr>
              <w:t xml:space="preserve">E → V</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Hard</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ICP confirmado en conversación, anti-ICP descartado, próximo paso definido</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ContratosClaridad actualizado</w:t>
            </w:r>
          </w:p>
        </w:tc>
      </w:tr>
      <w:tr>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b/>
                <w:bCs/>
                <w:color w:val="2D2D2D"/>
                <w:sz w:val="20"/>
                <w:szCs w:val="20"/>
              </w:rPr>
              <w:t xml:space="preserve">V → E (Econ.)</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Hard</w:t>
            </w:r>
          </w:p>
        </w:tc>
        <w:tc>
          <w:tcPr>
            <w:tcW w:type="dxa" w:w="3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Minuta de Impacto completa, mínimo 3 criterios de éxito medibles, dolor cuantificado</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MinutaImpacto</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2D2D2D"/>
                <w:sz w:val="20"/>
                <w:szCs w:val="20"/>
              </w:rPr>
              <w:t xml:space="preserve">E (Econ.) → R (Ruta)</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Hard</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Business case documentado, rango de inversión validado, prioridad confirmada</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BusinessCase</w:t>
            </w:r>
          </w:p>
        </w:tc>
      </w:tr>
      <w:tr>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b/>
                <w:bCs/>
                <w:color w:val="2D2D2D"/>
                <w:sz w:val="20"/>
                <w:szCs w:val="20"/>
              </w:rPr>
              <w:t xml:space="preserve">R (Ruta) → S</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Hard</w:t>
            </w:r>
          </w:p>
        </w:tc>
        <w:tc>
          <w:tcPr>
            <w:tcW w:type="dxa" w:w="3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Mapa de stakeholders completo, decision plan con fechas, champion identificado</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RutaDecision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2D2D2D"/>
                <w:sz w:val="20"/>
                <w:szCs w:val="20"/>
              </w:rPr>
              <w:t xml:space="preserve">S → A</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Hard</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Prueba de Valor ejecutada, criterios validados por prospect, próximo paso definido</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PruebaValor</w:t>
            </w:r>
          </w:p>
        </w:tc>
      </w:tr>
      <w:tr>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b/>
                <w:bCs/>
                <w:color w:val="2D2D2D"/>
                <w:sz w:val="20"/>
                <w:szCs w:val="20"/>
              </w:rPr>
              <w:t xml:space="preserve">A → Ganado</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Hard</w:t>
            </w:r>
          </w:p>
        </w:tc>
        <w:tc>
          <w:tcPr>
            <w:tcW w:type="dxa" w:w="3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Objeciones resueltas, términos acordados, contrato firmado</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MatrizObjeciones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2D2D2D"/>
                <w:sz w:val="20"/>
                <w:szCs w:val="20"/>
              </w:rPr>
              <w:t xml:space="preserve">A → Perdido</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Soft</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Razón documentada, etapa de pérdida registrada</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loss_reason + loss_stage</w:t>
            </w:r>
          </w:p>
        </w:tc>
      </w:tr>
      <w:tr>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b/>
                <w:bCs/>
                <w:color w:val="2D2D2D"/>
                <w:sz w:val="20"/>
                <w:szCs w:val="20"/>
              </w:rPr>
              <w:t xml:space="preserve">Ganado → Aterrizaje</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Auto</w:t>
            </w:r>
          </w:p>
        </w:tc>
        <w:tc>
          <w:tcPr>
            <w:tcW w:type="dxa" w:w="37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Se crea automáticamente al cerrar ganado</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AterrizajeValor</w:t>
            </w:r>
          </w:p>
        </w:tc>
      </w:tr>
    </w:tbl>
    <w:p>
      <w:pPr>
        <w:spacing w:after="200"/>
      </w:pPr>
    </w:p>
    <w:p>
      <w:pPr>
        <w:pStyle w:val="Heading2"/>
      </w:pPr>
      <w:r>
        <w:t xml:space="preserve">4.1 Lógica de Validación (Pseudocódigo)</w:t>
      </w:r>
    </w:p>
    <w:p>
      <w:pPr>
        <w:spacing w:after="120"/>
      </w:pPr>
      <w:r>
        <w:rPr>
          <w:rFonts w:ascii="Arial" w:cs="Arial" w:eastAsia="Arial" w:hAnsi="Arial"/>
          <w:color w:val="2D2D2D"/>
          <w:sz w:val="22"/>
          <w:szCs w:val="22"/>
        </w:rPr>
        <w:t xml:space="preserve">Esta es la lógica central que se ejecuta en el backend (Server Action o API route) cuando un usuario intenta mover un deal:</w:t>
      </w:r>
    </w:p>
    <w:p>
      <w:pPr>
        <w:spacing w:after="200"/>
      </w:pPr>
    </w:p>
    <w:p>
      <w:pPr>
        <w:spacing w:after="120"/>
      </w:pPr>
      <w:r>
        <w:rPr>
          <w:rFonts w:ascii="Courier New" w:cs="Courier New" w:eastAsia="Courier New" w:hAnsi="Courier New"/>
          <w:color w:val="0F3460"/>
          <w:sz w:val="20"/>
          <w:szCs w:val="20"/>
        </w:rPr>
        <w:t xml:space="preserve">async function validateStageTransition(dealId, targetStage) {</w:t>
      </w:r>
    </w:p>
    <w:p>
      <w:pPr>
        <w:spacing w:after="120"/>
      </w:pPr>
      <w:r>
        <w:rPr>
          <w:rFonts w:ascii="Courier New" w:cs="Courier New" w:eastAsia="Courier New" w:hAnsi="Courier New"/>
          <w:color w:val="0F3460"/>
          <w:sz w:val="20"/>
          <w:szCs w:val="20"/>
        </w:rPr>
        <w:t xml:space="preserve">  const deal = await getDealWithArtifacts(dealId);</w:t>
      </w:r>
    </w:p>
    <w:p>
      <w:pPr>
        <w:spacing w:after="120"/>
      </w:pPr>
      <w:r>
        <w:rPr>
          <w:rFonts w:ascii="Courier New" w:cs="Courier New" w:eastAsia="Courier New" w:hAnsi="Courier New"/>
          <w:color w:val="0F3460"/>
          <w:sz w:val="20"/>
          <w:szCs w:val="20"/>
        </w:rPr>
        <w:t xml:space="preserve">  const gate = STAGE_GATES[deal.current_stage][targetStage];</w:t>
      </w:r>
    </w:p>
    <w:p>
      <w:pPr>
        <w:spacing w:after="120"/>
      </w:pPr>
      <w:r>
        <w:rPr>
          <w:rFonts w:ascii="Courier New" w:cs="Courier New" w:eastAsia="Courier New" w:hAnsi="Courier New"/>
          <w:color w:val="0F3460"/>
          <w:sz w:val="20"/>
          <w:szCs w:val="20"/>
        </w:rPr>
        <w:t xml:space="preserve"/>
      </w:r>
    </w:p>
    <w:p>
      <w:pPr>
        <w:spacing w:after="120"/>
      </w:pPr>
      <w:r>
        <w:rPr>
          <w:rFonts w:ascii="Courier New" w:cs="Courier New" w:eastAsia="Courier New" w:hAnsi="Courier New"/>
          <w:color w:val="0F3460"/>
          <w:sz w:val="20"/>
          <w:szCs w:val="20"/>
        </w:rPr>
        <w:t xml:space="preserve">  if (!gate) throw new Error('Transición no válida');</w:t>
      </w:r>
    </w:p>
    <w:p>
      <w:pPr>
        <w:spacing w:after="120"/>
      </w:pPr>
      <w:r>
        <w:rPr>
          <w:rFonts w:ascii="Courier New" w:cs="Courier New" w:eastAsia="Courier New" w:hAnsi="Courier New"/>
          <w:color w:val="0F3460"/>
          <w:sz w:val="20"/>
          <w:szCs w:val="20"/>
        </w:rPr>
        <w:t xml:space="preserve"/>
      </w:r>
    </w:p>
    <w:p>
      <w:pPr>
        <w:spacing w:after="120"/>
      </w:pPr>
      <w:r>
        <w:rPr>
          <w:rFonts w:ascii="Courier New" w:cs="Courier New" w:eastAsia="Courier New" w:hAnsi="Courier New"/>
          <w:color w:val="0F3460"/>
          <w:sz w:val="20"/>
          <w:szCs w:val="20"/>
        </w:rPr>
        <w:t xml:space="preserve">  const violations = gate.criteria</w:t>
      </w:r>
    </w:p>
    <w:p>
      <w:pPr>
        <w:spacing w:after="120"/>
      </w:pPr>
      <w:r>
        <w:rPr>
          <w:rFonts w:ascii="Courier New" w:cs="Courier New" w:eastAsia="Courier New" w:hAnsi="Courier New"/>
          <w:color w:val="0F3460"/>
          <w:sz w:val="20"/>
          <w:szCs w:val="20"/>
        </w:rPr>
        <w:t xml:space="preserve">    .filter(c =&gt; c.required &amp;&amp; !c.validate(deal));</w:t>
      </w:r>
    </w:p>
    <w:p>
      <w:pPr>
        <w:spacing w:after="120"/>
      </w:pPr>
      <w:r>
        <w:rPr>
          <w:rFonts w:ascii="Courier New" w:cs="Courier New" w:eastAsia="Courier New" w:hAnsi="Courier New"/>
          <w:color w:val="0F3460"/>
          <w:sz w:val="20"/>
          <w:szCs w:val="20"/>
        </w:rPr>
        <w:t xml:space="preserve"/>
      </w:r>
    </w:p>
    <w:p>
      <w:pPr>
        <w:spacing w:after="120"/>
      </w:pPr>
      <w:r>
        <w:rPr>
          <w:rFonts w:ascii="Courier New" w:cs="Courier New" w:eastAsia="Courier New" w:hAnsi="Courier New"/>
          <w:color w:val="0F3460"/>
          <w:sz w:val="20"/>
          <w:szCs w:val="20"/>
        </w:rPr>
        <w:t xml:space="preserve">  if (violations.length &gt; 0 &amp;&amp; gate.mode === 'hard') {</w:t>
      </w:r>
    </w:p>
    <w:p>
      <w:pPr>
        <w:spacing w:after="120"/>
      </w:pPr>
      <w:r>
        <w:rPr>
          <w:rFonts w:ascii="Courier New" w:cs="Courier New" w:eastAsia="Courier New" w:hAnsi="Courier New"/>
          <w:color w:val="0F3460"/>
          <w:sz w:val="20"/>
          <w:szCs w:val="20"/>
        </w:rPr>
        <w:t xml:space="preserve">    return { allowed: false, violations };</w:t>
      </w:r>
    </w:p>
    <w:p>
      <w:pPr>
        <w:spacing w:after="120"/>
      </w:pPr>
      <w:r>
        <w:rPr>
          <w:rFonts w:ascii="Courier New" w:cs="Courier New" w:eastAsia="Courier New" w:hAnsi="Courier New"/>
          <w:color w:val="0F3460"/>
          <w:sz w:val="20"/>
          <w:szCs w:val="20"/>
        </w:rPr>
        <w:t xml:space="preserve">  }</w:t>
      </w:r>
    </w:p>
    <w:p>
      <w:pPr>
        <w:spacing w:after="120"/>
      </w:pPr>
      <w:r>
        <w:rPr>
          <w:rFonts w:ascii="Courier New" w:cs="Courier New" w:eastAsia="Courier New" w:hAnsi="Courier New"/>
          <w:color w:val="0F3460"/>
          <w:sz w:val="20"/>
          <w:szCs w:val="20"/>
        </w:rPr>
        <w:t xml:space="preserve"/>
      </w:r>
    </w:p>
    <w:p>
      <w:pPr>
        <w:spacing w:after="120"/>
      </w:pPr>
      <w:r>
        <w:rPr>
          <w:rFonts w:ascii="Courier New" w:cs="Courier New" w:eastAsia="Courier New" w:hAnsi="Courier New"/>
          <w:color w:val="0F3460"/>
          <w:sz w:val="20"/>
          <w:szCs w:val="20"/>
        </w:rPr>
        <w:t xml:space="preserve">  if (violations.length &gt; 0 &amp;&amp; gate.mode === 'soft') {</w:t>
      </w:r>
    </w:p>
    <w:p>
      <w:pPr>
        <w:spacing w:after="120"/>
      </w:pPr>
      <w:r>
        <w:rPr>
          <w:rFonts w:ascii="Courier New" w:cs="Courier New" w:eastAsia="Courier New" w:hAnsi="Courier New"/>
          <w:color w:val="0F3460"/>
          <w:sz w:val="20"/>
          <w:szCs w:val="20"/>
        </w:rPr>
        <w:t xml:space="preserve">    await logWarning(dealId, violations);</w:t>
      </w:r>
    </w:p>
    <w:p>
      <w:pPr>
        <w:spacing w:after="120"/>
      </w:pPr>
      <w:r>
        <w:rPr>
          <w:rFonts w:ascii="Courier New" w:cs="Courier New" w:eastAsia="Courier New" w:hAnsi="Courier New"/>
          <w:color w:val="0F3460"/>
          <w:sz w:val="20"/>
          <w:szCs w:val="20"/>
        </w:rPr>
        <w:t xml:space="preserve">    return { allowed: true, warnings: violations };</w:t>
      </w:r>
    </w:p>
    <w:p>
      <w:pPr>
        <w:spacing w:after="120"/>
      </w:pPr>
      <w:r>
        <w:rPr>
          <w:rFonts w:ascii="Courier New" w:cs="Courier New" w:eastAsia="Courier New" w:hAnsi="Courier New"/>
          <w:color w:val="0F3460"/>
          <w:sz w:val="20"/>
          <w:szCs w:val="20"/>
        </w:rPr>
        <w:t xml:space="preserve">  }</w:t>
      </w:r>
    </w:p>
    <w:p>
      <w:pPr>
        <w:spacing w:after="120"/>
      </w:pPr>
      <w:r>
        <w:rPr>
          <w:rFonts w:ascii="Courier New" w:cs="Courier New" w:eastAsia="Courier New" w:hAnsi="Courier New"/>
          <w:color w:val="0F3460"/>
          <w:sz w:val="20"/>
          <w:szCs w:val="20"/>
        </w:rPr>
        <w:t xml:space="preserve"/>
      </w:r>
    </w:p>
    <w:p>
      <w:pPr>
        <w:spacing w:after="120"/>
      </w:pPr>
      <w:r>
        <w:rPr>
          <w:rFonts w:ascii="Courier New" w:cs="Courier New" w:eastAsia="Courier New" w:hAnsi="Courier New"/>
          <w:color w:val="0F3460"/>
          <w:sz w:val="20"/>
          <w:szCs w:val="20"/>
        </w:rPr>
        <w:t xml:space="preserve">  await moveDealToStage(dealId, targetStage);</w:t>
      </w:r>
    </w:p>
    <w:p>
      <w:pPr>
        <w:spacing w:after="120"/>
      </w:pPr>
      <w:r>
        <w:rPr>
          <w:rFonts w:ascii="Courier New" w:cs="Courier New" w:eastAsia="Courier New" w:hAnsi="Courier New"/>
          <w:color w:val="0F3460"/>
          <w:sz w:val="20"/>
          <w:szCs w:val="20"/>
        </w:rPr>
        <w:t xml:space="preserve">  await createActivityLog(dealId, 'stage_change', ...);</w:t>
      </w:r>
    </w:p>
    <w:p>
      <w:pPr>
        <w:spacing w:after="120"/>
      </w:pPr>
      <w:r>
        <w:rPr>
          <w:rFonts w:ascii="Courier New" w:cs="Courier New" w:eastAsia="Courier New" w:hAnsi="Courier New"/>
          <w:color w:val="0F3460"/>
          <w:sz w:val="20"/>
          <w:szCs w:val="20"/>
        </w:rPr>
        <w:t xml:space="preserve">  return { allowed: true };</w:t>
      </w:r>
    </w:p>
    <w:p>
      <w:pPr>
        <w:spacing w:after="120"/>
      </w:pPr>
      <w:r>
        <w:rPr>
          <w:rFonts w:ascii="Courier New" w:cs="Courier New" w:eastAsia="Courier New" w:hAnsi="Courier New"/>
          <w:color w:val="0F3460"/>
          <w:sz w:val="20"/>
          <w:szCs w:val="20"/>
        </w:rPr>
        <w:t xml:space="preserve">}</w:t>
      </w:r>
    </w:p>
    <w:p>
      <w:r>
        <w:br w:type="page"/>
      </w:r>
    </w:p>
    <w:p>
      <w:pPr>
        <w:pStyle w:val="Heading1"/>
      </w:pPr>
      <w:r>
        <w:t xml:space="preserve">5. Especificación de API / Server Actions</w:t>
      </w:r>
    </w:p>
    <w:p>
      <w:pPr>
        <w:spacing w:after="120"/>
      </w:pPr>
      <w:r>
        <w:rPr>
          <w:rFonts w:ascii="Arial" w:cs="Arial" w:eastAsia="Arial" w:hAnsi="Arial"/>
          <w:color w:val="2D2D2D"/>
          <w:sz w:val="22"/>
          <w:szCs w:val="22"/>
        </w:rPr>
        <w:t xml:space="preserve">Endpoints principales organizados por dominio. Se recomienda implementar como Server Actions de Next.js para las mutaciones y Route Handlers para queries complejas.</w:t>
      </w:r>
    </w:p>
    <w:p>
      <w:pPr>
        <w:spacing w:after="200"/>
      </w:pPr>
    </w:p>
    <w:p>
      <w:pPr>
        <w:pStyle w:val="Heading2"/>
      </w:pPr>
      <w:r>
        <w:t xml:space="preserve">5.1 Deals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w:t>
            </w:r>
          </w:p>
        </w:tc>
        <w:tc>
          <w:tcPr>
            <w:tcW w:type="dxa" w:w="3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Ruta / Action</w:t>
            </w:r>
          </w:p>
        </w:tc>
        <w:tc>
          <w:tcPr>
            <w:tcW w:type="dxa" w:w="49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GET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/api/deals</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Lista deals con filtros (stage, owner, vertical, segment, date range)</w:t>
            </w:r>
          </w:p>
        </w:tc>
      </w:tr>
      <w:tr>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GET</w:t>
            </w:r>
          </w:p>
        </w:tc>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/api/deals/:id</w:t>
            </w:r>
          </w:p>
        </w:tc>
        <w:tc>
          <w:tcPr>
            <w:tcW w:type="dxa" w:w="4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Deal completo con artefactos incluidos (eager loading)</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POST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/api/deals</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Crear deal nuevo (valida campos mínimos)</w:t>
            </w:r>
          </w:p>
        </w:tc>
      </w:tr>
      <w:tr>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PATCH</w:t>
            </w:r>
          </w:p>
        </w:tc>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/api/deals/:id</w:t>
            </w:r>
          </w:p>
        </w:tc>
        <w:tc>
          <w:tcPr>
            <w:tcW w:type="dxa" w:w="4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Actualizar campos del deal</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POST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/api/deals/:id/move</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Mover deal de etapa (ejecuta Stage Gate validation)</w:t>
            </w:r>
          </w:p>
        </w:tc>
      </w:tr>
      <w:tr>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POST</w:t>
            </w:r>
          </w:p>
        </w:tc>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/api/deals/:id/disqualify</w:t>
            </w:r>
          </w:p>
        </w:tc>
        <w:tc>
          <w:tcPr>
            <w:tcW w:type="dxa" w:w="4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Descalificar deal (requiere razón)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GET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/api/deals/:id/timeline</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Timeline de actividades del deal</w:t>
            </w:r>
          </w:p>
        </w:tc>
      </w:tr>
      <w:tr>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GET</w:t>
            </w:r>
          </w:p>
        </w:tc>
        <w:tc>
          <w:tcPr>
            <w:tcW w:type="dxa" w:w="3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/api/deals/pipeline</w:t>
            </w:r>
          </w:p>
        </w:tc>
        <w:tc>
          <w:tcPr>
            <w:tcW w:type="dxa" w:w="4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Vista Kanban: deals agrupados por stage con conteos y montos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GET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/api/deals/forecast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Forecast ponderado por probabilidad de etapa</w:t>
            </w:r>
          </w:p>
        </w:tc>
      </w:tr>
    </w:tbl>
    <w:p>
      <w:pPr>
        <w:spacing w:after="200"/>
      </w:pPr>
    </w:p>
    <w:p>
      <w:pPr>
        <w:pStyle w:val="Heading2"/>
      </w:pPr>
      <w:r>
        <w:t xml:space="preserve">5.2 Artefactos REVERSA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w:t>
            </w:r>
          </w:p>
        </w:tc>
        <w:tc>
          <w:tcPr>
            <w:tcW w:type="dxa" w:w="38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Ruta / Action</w:t>
            </w:r>
          </w:p>
        </w:tc>
        <w:tc>
          <w:tcPr>
            <w:tcW w:type="dxa" w:w="43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POST</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/api/deals/:id/contrato-claridad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Crear Contrato de Claridad</w:t>
            </w:r>
          </w:p>
        </w:tc>
      </w:tr>
      <w:tr>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PUT</w:t>
            </w:r>
          </w:p>
        </w:tc>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/api/deals/:id/contrato-claridad/:ccId</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Actualizar Contrato de Claridad</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POST</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/api/deals/:id/minuta-impacto</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Crear o actualizar Minuta de Impacto</w:t>
            </w:r>
          </w:p>
        </w:tc>
      </w:tr>
      <w:tr>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POST</w:t>
            </w:r>
          </w:p>
        </w:tc>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/api/deals/:id/business-case</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Crear o actualizar Business Case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POST</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/api/deals/:id/ruta-decision</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Crear o actualizar Ruta de Decisión</w:t>
            </w:r>
          </w:p>
        </w:tc>
      </w:tr>
      <w:tr>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POST</w:t>
            </w:r>
          </w:p>
        </w:tc>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/api/deals/:id/prueba-valor</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Crear o actualizar Prueba de Valor</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POST</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/api/deals/:id/matriz-objeciones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Crear o actualizar Matriz de Objeciones</w:t>
            </w:r>
          </w:p>
        </w:tc>
      </w:tr>
      <w:tr>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POST</w:t>
            </w:r>
          </w:p>
        </w:tc>
        <w:tc>
          <w:tcPr>
            <w:tcW w:type="dxa" w:w="3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/api/deals/:id/aterrizaje</w:t>
            </w:r>
          </w:p>
        </w:tc>
        <w:tc>
          <w:tcPr>
            <w:tcW w:type="dxa" w:w="43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Crear plan de Aterrizaje de Valor</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GET</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/api/deals/:id/artifacts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Obtener todos los artefactos de un deal</w:t>
            </w:r>
          </w:p>
        </w:tc>
      </w:tr>
    </w:tbl>
    <w:p>
      <w:pPr>
        <w:spacing w:after="200"/>
      </w:pPr>
    </w:p>
    <w:p>
      <w:pPr>
        <w:pStyle w:val="Heading2"/>
      </w:pPr>
      <w:r>
        <w:t xml:space="preserve">5.3 Métricas y Tablero de Tracción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w:t>
            </w:r>
          </w:p>
        </w:tc>
        <w:tc>
          <w:tcPr>
            <w:tcW w:type="dxa" w:w="36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Ruta</w:t>
            </w:r>
          </w:p>
        </w:tc>
        <w:tc>
          <w:tcPr>
            <w:tcW w:type="dxa" w:w="45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GET</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/api/metrics/conversion-funnel</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Conversión entre etapas REVERSA (embudo)</w:t>
            </w:r>
          </w:p>
        </w:tc>
      </w:tr>
      <w:tr>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GET</w:t>
            </w:r>
          </w:p>
        </w:tc>
        <w:tc>
          <w:tcPr>
            <w:tcW w:type="dxa" w:w="3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/api/metrics/velocity</w:t>
            </w:r>
          </w:p>
        </w:tc>
        <w:tc>
          <w:tcPr>
            <w:tcW w:type="dxa" w:w="4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Velocidad promedio por etapa (días)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GET</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/api/metrics/win-rate</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Win rate por vertical, vendedor, segmento</w:t>
            </w:r>
          </w:p>
        </w:tc>
      </w:tr>
      <w:tr>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GET</w:t>
            </w:r>
          </w:p>
        </w:tc>
        <w:tc>
          <w:tcPr>
            <w:tcW w:type="dxa" w:w="3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/api/metrics/stalled-deals</w:t>
            </w:r>
          </w:p>
        </w:tc>
        <w:tc>
          <w:tcPr>
            <w:tcW w:type="dxa" w:w="4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Deals estancados (sin actividad &gt;X días)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GET</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/api/metrics/forecast</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Forecast ponderado por etapa</w:t>
            </w:r>
          </w:p>
        </w:tc>
      </w:tr>
      <w:tr>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GET</w:t>
            </w:r>
          </w:p>
        </w:tc>
        <w:tc>
          <w:tcPr>
            <w:tcW w:type="dxa" w:w="3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/api/metrics/revenue</w:t>
            </w:r>
          </w:p>
        </w:tc>
        <w:tc>
          <w:tcPr>
            <w:tcW w:type="dxa" w:w="4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MRR/ARR/ACV por periodo</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GET</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/api/metrics/adherence</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Adherencia al proceso (% deals con artefactos completos)</w:t>
            </w:r>
          </w:p>
        </w:tc>
      </w:tr>
      <w:tr>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GET</w:t>
            </w:r>
          </w:p>
        </w:tc>
        <w:tc>
          <w:tcPr>
            <w:tcW w:type="dxa" w:w="3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/api/metrics/loss-analysis</w:t>
            </w:r>
          </w:p>
        </w:tc>
        <w:tc>
          <w:tcPr>
            <w:tcW w:type="dxa" w:w="4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Análisis de pérdidas por etapa y razón</w:t>
            </w:r>
          </w:p>
        </w:tc>
      </w:tr>
    </w:tbl>
    <w:p>
      <w:r>
        <w:br w:type="page"/>
      </w:r>
    </w:p>
    <w:p>
      <w:pPr>
        <w:pStyle w:val="Heading1"/>
      </w:pPr>
      <w:r>
        <w:t xml:space="preserve">6. Arquitectura de Componentes (Frontend)</w:t>
      </w:r>
    </w:p>
    <w:p>
      <w:pPr>
        <w:spacing w:after="120"/>
      </w:pPr>
      <w:r>
        <w:rPr>
          <w:rFonts w:ascii="Arial" w:cs="Arial" w:eastAsia="Arial" w:hAnsi="Arial"/>
          <w:color w:val="2D2D2D"/>
          <w:sz w:val="22"/>
          <w:szCs w:val="22"/>
        </w:rPr>
        <w:t xml:space="preserve">Estructura de componentes React sugerida para la capa de presentación del CRM. Organizada por feature domain.</w:t>
      </w:r>
    </w:p>
    <w:p>
      <w:pPr>
        <w:spacing w:after="200"/>
      </w:pPr>
    </w:p>
    <w:p>
      <w:pPr>
        <w:pStyle w:val="Heading2"/>
      </w:pPr>
      <w:r>
        <w:t xml:space="preserve">6.1 Estructura de Carpetas</w:t>
      </w:r>
    </w:p>
    <w:p>
      <w:pPr>
        <w:spacing w:after="120"/>
      </w:pPr>
      <w:r>
        <w:rPr>
          <w:rFonts w:ascii="Courier New" w:cs="Courier New" w:eastAsia="Courier New" w:hAnsi="Courier New"/>
          <w:color w:val="0F3460"/>
          <w:sz w:val="20"/>
          <w:szCs w:val="20"/>
        </w:rPr>
        <w:t xml:space="preserve">app/</w:t>
      </w:r>
    </w:p>
    <w:p>
      <w:pPr>
        <w:spacing w:after="120"/>
      </w:pPr>
      <w:r>
        <w:rPr>
          <w:rFonts w:ascii="Courier New" w:cs="Courier New" w:eastAsia="Courier New" w:hAnsi="Courier New"/>
          <w:color w:val="0F3460"/>
          <w:sz w:val="20"/>
          <w:szCs w:val="20"/>
        </w:rPr>
        <w:t xml:space="preserve">  (dashboard)/</w:t>
      </w:r>
    </w:p>
    <w:p>
      <w:pPr>
        <w:spacing w:after="120"/>
      </w:pPr>
      <w:r>
        <w:rPr>
          <w:rFonts w:ascii="Courier New" w:cs="Courier New" w:eastAsia="Courier New" w:hAnsi="Courier New"/>
          <w:color w:val="0F3460"/>
          <w:sz w:val="20"/>
          <w:szCs w:val="20"/>
        </w:rPr>
        <w:t xml:space="preserve">    pipeline/          → Vista Kanban principal</w:t>
      </w:r>
    </w:p>
    <w:p>
      <w:pPr>
        <w:spacing w:after="120"/>
      </w:pPr>
      <w:r>
        <w:rPr>
          <w:rFonts w:ascii="Courier New" w:cs="Courier New" w:eastAsia="Courier New" w:hAnsi="Courier New"/>
          <w:color w:val="0F3460"/>
          <w:sz w:val="20"/>
          <w:szCs w:val="20"/>
        </w:rPr>
        <w:t xml:space="preserve">    deals/[id]/        → Detalle del deal + artefactos</w:t>
      </w:r>
    </w:p>
    <w:p>
      <w:pPr>
        <w:spacing w:after="120"/>
      </w:pPr>
      <w:r>
        <w:rPr>
          <w:rFonts w:ascii="Courier New" w:cs="Courier New" w:eastAsia="Courier New" w:hAnsi="Courier New"/>
          <w:color w:val="0F3460"/>
          <w:sz w:val="20"/>
          <w:szCs w:val="20"/>
        </w:rPr>
        <w:t xml:space="preserve">    metrics/           → Tablero de Tracción</w:t>
      </w:r>
    </w:p>
    <w:p>
      <w:pPr>
        <w:spacing w:after="120"/>
      </w:pPr>
      <w:r>
        <w:rPr>
          <w:rFonts w:ascii="Courier New" w:cs="Courier New" w:eastAsia="Courier New" w:hAnsi="Courier New"/>
          <w:color w:val="0F3460"/>
          <w:sz w:val="20"/>
          <w:szCs w:val="20"/>
        </w:rPr>
        <w:t xml:space="preserve">    forecast/          → Forecast y proyecciones</w:t>
      </w:r>
    </w:p>
    <w:p>
      <w:pPr>
        <w:spacing w:after="120"/>
      </w:pPr>
      <w:r>
        <w:rPr>
          <w:rFonts w:ascii="Courier New" w:cs="Courier New" w:eastAsia="Courier New" w:hAnsi="Courier New"/>
          <w:color w:val="0F3460"/>
          <w:sz w:val="20"/>
          <w:szCs w:val="20"/>
        </w:rPr>
        <w:t xml:space="preserve">  api/                 → Route handlers</w:t>
      </w:r>
    </w:p>
    <w:p>
      <w:pPr>
        <w:spacing w:after="120"/>
      </w:pPr>
      <w:r>
        <w:rPr>
          <w:rFonts w:ascii="Courier New" w:cs="Courier New" w:eastAsia="Courier New" w:hAnsi="Courier New"/>
          <w:color w:val="0F3460"/>
          <w:sz w:val="20"/>
          <w:szCs w:val="20"/>
        </w:rPr>
        <w:t xml:space="preserve">components/</w:t>
      </w:r>
    </w:p>
    <w:p>
      <w:pPr>
        <w:spacing w:after="120"/>
      </w:pPr>
      <w:r>
        <w:rPr>
          <w:rFonts w:ascii="Courier New" w:cs="Courier New" w:eastAsia="Courier New" w:hAnsi="Courier New"/>
          <w:color w:val="0F3460"/>
          <w:sz w:val="20"/>
          <w:szCs w:val="20"/>
        </w:rPr>
        <w:t xml:space="preserve">  pipeline/</w:t>
      </w:r>
    </w:p>
    <w:p>
      <w:pPr>
        <w:spacing w:after="120"/>
      </w:pPr>
      <w:r>
        <w:rPr>
          <w:rFonts w:ascii="Courier New" w:cs="Courier New" w:eastAsia="Courier New" w:hAnsi="Courier New"/>
          <w:color w:val="0F3460"/>
          <w:sz w:val="20"/>
          <w:szCs w:val="20"/>
        </w:rPr>
        <w:t xml:space="preserve">    KanbanBoard.tsx    → Board con drag &amp; drop</w:t>
      </w:r>
    </w:p>
    <w:p>
      <w:pPr>
        <w:spacing w:after="120"/>
      </w:pPr>
      <w:r>
        <w:rPr>
          <w:rFonts w:ascii="Courier New" w:cs="Courier New" w:eastAsia="Courier New" w:hAnsi="Courier New"/>
          <w:color w:val="0F3460"/>
          <w:sz w:val="20"/>
          <w:szCs w:val="20"/>
        </w:rPr>
        <w:t xml:space="preserve">    DealCard.tsx       → Card del deal en Kanban</w:t>
      </w:r>
    </w:p>
    <w:p>
      <w:pPr>
        <w:spacing w:after="120"/>
      </w:pPr>
      <w:r>
        <w:rPr>
          <w:rFonts w:ascii="Courier New" w:cs="Courier New" w:eastAsia="Courier New" w:hAnsi="Courier New"/>
          <w:color w:val="0F3460"/>
          <w:sz w:val="20"/>
          <w:szCs w:val="20"/>
        </w:rPr>
        <w:t xml:space="preserve">    StageColumn.tsx    → Columna por etapa REVERSA</w:t>
      </w:r>
    </w:p>
    <w:p>
      <w:pPr>
        <w:spacing w:after="120"/>
      </w:pPr>
      <w:r>
        <w:rPr>
          <w:rFonts w:ascii="Courier New" w:cs="Courier New" w:eastAsia="Courier New" w:hAnsi="Courier New"/>
          <w:color w:val="0F3460"/>
          <w:sz w:val="20"/>
          <w:szCs w:val="20"/>
        </w:rPr>
        <w:t xml:space="preserve">    StageGateModal.tsx → Modal de validación al mover</w:t>
      </w:r>
    </w:p>
    <w:p>
      <w:pPr>
        <w:spacing w:after="120"/>
      </w:pPr>
      <w:r>
        <w:rPr>
          <w:rFonts w:ascii="Courier New" w:cs="Courier New" w:eastAsia="Courier New" w:hAnsi="Courier New"/>
          <w:color w:val="0F3460"/>
          <w:sz w:val="20"/>
          <w:szCs w:val="20"/>
        </w:rPr>
        <w:t xml:space="preserve">  deal/</w:t>
      </w:r>
    </w:p>
    <w:p>
      <w:pPr>
        <w:spacing w:after="120"/>
      </w:pPr>
      <w:r>
        <w:rPr>
          <w:rFonts w:ascii="Courier New" w:cs="Courier New" w:eastAsia="Courier New" w:hAnsi="Courier New"/>
          <w:color w:val="0F3460"/>
          <w:sz w:val="20"/>
          <w:szCs w:val="20"/>
        </w:rPr>
        <w:t xml:space="preserve">    DealHeader.tsx     → Encabezado con stage badge</w:t>
      </w:r>
    </w:p>
    <w:p>
      <w:pPr>
        <w:spacing w:after="120"/>
      </w:pPr>
      <w:r>
        <w:rPr>
          <w:rFonts w:ascii="Courier New" w:cs="Courier New" w:eastAsia="Courier New" w:hAnsi="Courier New"/>
          <w:color w:val="0F3460"/>
          <w:sz w:val="20"/>
          <w:szCs w:val="20"/>
        </w:rPr>
        <w:t xml:space="preserve">    DealTimeline.tsx   → Timeline de actividades</w:t>
      </w:r>
    </w:p>
    <w:p>
      <w:pPr>
        <w:spacing w:after="120"/>
      </w:pPr>
      <w:r>
        <w:rPr>
          <w:rFonts w:ascii="Courier New" w:cs="Courier New" w:eastAsia="Courier New" w:hAnsi="Courier New"/>
          <w:color w:val="0F3460"/>
          <w:sz w:val="20"/>
          <w:szCs w:val="20"/>
        </w:rPr>
        <w:t xml:space="preserve">    StageProgress.tsx  → Barra de progreso REVERSA</w:t>
      </w:r>
    </w:p>
    <w:p>
      <w:pPr>
        <w:spacing w:after="120"/>
      </w:pPr>
      <w:r>
        <w:rPr>
          <w:rFonts w:ascii="Courier New" w:cs="Courier New" w:eastAsia="Courier New" w:hAnsi="Courier New"/>
          <w:color w:val="0F3460"/>
          <w:sz w:val="20"/>
          <w:szCs w:val="20"/>
        </w:rPr>
        <w:t xml:space="preserve">  artifacts/</w:t>
      </w:r>
    </w:p>
    <w:p>
      <w:pPr>
        <w:spacing w:after="120"/>
      </w:pPr>
      <w:r>
        <w:rPr>
          <w:rFonts w:ascii="Courier New" w:cs="Courier New" w:eastAsia="Courier New" w:hAnsi="Courier New"/>
          <w:color w:val="0F3460"/>
          <w:sz w:val="20"/>
          <w:szCs w:val="20"/>
        </w:rPr>
        <w:t xml:space="preserve">    ContratoClaridadForm.tsx</w:t>
      </w:r>
    </w:p>
    <w:p>
      <w:pPr>
        <w:spacing w:after="120"/>
      </w:pPr>
      <w:r>
        <w:rPr>
          <w:rFonts w:ascii="Courier New" w:cs="Courier New" w:eastAsia="Courier New" w:hAnsi="Courier New"/>
          <w:color w:val="0F3460"/>
          <w:sz w:val="20"/>
          <w:szCs w:val="20"/>
        </w:rPr>
        <w:t xml:space="preserve">    MinutaImpactoForm.tsx</w:t>
      </w:r>
    </w:p>
    <w:p>
      <w:pPr>
        <w:spacing w:after="120"/>
      </w:pPr>
      <w:r>
        <w:rPr>
          <w:rFonts w:ascii="Courier New" w:cs="Courier New" w:eastAsia="Courier New" w:hAnsi="Courier New"/>
          <w:color w:val="0F3460"/>
          <w:sz w:val="20"/>
          <w:szCs w:val="20"/>
        </w:rPr>
        <w:t xml:space="preserve">    BusinessCaseForm.tsx</w:t>
      </w:r>
    </w:p>
    <w:p>
      <w:pPr>
        <w:spacing w:after="120"/>
      </w:pPr>
      <w:r>
        <w:rPr>
          <w:rFonts w:ascii="Courier New" w:cs="Courier New" w:eastAsia="Courier New" w:hAnsi="Courier New"/>
          <w:color w:val="0F3460"/>
          <w:sz w:val="20"/>
          <w:szCs w:val="20"/>
        </w:rPr>
        <w:t xml:space="preserve">    RutaDecisionForm.tsx</w:t>
      </w:r>
    </w:p>
    <w:p>
      <w:pPr>
        <w:spacing w:after="120"/>
      </w:pPr>
      <w:r>
        <w:rPr>
          <w:rFonts w:ascii="Courier New" w:cs="Courier New" w:eastAsia="Courier New" w:hAnsi="Courier New"/>
          <w:color w:val="0F3460"/>
          <w:sz w:val="20"/>
          <w:szCs w:val="20"/>
        </w:rPr>
        <w:t xml:space="preserve">    PruebaValorForm.tsx</w:t>
      </w:r>
    </w:p>
    <w:p>
      <w:pPr>
        <w:spacing w:after="120"/>
      </w:pPr>
      <w:r>
        <w:rPr>
          <w:rFonts w:ascii="Courier New" w:cs="Courier New" w:eastAsia="Courier New" w:hAnsi="Courier New"/>
          <w:color w:val="0F3460"/>
          <w:sz w:val="20"/>
          <w:szCs w:val="20"/>
        </w:rPr>
        <w:t xml:space="preserve">    MatrizObjecionesForm.tsx</w:t>
      </w:r>
    </w:p>
    <w:p>
      <w:pPr>
        <w:spacing w:after="120"/>
      </w:pPr>
      <w:r>
        <w:rPr>
          <w:rFonts w:ascii="Courier New" w:cs="Courier New" w:eastAsia="Courier New" w:hAnsi="Courier New"/>
          <w:color w:val="0F3460"/>
          <w:sz w:val="20"/>
          <w:szCs w:val="20"/>
        </w:rPr>
        <w:t xml:space="preserve">    AterrizajeValorForm.tsx</w:t>
      </w:r>
    </w:p>
    <w:p>
      <w:pPr>
        <w:spacing w:after="120"/>
      </w:pPr>
      <w:r>
        <w:rPr>
          <w:rFonts w:ascii="Courier New" w:cs="Courier New" w:eastAsia="Courier New" w:hAnsi="Courier New"/>
          <w:color w:val="0F3460"/>
          <w:sz w:val="20"/>
          <w:szCs w:val="20"/>
        </w:rPr>
        <w:t xml:space="preserve">  metrics/</w:t>
      </w:r>
    </w:p>
    <w:p>
      <w:pPr>
        <w:spacing w:after="120"/>
      </w:pPr>
      <w:r>
        <w:rPr>
          <w:rFonts w:ascii="Courier New" w:cs="Courier New" w:eastAsia="Courier New" w:hAnsi="Courier New"/>
          <w:color w:val="0F3460"/>
          <w:sz w:val="20"/>
          <w:szCs w:val="20"/>
        </w:rPr>
        <w:t xml:space="preserve">    ConversionFunnel.tsx</w:t>
      </w:r>
    </w:p>
    <w:p>
      <w:pPr>
        <w:spacing w:after="120"/>
      </w:pPr>
      <w:r>
        <w:rPr>
          <w:rFonts w:ascii="Courier New" w:cs="Courier New" w:eastAsia="Courier New" w:hAnsi="Courier New"/>
          <w:color w:val="0F3460"/>
          <w:sz w:val="20"/>
          <w:szCs w:val="20"/>
        </w:rPr>
        <w:t xml:space="preserve">    VelocityChart.tsx</w:t>
      </w:r>
    </w:p>
    <w:p>
      <w:pPr>
        <w:spacing w:after="120"/>
      </w:pPr>
      <w:r>
        <w:rPr>
          <w:rFonts w:ascii="Courier New" w:cs="Courier New" w:eastAsia="Courier New" w:hAnsi="Courier New"/>
          <w:color w:val="0F3460"/>
          <w:sz w:val="20"/>
          <w:szCs w:val="20"/>
        </w:rPr>
        <w:t xml:space="preserve">    StalledDealsAlert.tsx</w:t>
      </w:r>
    </w:p>
    <w:p>
      <w:pPr>
        <w:spacing w:after="120"/>
      </w:pPr>
      <w:r>
        <w:rPr>
          <w:rFonts w:ascii="Courier New" w:cs="Courier New" w:eastAsia="Courier New" w:hAnsi="Courier New"/>
          <w:color w:val="0F3460"/>
          <w:sz w:val="20"/>
          <w:szCs w:val="20"/>
        </w:rPr>
        <w:t xml:space="preserve">    WinRateByVertical.tsx</w:t>
      </w:r>
    </w:p>
    <w:p>
      <w:pPr>
        <w:spacing w:after="200"/>
      </w:pPr>
    </w:p>
    <w:p>
      <w:pPr>
        <w:pStyle w:val="Heading2"/>
      </w:pPr>
      <w:r>
        <w:t xml:space="preserve">6.2 Componentes Clave</w:t>
      </w:r>
    </w:p>
    <w:p>
      <w:pPr>
        <w:spacing w:after="200"/>
      </w:pPr>
    </w:p>
    <w:p>
      <w:pPr>
        <w:spacing w:after="120"/>
      </w:pPr>
      <w:r>
        <w:rPr>
          <w:rFonts w:ascii="Arial" w:cs="Arial" w:eastAsia="Arial" w:hAnsi="Arial"/>
          <w:b/>
          <w:bCs/>
          <w:sz w:val="22"/>
          <w:szCs w:val="22"/>
        </w:rPr>
        <w:t xml:space="preserve">KanbanBoard: </w:t>
      </w:r>
      <w:r>
        <w:rPr>
          <w:rFonts w:ascii="Arial" w:cs="Arial" w:eastAsia="Arial" w:hAnsi="Arial"/>
          <w:color w:val="2D2D2D"/>
          <w:sz w:val="22"/>
          <w:szCs w:val="22"/>
        </w:rPr>
        <w:t xml:space="preserve">Componente principal del pipeline. Usa dnd-kit para drag &amp; drop. Al soltar un deal en otra columna, ejecuta la validación de Stage Gate. Si falla (hard gate), muestra StageGateModal con los criterios faltantes. Soporta optimistic updates con rollback.</w:t>
      </w:r>
    </w:p>
    <w:p>
      <w:pPr>
        <w:spacing w:after="200"/>
      </w:pPr>
    </w:p>
    <w:p>
      <w:pPr>
        <w:spacing w:after="120"/>
      </w:pPr>
      <w:r>
        <w:rPr>
          <w:rFonts w:ascii="Arial" w:cs="Arial" w:eastAsia="Arial" w:hAnsi="Arial"/>
          <w:b/>
          <w:bCs/>
          <w:sz w:val="22"/>
          <w:szCs w:val="22"/>
        </w:rPr>
        <w:t xml:space="preserve">DealCard: </w:t>
      </w:r>
      <w:r>
        <w:rPr>
          <w:rFonts w:ascii="Arial" w:cs="Arial" w:eastAsia="Arial" w:hAnsi="Arial"/>
          <w:color w:val="2D2D2D"/>
          <w:sz w:val="22"/>
          <w:szCs w:val="22"/>
        </w:rPr>
        <w:t xml:space="preserve">Tarjeta en el Kanban que muestra: nombre de empresa, contacto, valor estimado, días en etapa (con color: verde &lt;7d, amarillo 7-14d, rojo &gt;14d), porcentaje de checklist completado, y badge de vertical.</w:t>
      </w:r>
    </w:p>
    <w:p>
      <w:pPr>
        <w:spacing w:after="200"/>
      </w:pPr>
    </w:p>
    <w:p>
      <w:pPr>
        <w:spacing w:after="120"/>
      </w:pPr>
      <w:r>
        <w:rPr>
          <w:rFonts w:ascii="Arial" w:cs="Arial" w:eastAsia="Arial" w:hAnsi="Arial"/>
          <w:b/>
          <w:bCs/>
          <w:sz w:val="22"/>
          <w:szCs w:val="22"/>
        </w:rPr>
        <w:t xml:space="preserve">StageGateModal: </w:t>
      </w:r>
      <w:r>
        <w:rPr>
          <w:rFonts w:ascii="Arial" w:cs="Arial" w:eastAsia="Arial" w:hAnsi="Arial"/>
          <w:color w:val="2D2D2D"/>
          <w:sz w:val="22"/>
          <w:szCs w:val="22"/>
        </w:rPr>
        <w:t xml:space="preserve">Modal que aparece al intentar mover un deal. Muestra los criterios de la etapa destino como checklist. Los items completados aparecen verdes, los faltantes en rojo. Si es hard gate, el botón de confirmar está deshabilitado hasta completar todo. Si es soft gate, permite avanzar con advertencia.</w:t>
      </w:r>
    </w:p>
    <w:p>
      <w:pPr>
        <w:spacing w:after="200"/>
      </w:pPr>
    </w:p>
    <w:p>
      <w:pPr>
        <w:spacing w:after="120"/>
      </w:pPr>
      <w:r>
        <w:rPr>
          <w:rFonts w:ascii="Arial" w:cs="Arial" w:eastAsia="Arial" w:hAnsi="Arial"/>
          <w:b/>
          <w:bCs/>
          <w:sz w:val="22"/>
          <w:szCs w:val="22"/>
        </w:rPr>
        <w:t xml:space="preserve">Artifact Forms: </w:t>
      </w:r>
      <w:r>
        <w:rPr>
          <w:rFonts w:ascii="Arial" w:cs="Arial" w:eastAsia="Arial" w:hAnsi="Arial"/>
          <w:color w:val="2D2D2D"/>
          <w:sz w:val="22"/>
          <w:szCs w:val="22"/>
        </w:rPr>
        <w:t xml:space="preserve">Formularios específicos por artefacto (MinutaImpacto, BusinessCase, etc.). Se renderizan dinámicamente según la etapa actual del deal. Usan auto-guardado (debounced) y muestran progreso de completado. Incluyen tooltips con guías de la metodología REVERSA.</w:t>
      </w:r>
    </w:p>
    <w:p>
      <w:pPr>
        <w:spacing w:after="200"/>
      </w:pPr>
    </w:p>
    <w:p>
      <w:pPr>
        <w:spacing w:after="120"/>
      </w:pPr>
      <w:r>
        <w:rPr>
          <w:rFonts w:ascii="Arial" w:cs="Arial" w:eastAsia="Arial" w:hAnsi="Arial"/>
          <w:b/>
          <w:bCs/>
          <w:sz w:val="22"/>
          <w:szCs w:val="22"/>
        </w:rPr>
        <w:t xml:space="preserve">StageProgress: </w:t>
      </w:r>
      <w:r>
        <w:rPr>
          <w:rFonts w:ascii="Arial" w:cs="Arial" w:eastAsia="Arial" w:hAnsi="Arial"/>
          <w:color w:val="2D2D2D"/>
          <w:sz w:val="22"/>
          <w:szCs w:val="22"/>
        </w:rPr>
        <w:t xml:space="preserve">Componente visual que muestra las 7 letras R-E-V-E-R-S-A como una barra de progreso horizontal. La etapa actual está resaltada, las completadas en verde, las pendientes en gris. Cada letra es clickeable para ver el artefacto asociado.</w:t>
      </w:r>
    </w:p>
    <w:p>
      <w:r>
        <w:br w:type="page"/>
      </w:r>
    </w:p>
    <w:p>
      <w:pPr>
        <w:pStyle w:val="Heading1"/>
      </w:pPr>
      <w:r>
        <w:t xml:space="preserve">7. Automatizaciones y Reglas de Negocio</w:t>
      </w:r>
    </w:p>
    <w:p>
      <w:pPr>
        <w:spacing w:after="120"/>
      </w:pPr>
      <w:r>
        <w:rPr>
          <w:rFonts w:ascii="Arial" w:cs="Arial" w:eastAsia="Arial" w:hAnsi="Arial"/>
          <w:color w:val="2D2D2D"/>
          <w:sz w:val="22"/>
          <w:szCs w:val="22"/>
        </w:rPr>
        <w:t xml:space="preserve">Procesos automáticos que mantienen la disciplina del pipeline sin intervención manual constante.</w:t>
      </w:r>
    </w:p>
    <w:p>
      <w:pPr>
        <w:spacing w:after="200"/>
      </w:pPr>
    </w:p>
    <w:p>
      <w:pPr>
        <w:pStyle w:val="Heading2"/>
      </w:pPr>
      <w:r>
        <w:t xml:space="preserve">7.1 Alertas de Estancamiento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4560"/>
      </w:tblGrid>
      <w:tr>
        <w:tc>
          <w:tcPr>
            <w:tcW w:type="dxa" w:w="20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Etapa</w:t>
            </w:r>
          </w:p>
        </w:tc>
        <w:tc>
          <w:tcPr>
            <w:tcW w:type="dxa" w:w="1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Umbral</w:t>
            </w:r>
          </w:p>
        </w:tc>
        <w:tc>
          <w:tcPr>
            <w:tcW w:type="dxa" w:w="16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Destinatario</w:t>
            </w:r>
          </w:p>
        </w:tc>
        <w:tc>
          <w:tcPr>
            <w:tcW w:type="dxa" w:w="45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Acción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R_RITMO</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5 días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Vendedor</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Email: reunión no confirmada, sugerir cadencia de seguimiento</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E_ENFOQUE</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7 días</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Vendedor</w:t>
            </w:r>
          </w:p>
        </w:tc>
        <w:tc>
          <w:tcPr>
            <w:tcW w:type="dxa" w:w="4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Alerta: discovery sin avance, revisar si es ICP real</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V_VERDAD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10 días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Vendedor + Líder</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Alerta: Minuta de Impacto incompleta, agendar coaching</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E_ECONOMIA</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7 días</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Vendedor + Líder</w:t>
            </w:r>
          </w:p>
        </w:tc>
        <w:tc>
          <w:tcPr>
            <w:tcW w:type="dxa" w:w="4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Alerta: sin business case, posible deal sin calificar</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R_RUTA</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10 días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Vendedor + Líder</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Alerta: comité no mapeado, riesgo de deal estancado</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S_SINTESIS</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7 días</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Líder</w:t>
            </w:r>
          </w:p>
        </w:tc>
        <w:tc>
          <w:tcPr>
            <w:tcW w:type="dxa" w:w="4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Alerta: demo sin agendar, revisar si avanzó correctamente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0F3460"/>
                <w:sz w:val="20"/>
                <w:szCs w:val="20"/>
              </w:rPr>
              <w:t xml:space="preserve">A_ACUERDOS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14 días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Líder + Director</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Escalación: negociación estancada, revisar BATNA y estrategia</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Courier New" w:cs="Courier New" w:eastAsia="Courier New" w:hAnsi="Courier New"/>
                <w:color w:val="0F3460"/>
                <w:sz w:val="20"/>
                <w:szCs w:val="20"/>
              </w:rPr>
              <w:t xml:space="preserve">Cualquiera</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30 días</w:t>
            </w:r>
          </w:p>
        </w:tc>
        <w:tc>
          <w:tcPr>
            <w:tcW w:type="dxa" w:w="1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Sistema</w:t>
            </w:r>
          </w:p>
        </w:tc>
        <w:tc>
          <w:tcPr>
            <w:tcW w:type="dxa" w:w="4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Auto-flag: deal zombie, sugerir descalificación o reactivación</w:t>
            </w:r>
          </w:p>
        </w:tc>
      </w:tr>
    </w:tbl>
    <w:p>
      <w:pPr>
        <w:spacing w:after="200"/>
      </w:pPr>
    </w:p>
    <w:p>
      <w:pPr>
        <w:pStyle w:val="Heading2"/>
      </w:pPr>
      <w:r>
        <w:t xml:space="preserve">7.2 Automatizaciones por Evento</w:t>
      </w:r>
    </w:p>
    <w:p>
      <w:pPr>
        <w:pStyle w:val="ListParagraph"/>
        <w:numPr>
          <w:ilvl w:val="0"/>
          <w:numId w:val="2"/>
        </w:numPr>
        <w:spacing w:after="60"/>
      </w:pPr>
      <w:r>
        <w:rPr>
          <w:rFonts w:ascii="Arial" w:cs="Arial" w:eastAsia="Arial" w:hAnsi="Arial"/>
          <w:b/>
          <w:bCs/>
          <w:sz w:val="22"/>
          <w:szCs w:val="22"/>
        </w:rPr>
        <w:t xml:space="preserve">Al crear deal: </w:t>
      </w:r>
      <w:r>
        <w:rPr>
          <w:rFonts w:ascii="Arial" w:cs="Arial" w:eastAsia="Arial" w:hAnsi="Arial"/>
          <w:color w:val="2D2D2D"/>
          <w:sz w:val="22"/>
          <w:szCs w:val="22"/>
        </w:rPr>
        <w:t xml:space="preserve">Validar contra ICP, auto-asignar por territorio o vertical, crear actividad inicial.</w:t>
      </w:r>
    </w:p>
    <w:p>
      <w:pPr>
        <w:pStyle w:val="ListParagraph"/>
        <w:numPr>
          <w:ilvl w:val="0"/>
          <w:numId w:val="2"/>
        </w:numPr>
        <w:spacing w:after="60"/>
      </w:pPr>
      <w:r>
        <w:rPr>
          <w:rFonts w:ascii="Arial" w:cs="Arial" w:eastAsia="Arial" w:hAnsi="Arial"/>
          <w:b/>
          <w:bCs/>
          <w:sz w:val="22"/>
          <w:szCs w:val="22"/>
        </w:rPr>
        <w:t xml:space="preserve">Al mover a R_RITMO: </w:t>
      </w:r>
      <w:r>
        <w:rPr>
          <w:rFonts w:ascii="Arial" w:cs="Arial" w:eastAsia="Arial" w:hAnsi="Arial"/>
          <w:color w:val="2D2D2D"/>
          <w:sz w:val="22"/>
          <w:szCs w:val="22"/>
        </w:rPr>
        <w:t xml:space="preserve">Crear ContratosClaridad vacío como template para llenar.</w:t>
      </w:r>
    </w:p>
    <w:p>
      <w:pPr>
        <w:pStyle w:val="ListParagraph"/>
        <w:numPr>
          <w:ilvl w:val="0"/>
          <w:numId w:val="2"/>
        </w:numPr>
        <w:spacing w:after="60"/>
      </w:pPr>
      <w:r>
        <w:rPr>
          <w:rFonts w:ascii="Arial" w:cs="Arial" w:eastAsia="Arial" w:hAnsi="Arial"/>
          <w:b/>
          <w:bCs/>
          <w:sz w:val="22"/>
          <w:szCs w:val="22"/>
        </w:rPr>
        <w:t xml:space="preserve">Al mover a V_VERDAD: </w:t>
      </w:r>
      <w:r>
        <w:rPr>
          <w:rFonts w:ascii="Arial" w:cs="Arial" w:eastAsia="Arial" w:hAnsi="Arial"/>
          <w:color w:val="2D2D2D"/>
          <w:sz w:val="22"/>
          <w:szCs w:val="22"/>
        </w:rPr>
        <w:t xml:space="preserve">Crear MinutaImpacto con campos prellenados desde el Contrato de Claridad.</w:t>
      </w:r>
    </w:p>
    <w:p>
      <w:pPr>
        <w:pStyle w:val="ListParagraph"/>
        <w:numPr>
          <w:ilvl w:val="0"/>
          <w:numId w:val="2"/>
        </w:numPr>
        <w:spacing w:after="60"/>
      </w:pPr>
      <w:r>
        <w:rPr>
          <w:rFonts w:ascii="Arial" w:cs="Arial" w:eastAsia="Arial" w:hAnsi="Arial"/>
          <w:b/>
          <w:bCs/>
          <w:sz w:val="22"/>
          <w:szCs w:val="22"/>
        </w:rPr>
        <w:t xml:space="preserve">Al mover a E_ECONOMIA: </w:t>
      </w:r>
      <w:r>
        <w:rPr>
          <w:rFonts w:ascii="Arial" w:cs="Arial" w:eastAsia="Arial" w:hAnsi="Arial"/>
          <w:color w:val="2D2D2D"/>
          <w:sz w:val="22"/>
          <w:szCs w:val="22"/>
        </w:rPr>
        <w:t xml:space="preserve">Prellenar BusinessCase con datos de la MinutaImpacto (costos, urgencia).</w:t>
      </w:r>
    </w:p>
    <w:p>
      <w:pPr>
        <w:pStyle w:val="ListParagraph"/>
        <w:numPr>
          <w:ilvl w:val="0"/>
          <w:numId w:val="2"/>
        </w:numPr>
        <w:spacing w:after="60"/>
      </w:pPr>
      <w:r>
        <w:rPr>
          <w:rFonts w:ascii="Arial" w:cs="Arial" w:eastAsia="Arial" w:hAnsi="Arial"/>
          <w:b/>
          <w:bCs/>
          <w:sz w:val="22"/>
          <w:szCs w:val="22"/>
        </w:rPr>
        <w:t xml:space="preserve">Al mover a R_RUTA: </w:t>
      </w:r>
      <w:r>
        <w:rPr>
          <w:rFonts w:ascii="Arial" w:cs="Arial" w:eastAsia="Arial" w:hAnsi="Arial"/>
          <w:color w:val="2D2D2D"/>
          <w:sz w:val="22"/>
          <w:szCs w:val="22"/>
        </w:rPr>
        <w:t xml:space="preserve">Crear RutaDecision con stakeholders mencionados en notas previas.</w:t>
      </w:r>
    </w:p>
    <w:p>
      <w:pPr>
        <w:pStyle w:val="ListParagraph"/>
        <w:numPr>
          <w:ilvl w:val="0"/>
          <w:numId w:val="2"/>
        </w:numPr>
        <w:spacing w:after="60"/>
      </w:pPr>
      <w:r>
        <w:rPr>
          <w:rFonts w:ascii="Arial" w:cs="Arial" w:eastAsia="Arial" w:hAnsi="Arial"/>
          <w:b/>
          <w:bCs/>
          <w:sz w:val="22"/>
          <w:szCs w:val="22"/>
        </w:rPr>
        <w:t xml:space="preserve">Al mover a S_SINTESIS: </w:t>
      </w:r>
      <w:r>
        <w:rPr>
          <w:rFonts w:ascii="Arial" w:cs="Arial" w:eastAsia="Arial" w:hAnsi="Arial"/>
          <w:color w:val="2D2D2D"/>
          <w:sz w:val="22"/>
          <w:szCs w:val="22"/>
        </w:rPr>
        <w:t xml:space="preserve">Generar guión de PruebaValor prellenado con criterios de éxito de la MinutaImpacto. Notificar al líder para coaching pre-demo.</w:t>
      </w:r>
    </w:p>
    <w:p>
      <w:pPr>
        <w:pStyle w:val="ListParagraph"/>
        <w:numPr>
          <w:ilvl w:val="0"/>
          <w:numId w:val="2"/>
        </w:numPr>
        <w:spacing w:after="60"/>
      </w:pPr>
      <w:r>
        <w:rPr>
          <w:rFonts w:ascii="Arial" w:cs="Arial" w:eastAsia="Arial" w:hAnsi="Arial"/>
          <w:b/>
          <w:bCs/>
          <w:sz w:val="22"/>
          <w:szCs w:val="22"/>
        </w:rPr>
        <w:t xml:space="preserve">Al cerrar ganado: </w:t>
      </w:r>
      <w:r>
        <w:rPr>
          <w:rFonts w:ascii="Arial" w:cs="Arial" w:eastAsia="Arial" w:hAnsi="Arial"/>
          <w:color w:val="2D2D2D"/>
          <w:sz w:val="22"/>
          <w:szCs w:val="22"/>
        </w:rPr>
        <w:t xml:space="preserve">Crear AterrizajeValor con plan de 30 días. Actualizar forecast. Notificar a implementación.</w:t>
      </w:r>
    </w:p>
    <w:p>
      <w:pPr>
        <w:pStyle w:val="ListParagraph"/>
        <w:numPr>
          <w:ilvl w:val="0"/>
          <w:numId w:val="2"/>
        </w:numPr>
        <w:spacing w:after="60"/>
      </w:pPr>
      <w:r>
        <w:rPr>
          <w:rFonts w:ascii="Arial" w:cs="Arial" w:eastAsia="Arial" w:hAnsi="Arial"/>
          <w:b/>
          <w:bCs/>
          <w:sz w:val="22"/>
          <w:szCs w:val="22"/>
        </w:rPr>
        <w:t xml:space="preserve">Al cerrar perdido: </w:t>
      </w:r>
      <w:r>
        <w:rPr>
          <w:rFonts w:ascii="Arial" w:cs="Arial" w:eastAsia="Arial" w:hAnsi="Arial"/>
          <w:color w:val="2D2D2D"/>
          <w:sz w:val="22"/>
          <w:szCs w:val="22"/>
        </w:rPr>
        <w:t xml:space="preserve">Requerir loss_reason y loss_stage. Agregar a análisis de pérdidas.</w:t>
      </w:r>
    </w:p>
    <w:p>
      <w:pPr>
        <w:spacing w:after="200"/>
      </w:pPr>
    </w:p>
    <w:p>
      <w:pPr>
        <w:pStyle w:val="Heading2"/>
      </w:pPr>
      <w:r>
        <w:t xml:space="preserve">7.3 Integración con IA (Opcional)</w:t>
      </w:r>
    </w:p>
    <w:p>
      <w:pPr>
        <w:spacing w:after="120"/>
      </w:pPr>
      <w:r>
        <w:rPr>
          <w:rFonts w:ascii="Arial" w:cs="Arial" w:eastAsia="Arial" w:hAnsi="Arial"/>
          <w:color w:val="2D2D2D"/>
          <w:sz w:val="22"/>
          <w:szCs w:val="22"/>
        </w:rPr>
        <w:t xml:space="preserve">Puntos donde un modelo de lenguaje puede asistir al vendedor dentro del flujo:</w:t>
      </w:r>
    </w:p>
    <w:p>
      <w:pPr>
        <w:pStyle w:val="ListParagraph"/>
        <w:numPr>
          <w:ilvl w:val="0"/>
          <w:numId w:val="2"/>
        </w:numPr>
        <w:spacing w:after="60"/>
      </w:pPr>
      <w:r>
        <w:rPr>
          <w:rFonts w:ascii="Arial" w:cs="Arial" w:eastAsia="Arial" w:hAnsi="Arial"/>
          <w:b/>
          <w:bCs/>
          <w:sz w:val="22"/>
          <w:szCs w:val="22"/>
        </w:rPr>
        <w:t xml:space="preserve">Generación de mensajes de prospección: </w:t>
      </w:r>
      <w:r>
        <w:rPr>
          <w:rFonts w:ascii="Arial" w:cs="Arial" w:eastAsia="Arial" w:hAnsi="Arial"/>
          <w:color w:val="2D2D2D"/>
          <w:sz w:val="22"/>
          <w:szCs w:val="22"/>
        </w:rPr>
        <w:t xml:space="preserve">A partir del ICP y la tesis de valor, sugerir emails y mensajes de LinkedIn.</w:t>
      </w:r>
    </w:p>
    <w:p>
      <w:pPr>
        <w:pStyle w:val="ListParagraph"/>
        <w:numPr>
          <w:ilvl w:val="0"/>
          <w:numId w:val="2"/>
        </w:numPr>
        <w:spacing w:after="60"/>
      </w:pPr>
      <w:r>
        <w:rPr>
          <w:rFonts w:ascii="Arial" w:cs="Arial" w:eastAsia="Arial" w:hAnsi="Arial"/>
          <w:b/>
          <w:bCs/>
          <w:sz w:val="22"/>
          <w:szCs w:val="22"/>
        </w:rPr>
        <w:t xml:space="preserve">Sugerencias de preguntas para discovery: </w:t>
      </w:r>
      <w:r>
        <w:rPr>
          <w:rFonts w:ascii="Arial" w:cs="Arial" w:eastAsia="Arial" w:hAnsi="Arial"/>
          <w:color w:val="2D2D2D"/>
          <w:sz w:val="22"/>
          <w:szCs w:val="22"/>
        </w:rPr>
        <w:t xml:space="preserve">Basado en la vertical y el contexto del deal, sugerir preguntas de Cadena de Impacto.</w:t>
      </w:r>
    </w:p>
    <w:p>
      <w:pPr>
        <w:pStyle w:val="ListParagraph"/>
        <w:numPr>
          <w:ilvl w:val="0"/>
          <w:numId w:val="2"/>
        </w:numPr>
        <w:spacing w:after="60"/>
      </w:pPr>
      <w:r>
        <w:rPr>
          <w:rFonts w:ascii="Arial" w:cs="Arial" w:eastAsia="Arial" w:hAnsi="Arial"/>
          <w:b/>
          <w:bCs/>
          <w:sz w:val="22"/>
          <w:szCs w:val="22"/>
        </w:rPr>
        <w:t xml:space="preserve">Auto-resumen de reuniones: </w:t>
      </w:r>
      <w:r>
        <w:rPr>
          <w:rFonts w:ascii="Arial" w:cs="Arial" w:eastAsia="Arial" w:hAnsi="Arial"/>
          <w:color w:val="2D2D2D"/>
          <w:sz w:val="22"/>
          <w:szCs w:val="22"/>
        </w:rPr>
        <w:t xml:space="preserve">Transcripción de llamada → prellenado de MinutaImpacto o Contrato de Claridad.</w:t>
      </w:r>
    </w:p>
    <w:p>
      <w:pPr>
        <w:pStyle w:val="ListParagraph"/>
        <w:numPr>
          <w:ilvl w:val="0"/>
          <w:numId w:val="2"/>
        </w:numPr>
        <w:spacing w:after="60"/>
      </w:pPr>
      <w:r>
        <w:rPr>
          <w:rFonts w:ascii="Arial" w:cs="Arial" w:eastAsia="Arial" w:hAnsi="Arial"/>
          <w:b/>
          <w:bCs/>
          <w:sz w:val="22"/>
          <w:szCs w:val="22"/>
        </w:rPr>
        <w:t xml:space="preserve">Análisis de objeciones: </w:t>
      </w:r>
      <w:r>
        <w:rPr>
          <w:rFonts w:ascii="Arial" w:cs="Arial" w:eastAsia="Arial" w:hAnsi="Arial"/>
          <w:color w:val="2D2D2D"/>
          <w:sz w:val="22"/>
          <w:szCs w:val="22"/>
        </w:rPr>
        <w:t xml:space="preserve">Sugerir preguntas de Reversión Inteligente basado en objeciones comunes de la vertical.</w:t>
      </w:r>
    </w:p>
    <w:p>
      <w:pPr>
        <w:pStyle w:val="ListParagraph"/>
        <w:numPr>
          <w:ilvl w:val="0"/>
          <w:numId w:val="2"/>
        </w:numPr>
        <w:spacing w:after="60"/>
      </w:pPr>
      <w:r>
        <w:rPr>
          <w:rFonts w:ascii="Arial" w:cs="Arial" w:eastAsia="Arial" w:hAnsi="Arial"/>
          <w:b/>
          <w:bCs/>
          <w:sz w:val="22"/>
          <w:szCs w:val="22"/>
        </w:rPr>
        <w:t xml:space="preserve">Score de calidad del deal: </w:t>
      </w:r>
      <w:r>
        <w:rPr>
          <w:rFonts w:ascii="Arial" w:cs="Arial" w:eastAsia="Arial" w:hAnsi="Arial"/>
          <w:color w:val="2D2D2D"/>
          <w:sz w:val="22"/>
          <w:szCs w:val="22"/>
        </w:rPr>
        <w:t xml:space="preserve">Evaluar automáticamente qué tan completo y sólido es un deal basado en sus artefactos.</w:t>
      </w:r>
    </w:p>
    <w:p>
      <w:r>
        <w:br w:type="page"/>
      </w:r>
    </w:p>
    <w:p>
      <w:pPr>
        <w:pStyle w:val="Heading1"/>
      </w:pPr>
      <w:r>
        <w:t xml:space="preserve">8. Tablero de Tracción: Métricas y Dashboards</w:t>
      </w:r>
    </w:p>
    <w:p>
      <w:pPr>
        <w:spacing w:after="120"/>
      </w:pPr>
      <w:r>
        <w:rPr>
          <w:rFonts w:ascii="Arial" w:cs="Arial" w:eastAsia="Arial" w:hAnsi="Arial"/>
          <w:color w:val="2D2D2D"/>
          <w:sz w:val="22"/>
          <w:szCs w:val="22"/>
        </w:rPr>
        <w:t xml:space="preserve">El Tablero de Tracción es la vista ejecutiva del pipeline. Implementa las métricas definidas en el Método Reversible® con visualizaciones interactivas.</w:t>
      </w:r>
    </w:p>
    <w:p>
      <w:pPr>
        <w:spacing w:after="200"/>
      </w:pPr>
    </w:p>
    <w:p>
      <w:pPr>
        <w:pStyle w:val="Heading2"/>
      </w:pPr>
      <w:r>
        <w:t xml:space="preserve">8.1 Métricas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800"/>
        <w:gridCol w:w="1800"/>
      </w:tblGrid>
      <w:tr>
        <w:tc>
          <w:tcPr>
            <w:tcW w:type="dxa" w:w="2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w:t>
            </w:r>
          </w:p>
        </w:tc>
        <w:tc>
          <w:tcPr>
            <w:tcW w:type="dxa" w:w="35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Definición</w:t>
            </w:r>
          </w:p>
        </w:tc>
        <w:tc>
          <w:tcPr>
            <w:tcW w:type="dxa" w:w="18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Visualización</w:t>
            </w:r>
          </w:p>
        </w:tc>
        <w:tc>
          <w:tcPr>
            <w:tcW w:type="dxa" w:w="18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Frecuencia</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Conversión por etapa</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 de deals que pasan de etapa N a N+1</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Funnel chart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Semanal</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Velocidad del ciclo</w:t>
            </w:r>
          </w:p>
        </w:tc>
        <w:tc>
          <w:tcPr>
            <w:tcW w:type="dxa" w:w="3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Días promedio por etapa y total</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Bar chart</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Semanal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Win rate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 deals cerrados ganados vs total cerrados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KPI card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Mensual</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Win rate por vertical</w:t>
            </w:r>
          </w:p>
        </w:tc>
        <w:tc>
          <w:tcPr>
            <w:tcW w:type="dxa" w:w="3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Win rate segmentado por vertical</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Grouped bar</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Mensual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Pipeline value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Valor ponderado total del pipeline activo</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KPI card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Diario</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Deals estancados</w:t>
            </w:r>
          </w:p>
        </w:tc>
        <w:tc>
          <w:tcPr>
            <w:tcW w:type="dxa" w:w="3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Deals sin actividad &gt; umbral por etapa</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Alert list</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Diario</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Forecast</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Proyección de cierre por mes (valor * probabilidad)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Stacked bar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Semanal</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Revenue (MRR/ARR)</w:t>
            </w:r>
          </w:p>
        </w:tc>
        <w:tc>
          <w:tcPr>
            <w:tcW w:type="dxa" w:w="3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Ingreso recurrente acumulado</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Line chart</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Mensual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Adherencia REVERSA</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 deals con artefactos completos por etapa</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Heatmap</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Quincenal</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Loss analysis</w:t>
            </w:r>
          </w:p>
        </w:tc>
        <w:tc>
          <w:tcPr>
            <w:tcW w:type="dxa" w:w="3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Distribución de pérdidas por etapa y razón</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Pie + table</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Mensual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Show rate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 reuniones agendadas que ocurren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KPI card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2D2D2D"/>
                <w:sz w:val="22"/>
                <w:szCs w:val="22"/>
              </w:rPr>
              <w:t xml:space="preserve">Semanal</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Activity score</w:t>
            </w:r>
          </w:p>
        </w:tc>
        <w:tc>
          <w:tcPr>
            <w:tcW w:type="dxa" w:w="3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Actividades por deal por semana</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Sparkline</w:t>
            </w:r>
          </w:p>
        </w:tc>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vAlign w:val="center"/>
          </w:tcPr>
          <w:p>
            <w:r>
              <w:rPr>
                <w:rFonts w:ascii="Arial" w:cs="Arial" w:eastAsia="Arial" w:hAnsi="Arial"/>
                <w:color w:val="2D2D2D"/>
                <w:sz w:val="22"/>
                <w:szCs w:val="22"/>
              </w:rPr>
              <w:t xml:space="preserve">Diario</w:t>
            </w:r>
          </w:p>
        </w:tc>
      </w:tr>
    </w:tbl>
    <w:p>
      <w:pPr>
        <w:spacing w:after="200"/>
      </w:pPr>
    </w:p>
    <w:p>
      <w:pPr>
        <w:pStyle w:val="Heading2"/>
      </w:pPr>
      <w:r>
        <w:t xml:space="preserve">8.2 Cadencia de Revisión</w:t>
      </w:r>
    </w:p>
    <w:p>
      <w:pPr>
        <w:pStyle w:val="ListParagraph"/>
        <w:numPr>
          <w:ilvl w:val="0"/>
          <w:numId w:val="2"/>
        </w:numPr>
        <w:spacing w:after="60"/>
      </w:pPr>
      <w:r>
        <w:rPr>
          <w:rFonts w:ascii="Arial" w:cs="Arial" w:eastAsia="Arial" w:hAnsi="Arial"/>
          <w:b/>
          <w:bCs/>
          <w:sz w:val="22"/>
          <w:szCs w:val="22"/>
        </w:rPr>
        <w:t xml:space="preserve">Diaria: </w:t>
      </w:r>
      <w:r>
        <w:rPr>
          <w:rFonts w:ascii="Arial" w:cs="Arial" w:eastAsia="Arial" w:hAnsi="Arial"/>
          <w:color w:val="2D2D2D"/>
          <w:sz w:val="22"/>
          <w:szCs w:val="22"/>
        </w:rPr>
        <w:t xml:space="preserve">Pipeline review rápido (deals estancados, próximas reuniones, acciones pendientes).</w:t>
      </w:r>
    </w:p>
    <w:p>
      <w:pPr>
        <w:pStyle w:val="ListParagraph"/>
        <w:numPr>
          <w:ilvl w:val="0"/>
          <w:numId w:val="2"/>
        </w:numPr>
        <w:spacing w:after="60"/>
      </w:pPr>
      <w:r>
        <w:rPr>
          <w:rFonts w:ascii="Arial" w:cs="Arial" w:eastAsia="Arial" w:hAnsi="Arial"/>
          <w:b/>
          <w:bCs/>
          <w:sz w:val="22"/>
          <w:szCs w:val="22"/>
        </w:rPr>
        <w:t xml:space="preserve">Semanal: </w:t>
      </w:r>
      <w:r>
        <w:rPr>
          <w:rFonts w:ascii="Arial" w:cs="Arial" w:eastAsia="Arial" w:hAnsi="Arial"/>
          <w:color w:val="2D2D2D"/>
          <w:sz w:val="22"/>
          <w:szCs w:val="22"/>
        </w:rPr>
        <w:t xml:space="preserve">Forecast, conversión por etapa, velocidad del ciclo, coaching 1:1.</w:t>
      </w:r>
    </w:p>
    <w:p>
      <w:pPr>
        <w:pStyle w:val="ListParagraph"/>
        <w:numPr>
          <w:ilvl w:val="0"/>
          <w:numId w:val="2"/>
        </w:numPr>
        <w:spacing w:after="60"/>
      </w:pPr>
      <w:r>
        <w:rPr>
          <w:rFonts w:ascii="Arial" w:cs="Arial" w:eastAsia="Arial" w:hAnsi="Arial"/>
          <w:b/>
          <w:bCs/>
          <w:sz w:val="22"/>
          <w:szCs w:val="22"/>
        </w:rPr>
        <w:t xml:space="preserve">Quincenal/Mensual: </w:t>
      </w:r>
      <w:r>
        <w:rPr>
          <w:rFonts w:ascii="Arial" w:cs="Arial" w:eastAsia="Arial" w:hAnsi="Arial"/>
          <w:color w:val="2D2D2D"/>
          <w:sz w:val="22"/>
          <w:szCs w:val="22"/>
        </w:rPr>
        <w:t xml:space="preserve">Performance review, adherencia al proceso, análisis de pérdidas, ajuste de metas.</w:t>
      </w:r>
    </w:p>
    <w:p>
      <w:r>
        <w:br w:type="page"/>
      </w:r>
    </w:p>
    <w:p>
      <w:pPr>
        <w:pStyle w:val="Heading1"/>
      </w:pPr>
      <w:r>
        <w:t xml:space="preserve">9. Roadmap de Implementación Sugerido</w:t>
      </w:r>
    </w:p>
    <w:p>
      <w:pPr>
        <w:spacing w:after="120"/>
      </w:pPr>
      <w:r>
        <w:rPr>
          <w:rFonts w:ascii="Arial" w:cs="Arial" w:eastAsia="Arial" w:hAnsi="Arial"/>
          <w:color w:val="2D2D2D"/>
          <w:sz w:val="22"/>
          <w:szCs w:val="22"/>
        </w:rPr>
        <w:t xml:space="preserve">Fases recomendadas para integrar el pipeline REVERSA en el producto existente, priorizando por valor incremental.</w:t>
      </w:r>
    </w:p>
    <w:p>
      <w:pPr>
        <w:spacing w:after="200"/>
      </w:pPr>
    </w:p>
    <w:p>
      <w:pPr>
        <w:pStyle w:val="Heading2"/>
      </w:pPr>
      <w:r>
        <w:t xml:space="preserve">9.1 Fase 1: Pipeline Core (2-3 semanas)</w:t>
      </w:r>
    </w:p>
    <w:p>
      <w:pPr>
        <w:pStyle w:val="ListParagraph"/>
        <w:numPr>
          <w:ilvl w:val="0"/>
          <w:numId w:val="2"/>
        </w:numPr>
        <w:spacing w:after="60"/>
      </w:pPr>
      <w:r>
        <w:rPr>
          <w:rFonts w:ascii="Arial" w:cs="Arial" w:eastAsia="Arial" w:hAnsi="Arial"/>
          <w:color w:val="2D2D2D"/>
          <w:sz w:val="22"/>
          <w:szCs w:val="22"/>
        </w:rPr>
        <w:t xml:space="preserve">Crear modelo de datos: Deal + REVERSA_Stage enum + ActivityLog</w:t>
      </w:r>
    </w:p>
    <w:p>
      <w:pPr>
        <w:pStyle w:val="ListParagraph"/>
        <w:numPr>
          <w:ilvl w:val="0"/>
          <w:numId w:val="2"/>
        </w:numPr>
        <w:spacing w:after="60"/>
      </w:pPr>
      <w:r>
        <w:rPr>
          <w:rFonts w:ascii="Arial" w:cs="Arial" w:eastAsia="Arial" w:hAnsi="Arial"/>
          <w:color w:val="2D2D2D"/>
          <w:sz w:val="22"/>
          <w:szCs w:val="22"/>
        </w:rPr>
        <w:t xml:space="preserve">Implementar vista Kanban con columnas REVERSA</w:t>
      </w:r>
    </w:p>
    <w:p>
      <w:pPr>
        <w:pStyle w:val="ListParagraph"/>
        <w:numPr>
          <w:ilvl w:val="0"/>
          <w:numId w:val="2"/>
        </w:numPr>
        <w:spacing w:after="60"/>
      </w:pPr>
      <w:r>
        <w:rPr>
          <w:rFonts w:ascii="Arial" w:cs="Arial" w:eastAsia="Arial" w:hAnsi="Arial"/>
          <w:color w:val="2D2D2D"/>
          <w:sz w:val="22"/>
          <w:szCs w:val="22"/>
        </w:rPr>
        <w:t xml:space="preserve">Drag &amp; drop básico sin validación (soft gates)</w:t>
      </w:r>
    </w:p>
    <w:p>
      <w:pPr>
        <w:pStyle w:val="ListParagraph"/>
        <w:numPr>
          <w:ilvl w:val="0"/>
          <w:numId w:val="2"/>
        </w:numPr>
        <w:spacing w:after="60"/>
      </w:pPr>
      <w:r>
        <w:rPr>
          <w:rFonts w:ascii="Arial" w:cs="Arial" w:eastAsia="Arial" w:hAnsi="Arial"/>
          <w:color w:val="2D2D2D"/>
          <w:sz w:val="22"/>
          <w:szCs w:val="22"/>
        </w:rPr>
        <w:t xml:space="preserve">CRUD de deals con campos básicos</w:t>
      </w:r>
    </w:p>
    <w:p>
      <w:pPr>
        <w:pStyle w:val="ListParagraph"/>
        <w:numPr>
          <w:ilvl w:val="0"/>
          <w:numId w:val="2"/>
        </w:numPr>
        <w:spacing w:after="60"/>
      </w:pPr>
      <w:r>
        <w:rPr>
          <w:rFonts w:ascii="Arial" w:cs="Arial" w:eastAsia="Arial" w:hAnsi="Arial"/>
          <w:color w:val="2D2D2D"/>
          <w:sz w:val="22"/>
          <w:szCs w:val="22"/>
        </w:rPr>
        <w:t xml:space="preserve">Deal detail page con timeline de actividades</w:t>
      </w:r>
    </w:p>
    <w:p>
      <w:pPr>
        <w:spacing w:after="200"/>
      </w:pPr>
    </w:p>
    <w:p>
      <w:pPr>
        <w:pStyle w:val="Heading2"/>
      </w:pPr>
      <w:r>
        <w:t xml:space="preserve">9.2 Fase 2: Stage Gates + Artefactos (3-4 semanas)</w:t>
      </w:r>
    </w:p>
    <w:p>
      <w:pPr>
        <w:pStyle w:val="ListParagraph"/>
        <w:numPr>
          <w:ilvl w:val="0"/>
          <w:numId w:val="2"/>
        </w:numPr>
        <w:spacing w:after="60"/>
      </w:pPr>
      <w:r>
        <w:rPr>
          <w:rFonts w:ascii="Arial" w:cs="Arial" w:eastAsia="Arial" w:hAnsi="Arial"/>
          <w:color w:val="2D2D2D"/>
          <w:sz w:val="22"/>
          <w:szCs w:val="22"/>
        </w:rPr>
        <w:t xml:space="preserve">Implementar entidades de artefactos (ContratosClaridad, MinutaImpacto, etc.)</w:t>
      </w:r>
    </w:p>
    <w:p>
      <w:pPr>
        <w:pStyle w:val="ListParagraph"/>
        <w:numPr>
          <w:ilvl w:val="0"/>
          <w:numId w:val="2"/>
        </w:numPr>
        <w:spacing w:after="60"/>
      </w:pPr>
      <w:r>
        <w:rPr>
          <w:rFonts w:ascii="Arial" w:cs="Arial" w:eastAsia="Arial" w:hAnsi="Arial"/>
          <w:color w:val="2D2D2D"/>
          <w:sz w:val="22"/>
          <w:szCs w:val="22"/>
        </w:rPr>
        <w:t xml:space="preserve">Stage Gate validation en el backend</w:t>
      </w:r>
    </w:p>
    <w:p>
      <w:pPr>
        <w:pStyle w:val="ListParagraph"/>
        <w:numPr>
          <w:ilvl w:val="0"/>
          <w:numId w:val="2"/>
        </w:numPr>
        <w:spacing w:after="60"/>
      </w:pPr>
      <w:r>
        <w:rPr>
          <w:rFonts w:ascii="Arial" w:cs="Arial" w:eastAsia="Arial" w:hAnsi="Arial"/>
          <w:color w:val="2D2D2D"/>
          <w:sz w:val="22"/>
          <w:szCs w:val="22"/>
        </w:rPr>
        <w:t xml:space="preserve">StageGateModal en el frontend</w:t>
      </w:r>
    </w:p>
    <w:p>
      <w:pPr>
        <w:pStyle w:val="ListParagraph"/>
        <w:numPr>
          <w:ilvl w:val="0"/>
          <w:numId w:val="2"/>
        </w:numPr>
        <w:spacing w:after="60"/>
      </w:pPr>
      <w:r>
        <w:rPr>
          <w:rFonts w:ascii="Arial" w:cs="Arial" w:eastAsia="Arial" w:hAnsi="Arial"/>
          <w:color w:val="2D2D2D"/>
          <w:sz w:val="22"/>
          <w:szCs w:val="22"/>
        </w:rPr>
        <w:t xml:space="preserve">Formularios de artefactos embebidos en deal detail</w:t>
      </w:r>
    </w:p>
    <w:p>
      <w:pPr>
        <w:pStyle w:val="ListParagraph"/>
        <w:numPr>
          <w:ilvl w:val="0"/>
          <w:numId w:val="2"/>
        </w:numPr>
        <w:spacing w:after="60"/>
      </w:pPr>
      <w:r>
        <w:rPr>
          <w:rFonts w:ascii="Arial" w:cs="Arial" w:eastAsia="Arial" w:hAnsi="Arial"/>
          <w:color w:val="2D2D2D"/>
          <w:sz w:val="22"/>
          <w:szCs w:val="22"/>
        </w:rPr>
        <w:t xml:space="preserve">Auto-creación de artefactos al mover de etapa</w:t>
      </w:r>
    </w:p>
    <w:p>
      <w:pPr>
        <w:spacing w:after="200"/>
      </w:pPr>
    </w:p>
    <w:p>
      <w:pPr>
        <w:pStyle w:val="Heading2"/>
      </w:pPr>
      <w:r>
        <w:t xml:space="preserve">9.3 Fase 3: Métricas y Tablero de Tracción (2-3 semanas)</w:t>
      </w:r>
    </w:p>
    <w:p>
      <w:pPr>
        <w:pStyle w:val="ListParagraph"/>
        <w:numPr>
          <w:ilvl w:val="0"/>
          <w:numId w:val="2"/>
        </w:numPr>
        <w:spacing w:after="60"/>
      </w:pPr>
      <w:r>
        <w:rPr>
          <w:rFonts w:ascii="Arial" w:cs="Arial" w:eastAsia="Arial" w:hAnsi="Arial"/>
          <w:color w:val="2D2D2D"/>
          <w:sz w:val="22"/>
          <w:szCs w:val="22"/>
        </w:rPr>
        <w:t xml:space="preserve">Endpoints de métricas agregadas</w:t>
      </w:r>
    </w:p>
    <w:p>
      <w:pPr>
        <w:pStyle w:val="ListParagraph"/>
        <w:numPr>
          <w:ilvl w:val="0"/>
          <w:numId w:val="2"/>
        </w:numPr>
        <w:spacing w:after="60"/>
      </w:pPr>
      <w:r>
        <w:rPr>
          <w:rFonts w:ascii="Arial" w:cs="Arial" w:eastAsia="Arial" w:hAnsi="Arial"/>
          <w:color w:val="2D2D2D"/>
          <w:sz w:val="22"/>
          <w:szCs w:val="22"/>
        </w:rPr>
        <w:t xml:space="preserve">Dashboard principal con funnel, velocity, win rate</w:t>
      </w:r>
    </w:p>
    <w:p>
      <w:pPr>
        <w:pStyle w:val="ListParagraph"/>
        <w:numPr>
          <w:ilvl w:val="0"/>
          <w:numId w:val="2"/>
        </w:numPr>
        <w:spacing w:after="60"/>
      </w:pPr>
      <w:r>
        <w:rPr>
          <w:rFonts w:ascii="Arial" w:cs="Arial" w:eastAsia="Arial" w:hAnsi="Arial"/>
          <w:color w:val="2D2D2D"/>
          <w:sz w:val="22"/>
          <w:szCs w:val="22"/>
        </w:rPr>
        <w:t xml:space="preserve">Alertas de estancamiento (cron job + email)</w:t>
      </w:r>
    </w:p>
    <w:p>
      <w:pPr>
        <w:pStyle w:val="ListParagraph"/>
        <w:numPr>
          <w:ilvl w:val="0"/>
          <w:numId w:val="2"/>
        </w:numPr>
        <w:spacing w:after="60"/>
      </w:pPr>
      <w:r>
        <w:rPr>
          <w:rFonts w:ascii="Arial" w:cs="Arial" w:eastAsia="Arial" w:hAnsi="Arial"/>
          <w:color w:val="2D2D2D"/>
          <w:sz w:val="22"/>
          <w:szCs w:val="22"/>
        </w:rPr>
        <w:t xml:space="preserve">Vista de forecast ponderado</w:t>
      </w:r>
    </w:p>
    <w:p>
      <w:pPr>
        <w:spacing w:after="200"/>
      </w:pPr>
    </w:p>
    <w:p>
      <w:pPr>
        <w:pStyle w:val="Heading2"/>
      </w:pPr>
      <w:r>
        <w:t xml:space="preserve">9.4 Fase 4: IA y Optimización (3-4 semanas)</w:t>
      </w:r>
    </w:p>
    <w:p>
      <w:pPr>
        <w:pStyle w:val="ListParagraph"/>
        <w:numPr>
          <w:ilvl w:val="0"/>
          <w:numId w:val="2"/>
        </w:numPr>
        <w:spacing w:after="60"/>
      </w:pPr>
      <w:r>
        <w:rPr>
          <w:rFonts w:ascii="Arial" w:cs="Arial" w:eastAsia="Arial" w:hAnsi="Arial"/>
          <w:color w:val="2D2D2D"/>
          <w:sz w:val="22"/>
          <w:szCs w:val="22"/>
        </w:rPr>
        <w:t xml:space="preserve">Integración con LLM para sugerencias de prospección y discovery</w:t>
      </w:r>
    </w:p>
    <w:p>
      <w:pPr>
        <w:pStyle w:val="ListParagraph"/>
        <w:numPr>
          <w:ilvl w:val="0"/>
          <w:numId w:val="2"/>
        </w:numPr>
        <w:spacing w:after="60"/>
      </w:pPr>
      <w:r>
        <w:rPr>
          <w:rFonts w:ascii="Arial" w:cs="Arial" w:eastAsia="Arial" w:hAnsi="Arial"/>
          <w:color w:val="2D2D2D"/>
          <w:sz w:val="22"/>
          <w:szCs w:val="22"/>
        </w:rPr>
        <w:t xml:space="preserve">Auto-resumen de reuniones → prellenado de artefactos</w:t>
      </w:r>
    </w:p>
    <w:p>
      <w:pPr>
        <w:pStyle w:val="ListParagraph"/>
        <w:numPr>
          <w:ilvl w:val="0"/>
          <w:numId w:val="2"/>
        </w:numPr>
        <w:spacing w:after="60"/>
      </w:pPr>
      <w:r>
        <w:rPr>
          <w:rFonts w:ascii="Arial" w:cs="Arial" w:eastAsia="Arial" w:hAnsi="Arial"/>
          <w:color w:val="2D2D2D"/>
          <w:sz w:val="22"/>
          <w:szCs w:val="22"/>
        </w:rPr>
        <w:t xml:space="preserve">Score de calidad del deal</w:t>
      </w:r>
    </w:p>
    <w:p>
      <w:pPr>
        <w:pStyle w:val="ListParagraph"/>
        <w:numPr>
          <w:ilvl w:val="0"/>
          <w:numId w:val="2"/>
        </w:numPr>
        <w:spacing w:after="60"/>
      </w:pPr>
      <w:r>
        <w:rPr>
          <w:rFonts w:ascii="Arial" w:cs="Arial" w:eastAsia="Arial" w:hAnsi="Arial"/>
          <w:color w:val="2D2D2D"/>
          <w:sz w:val="22"/>
          <w:szCs w:val="22"/>
        </w:rPr>
        <w:t xml:space="preserve">Adherencia al proceso REVERSA (heatmap)</w:t>
      </w:r>
    </w:p>
    <w:p>
      <w:pPr>
        <w:pStyle w:val="ListParagraph"/>
        <w:numPr>
          <w:ilvl w:val="0"/>
          <w:numId w:val="2"/>
        </w:numPr>
        <w:spacing w:after="60"/>
      </w:pPr>
      <w:r>
        <w:rPr>
          <w:rFonts w:ascii="Arial" w:cs="Arial" w:eastAsia="Arial" w:hAnsi="Arial"/>
          <w:color w:val="2D2D2D"/>
          <w:sz w:val="22"/>
          <w:szCs w:val="22"/>
        </w:rPr>
        <w:t xml:space="preserve">Optimización de real-time para multi-usuario</w:t>
      </w:r>
    </w:p>
    <w:p>
      <w:pPr>
        <w:spacing w:after="200"/>
      </w:pPr>
    </w:p>
    <w:p>
      <w:pPr>
        <w:pStyle w:val="Heading2"/>
      </w:pPr>
      <w:r>
        <w:t xml:space="preserve">9.5 Fase 5: Expansión (ongoing)</w:t>
      </w:r>
    </w:p>
    <w:p>
      <w:pPr>
        <w:pStyle w:val="ListParagraph"/>
        <w:numPr>
          <w:ilvl w:val="0"/>
          <w:numId w:val="2"/>
        </w:numPr>
        <w:spacing w:after="60"/>
      </w:pPr>
      <w:r>
        <w:rPr>
          <w:rFonts w:ascii="Arial" w:cs="Arial" w:eastAsia="Arial" w:hAnsi="Arial"/>
          <w:color w:val="2D2D2D"/>
          <w:sz w:val="22"/>
          <w:szCs w:val="22"/>
        </w:rPr>
        <w:t xml:space="preserve">Multi-team y multi-pipeline</w:t>
      </w:r>
    </w:p>
    <w:p>
      <w:pPr>
        <w:pStyle w:val="ListParagraph"/>
        <w:numPr>
          <w:ilvl w:val="0"/>
          <w:numId w:val="2"/>
        </w:numPr>
        <w:spacing w:after="60"/>
      </w:pPr>
      <w:r>
        <w:rPr>
          <w:rFonts w:ascii="Arial" w:cs="Arial" w:eastAsia="Arial" w:hAnsi="Arial"/>
          <w:color w:val="2D2D2D"/>
          <w:sz w:val="22"/>
          <w:szCs w:val="22"/>
        </w:rPr>
        <w:t xml:space="preserve">Cadencias automatizadas de prospección</w:t>
      </w:r>
    </w:p>
    <w:p>
      <w:pPr>
        <w:pStyle w:val="ListParagraph"/>
        <w:numPr>
          <w:ilvl w:val="0"/>
          <w:numId w:val="2"/>
        </w:numPr>
        <w:spacing w:after="60"/>
      </w:pPr>
      <w:r>
        <w:rPr>
          <w:rFonts w:ascii="Arial" w:cs="Arial" w:eastAsia="Arial" w:hAnsi="Arial"/>
          <w:color w:val="2D2D2D"/>
          <w:sz w:val="22"/>
          <w:szCs w:val="22"/>
        </w:rPr>
        <w:t xml:space="preserve">Integración con calendario y email</w:t>
      </w:r>
    </w:p>
    <w:p>
      <w:pPr>
        <w:pStyle w:val="ListParagraph"/>
        <w:numPr>
          <w:ilvl w:val="0"/>
          <w:numId w:val="2"/>
        </w:numPr>
        <w:spacing w:after="60"/>
      </w:pPr>
      <w:r>
        <w:rPr>
          <w:rFonts w:ascii="Arial" w:cs="Arial" w:eastAsia="Arial" w:hAnsi="Arial"/>
          <w:color w:val="2D2D2D"/>
          <w:sz w:val="22"/>
          <w:szCs w:val="22"/>
        </w:rPr>
        <w:t xml:space="preserve">Módulo de coaching con grabaciones de roleplays</w:t>
      </w:r>
    </w:p>
    <w:p>
      <w:pPr>
        <w:pStyle w:val="ListParagraph"/>
        <w:numPr>
          <w:ilvl w:val="0"/>
          <w:numId w:val="2"/>
        </w:numPr>
        <w:spacing w:after="60"/>
      </w:pPr>
      <w:r>
        <w:rPr>
          <w:rFonts w:ascii="Arial" w:cs="Arial" w:eastAsia="Arial" w:hAnsi="Arial"/>
          <w:color w:val="2D2D2D"/>
          <w:sz w:val="22"/>
          <w:szCs w:val="22"/>
        </w:rPr>
        <w:t xml:space="preserve">API pública para integraciones externas</w:t>
      </w:r>
    </w:p>
    <w:p>
      <w:r>
        <w:br w:type="page"/>
      </w:r>
    </w:p>
    <w:p>
      <w:pPr>
        <w:pStyle w:val="Heading1"/>
      </w:pPr>
      <w:r>
        <w:t xml:space="preserve">10. Consideraciones Técnicas Adicionales</w:t>
      </w:r>
    </w:p>
    <w:p>
      <w:pPr>
        <w:spacing w:after="200"/>
      </w:pPr>
    </w:p>
    <w:p>
      <w:pPr>
        <w:pStyle w:val="Heading2"/>
      </w:pPr>
      <w:r>
        <w:t xml:space="preserve">10.1 Seguridad y Permisos</w:t>
      </w:r>
    </w:p>
    <w:p>
      <w:pPr>
        <w:pStyle w:val="ListParagraph"/>
        <w:numPr>
          <w:ilvl w:val="0"/>
          <w:numId w:val="2"/>
        </w:numPr>
        <w:spacing w:after="60"/>
      </w:pPr>
      <w:r>
        <w:rPr>
          <w:rFonts w:ascii="Arial" w:cs="Arial" w:eastAsia="Arial" w:hAnsi="Arial"/>
          <w:b/>
          <w:bCs/>
          <w:sz w:val="22"/>
          <w:szCs w:val="22"/>
        </w:rPr>
        <w:t xml:space="preserve">Row-Level Security (RLS): </w:t>
      </w:r>
      <w:r>
        <w:rPr>
          <w:rFonts w:ascii="Arial" w:cs="Arial" w:eastAsia="Arial" w:hAnsi="Arial"/>
          <w:color w:val="2D2D2D"/>
          <w:sz w:val="22"/>
          <w:szCs w:val="22"/>
        </w:rPr>
        <w:t xml:space="preserve">Cada vendedor solo ve sus deals. Líderes ven deals de su equipo. Admin ve todo.</w:t>
      </w:r>
    </w:p>
    <w:p>
      <w:pPr>
        <w:pStyle w:val="ListParagraph"/>
        <w:numPr>
          <w:ilvl w:val="0"/>
          <w:numId w:val="2"/>
        </w:numPr>
        <w:spacing w:after="60"/>
      </w:pPr>
      <w:r>
        <w:rPr>
          <w:rFonts w:ascii="Arial" w:cs="Arial" w:eastAsia="Arial" w:hAnsi="Arial"/>
          <w:b/>
          <w:bCs/>
          <w:sz w:val="22"/>
          <w:szCs w:val="22"/>
        </w:rPr>
        <w:t xml:space="preserve">Roles: </w:t>
      </w:r>
      <w:r>
        <w:rPr>
          <w:rFonts w:ascii="Arial" w:cs="Arial" w:eastAsia="Arial" w:hAnsi="Arial"/>
          <w:color w:val="2D2D2D"/>
          <w:sz w:val="22"/>
          <w:szCs w:val="22"/>
        </w:rPr>
        <w:t xml:space="preserve">seller (CRUD propio), team_lead (CRUD equipo + métricas), admin (todo + configuración).</w:t>
      </w:r>
    </w:p>
    <w:p>
      <w:pPr>
        <w:pStyle w:val="ListParagraph"/>
        <w:numPr>
          <w:ilvl w:val="0"/>
          <w:numId w:val="2"/>
        </w:numPr>
        <w:spacing w:after="60"/>
      </w:pPr>
      <w:r>
        <w:rPr>
          <w:rFonts w:ascii="Arial" w:cs="Arial" w:eastAsia="Arial" w:hAnsi="Arial"/>
          <w:b/>
          <w:bCs/>
          <w:sz w:val="22"/>
          <w:szCs w:val="22"/>
        </w:rPr>
        <w:t xml:space="preserve">Audit trail: </w:t>
      </w:r>
      <w:r>
        <w:rPr>
          <w:rFonts w:ascii="Arial" w:cs="Arial" w:eastAsia="Arial" w:hAnsi="Arial"/>
          <w:color w:val="2D2D2D"/>
          <w:sz w:val="22"/>
          <w:szCs w:val="22"/>
        </w:rPr>
        <w:t xml:space="preserve">ActivityLog es inmutable. Nunca se borra, solo se agrega.</w:t>
      </w:r>
    </w:p>
    <w:p>
      <w:pPr>
        <w:spacing w:after="200"/>
      </w:pPr>
    </w:p>
    <w:p>
      <w:pPr>
        <w:pStyle w:val="Heading2"/>
      </w:pPr>
      <w:r>
        <w:t xml:space="preserve">10.2 Performance</w:t>
      </w:r>
    </w:p>
    <w:p>
      <w:pPr>
        <w:pStyle w:val="ListParagraph"/>
        <w:numPr>
          <w:ilvl w:val="0"/>
          <w:numId w:val="2"/>
        </w:numPr>
        <w:spacing w:after="60"/>
      </w:pPr>
      <w:r>
        <w:rPr>
          <w:rFonts w:ascii="Arial" w:cs="Arial" w:eastAsia="Arial" w:hAnsi="Arial"/>
          <w:b/>
          <w:bCs/>
          <w:sz w:val="22"/>
          <w:szCs w:val="22"/>
        </w:rPr>
        <w:t xml:space="preserve">Kanban: </w:t>
      </w:r>
      <w:r>
        <w:rPr>
          <w:rFonts w:ascii="Arial" w:cs="Arial" w:eastAsia="Arial" w:hAnsi="Arial"/>
          <w:color w:val="2D2D2D"/>
          <w:sz w:val="22"/>
          <w:szCs w:val="22"/>
        </w:rPr>
        <w:t xml:space="preserve">Paginación por etapa (cargar solo top 20 deals por columna). Infinite scroll si necesario.</w:t>
      </w:r>
    </w:p>
    <w:p>
      <w:pPr>
        <w:pStyle w:val="ListParagraph"/>
        <w:numPr>
          <w:ilvl w:val="0"/>
          <w:numId w:val="2"/>
        </w:numPr>
        <w:spacing w:after="60"/>
      </w:pPr>
      <w:r>
        <w:rPr>
          <w:rFonts w:ascii="Arial" w:cs="Arial" w:eastAsia="Arial" w:hAnsi="Arial"/>
          <w:b/>
          <w:bCs/>
          <w:sz w:val="22"/>
          <w:szCs w:val="22"/>
        </w:rPr>
        <w:t xml:space="preserve">Métricas: </w:t>
      </w:r>
      <w:r>
        <w:rPr>
          <w:rFonts w:ascii="Arial" w:cs="Arial" w:eastAsia="Arial" w:hAnsi="Arial"/>
          <w:color w:val="2D2D2D"/>
          <w:sz w:val="22"/>
          <w:szCs w:val="22"/>
        </w:rPr>
        <w:t xml:space="preserve">Precalcular agregados en materialized views o cache (Redis). Refresh cada 5 min o on-demand.</w:t>
      </w:r>
    </w:p>
    <w:p>
      <w:pPr>
        <w:pStyle w:val="ListParagraph"/>
        <w:numPr>
          <w:ilvl w:val="0"/>
          <w:numId w:val="2"/>
        </w:numPr>
        <w:spacing w:after="60"/>
      </w:pPr>
      <w:r>
        <w:rPr>
          <w:rFonts w:ascii="Arial" w:cs="Arial" w:eastAsia="Arial" w:hAnsi="Arial"/>
          <w:b/>
          <w:bCs/>
          <w:sz w:val="22"/>
          <w:szCs w:val="22"/>
        </w:rPr>
        <w:t xml:space="preserve">Real-time: </w:t>
      </w:r>
      <w:r>
        <w:rPr>
          <w:rFonts w:ascii="Arial" w:cs="Arial" w:eastAsia="Arial" w:hAnsi="Arial"/>
          <w:color w:val="2D2D2D"/>
          <w:sz w:val="22"/>
          <w:szCs w:val="22"/>
        </w:rPr>
        <w:t xml:space="preserve">Server-Sent Events para actualizaciones del Kanban cuando otro usuario mueve un deal.</w:t>
      </w:r>
    </w:p>
    <w:p>
      <w:pPr>
        <w:spacing w:after="200"/>
      </w:pPr>
    </w:p>
    <w:p>
      <w:pPr>
        <w:pStyle w:val="Heading2"/>
      </w:pPr>
      <w:r>
        <w:t xml:space="preserve">10.3 Multi-tenancy</w:t>
      </w:r>
    </w:p>
    <w:p>
      <w:pPr>
        <w:spacing w:after="120"/>
      </w:pPr>
      <w:r>
        <w:rPr>
          <w:rFonts w:ascii="Arial" w:cs="Arial" w:eastAsia="Arial" w:hAnsi="Arial"/>
          <w:color w:val="2D2D2D"/>
          <w:sz w:val="22"/>
          <w:szCs w:val="22"/>
        </w:rPr>
        <w:t xml:space="preserve">Si el CRM será multi-tenant (múltiples empresas/equipos), considerar: schema isolation por tenant en PostgreSQL, dominio personalizado por tenant, configuración de Stage Gates por tenant (cada empresa puede customizar umbrales y modo hard/soft).</w:t>
      </w:r>
    </w:p>
    <w:p>
      <w:pPr>
        <w:spacing w:after="200"/>
      </w:pPr>
    </w:p>
    <w:p>
      <w:pPr>
        <w:pStyle w:val="Heading2"/>
      </w:pPr>
      <w:r>
        <w:t xml:space="preserve">10.4 Migración de Datos</w:t>
      </w:r>
    </w:p>
    <w:p>
      <w:pPr>
        <w:spacing w:after="120"/>
      </w:pPr>
      <w:r>
        <w:rPr>
          <w:rFonts w:ascii="Arial" w:cs="Arial" w:eastAsia="Arial" w:hAnsi="Arial"/>
          <w:color w:val="2D2D2D"/>
          <w:sz w:val="22"/>
          <w:szCs w:val="22"/>
        </w:rPr>
        <w:t xml:space="preserve">Si hay deals existentes en el sistema actual, definir reglas de mapeo de etapas previas a REVERSA_Stage. Considerar un periodo de transición donde los soft gates estén activos en todas las etapas para no bloquear operaciones existentes.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tabs>
        <w:tab w:val="right" w:pos="9026"/>
      </w:tabs>
    </w:pPr>
    <w:r>
      <w:rPr>
        <w:rFonts w:ascii="Arial" w:cs="Arial" w:eastAsia="Arial" w:hAnsi="Arial"/>
        <w:color w:val="6B7280"/>
        <w:sz w:val="18"/>
        <w:szCs w:val="18"/>
      </w:rPr>
      <w:t xml:space="preserve">Pipeline REVERSA — Especificación Técnica</w:t>
    </w:r>
    <w:r>
      <w:t xml:space="preserve">	</w:t>
    </w:r>
    <w:r>
      <w:rPr>
        <w:rFonts w:ascii="Arial" w:cs="Arial" w:eastAsia="Arial" w:hAnsi="Arial"/>
        <w:color w:val="6B7280"/>
        <w:sz w:val="18"/>
        <w:szCs w:val="18"/>
      </w:rPr>
      <w:t xml:space="preserve">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tabs>
        <w:tab w:val="right" w:pos="9026"/>
      </w:tabs>
    </w:pPr>
    <w:r>
      <w:rPr>
        <w:rFonts w:ascii="Arial" w:cs="Arial" w:eastAsia="Arial" w:hAnsi="Arial"/>
        <w:color w:val="6B7280"/>
        <w:sz w:val="18"/>
        <w:szCs w:val="18"/>
      </w:rPr>
      <w:t xml:space="preserve">Pipeline REVERSA — Especificación Técnica</w:t>
    </w:r>
    <w:r>
      <w:t xml:space="preserve">	</w:t>
    </w:r>
    <w:r>
      <w:rPr>
        <w:rFonts w:ascii="Arial" w:cs="Arial" w:eastAsia="Arial" w:hAnsi="Arial"/>
        <w:color w:val="6B7280"/>
        <w:sz w:val="18"/>
        <w:szCs w:val="18"/>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4560" w:sz="3" w:space="4"/>
      </w:pBd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2026-03-02T19:39:41.216Z</dcterms:created>
  <dcterms:modified xsi:type="dcterms:W3CDTF">2026-03-02T19:39:41.217Z</dcterms:modified>
</cp:coreProperties>
</file>

<file path=docProps/custom.xml><?xml version="1.0" encoding="utf-8"?>
<Properties xmlns="http://schemas.openxmlformats.org/officeDocument/2006/custom-properties" xmlns:vt="http://schemas.openxmlformats.org/officeDocument/2006/docPropsVTypes"/>
</file>