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HCR-20 V3: RISK ASSESSMENT REPORT</w:t>
      </w:r>
    </w:p>
    <w:p>
      <w:pPr>
        <w:pStyle w:val="Heading2"/>
      </w:pPr>
      <w:r>
        <w:t>Patient Details</w:t>
      </w:r>
    </w:p>
    <w:p>
      <w:r>
        <w:t>D.O.B: 1 January 1990</w:t>
        <w:br/>
        <w:t>AGE: 36</w:t>
        <w:br/>
        <w:t>DATE OF ADMISSION: 24 January 2026</w:t>
      </w:r>
    </w:p>
    <w:p>
      <w:pPr>
        <w:pStyle w:val="Heading2"/>
      </w:pPr>
      <w:r>
        <w:t>Assessment Details</w:t>
      </w:r>
    </w:p>
    <w:p>
      <w:r>
        <w:t>STRUCTURED CLINICAL JUDGMENT TOOLS: HCR-20 V3</w:t>
        <w:br/>
        <w:t>Date of original report: January 2000</w:t>
        <w:br/>
        <w:t>Date of update report: January 2026</w:t>
        <w:br/>
        <w:t>Date next update due: July 2026</w:t>
      </w:r>
    </w:p>
    <w:p>
      <w:pPr>
        <w:pStyle w:val="Heading2"/>
      </w:pPr>
      <w:r>
        <w:t>H1. Violence History</w:t>
      </w:r>
    </w:p>
    <w:p>
      <w:r>
        <w:t>ITEM H1: History of problems with violence</w:t>
      </w:r>
    </w:p>
    <w:p>
      <w:pPr>
        <w:pStyle w:val="Heading2"/>
      </w:pPr>
      <w:r>
        <w:t>H2. Antisocial Behaviour</w:t>
      </w:r>
    </w:p>
    <w:p>
      <w:r>
        <w:t>ITEM H2: History of problems with other antisocial behaviour</w:t>
      </w:r>
    </w:p>
    <w:p>
      <w:pPr>
        <w:pStyle w:val="Heading2"/>
      </w:pPr>
      <w:r>
        <w:t>H3. Relationships</w:t>
      </w:r>
    </w:p>
    <w:p>
      <w:r>
        <w:t>ITEM H3: History of problems with relationships</w:t>
      </w:r>
    </w:p>
    <w:p>
      <w:pPr>
        <w:pStyle w:val="Heading2"/>
      </w:pPr>
      <w:r>
        <w:t>H4. Employment</w:t>
      </w:r>
    </w:p>
    <w:p>
      <w:r>
        <w:t>ITEM H4: History of problems with employment</w:t>
      </w:r>
    </w:p>
    <w:p>
      <w:pPr>
        <w:pStyle w:val="Heading2"/>
      </w:pPr>
      <w:r>
        <w:t>H5. Substance Use</w:t>
      </w:r>
    </w:p>
    <w:p>
      <w:r>
        <w:t>ITEM H5: History of problems with substance use</w:t>
      </w:r>
    </w:p>
    <w:p>
      <w:pPr>
        <w:pStyle w:val="Heading2"/>
      </w:pPr>
      <w:r>
        <w:t>H6. Major Mental Disorder</w:t>
      </w:r>
    </w:p>
    <w:p>
      <w:r>
        <w:t>ITEM H6: History of problems with major mental disorder</w:t>
      </w:r>
    </w:p>
    <w:p>
      <w:pPr>
        <w:pStyle w:val="Heading2"/>
      </w:pPr>
      <w:r>
        <w:t>H7. Personality Disorder</w:t>
      </w:r>
    </w:p>
    <w:p>
      <w:r>
        <w:t>ITEM H7: History of problems with personality disorder</w:t>
      </w:r>
    </w:p>
    <w:p>
      <w:pPr>
        <w:pStyle w:val="Heading2"/>
      </w:pPr>
      <w:r>
        <w:t>H8. Traumatic Experiences</w:t>
      </w:r>
    </w:p>
    <w:p>
      <w:r>
        <w:t>ITEM H8: History of problems with traumatic experiences</w:t>
      </w:r>
    </w:p>
    <w:p>
      <w:pPr>
        <w:pStyle w:val="Heading2"/>
      </w:pPr>
      <w:r>
        <w:t>H9. Violent Attitudes</w:t>
      </w:r>
    </w:p>
    <w:p>
      <w:r>
        <w:t>ITEM H9: History of problems with violent attitudes</w:t>
      </w:r>
    </w:p>
    <w:p>
      <w:pPr>
        <w:pStyle w:val="Heading2"/>
      </w:pPr>
      <w:r>
        <w:t>H10. Treatment Response</w:t>
      </w:r>
    </w:p>
    <w:p>
      <w:r>
        <w:t>ITEM H10: History of problems with treatment or supervision response</w:t>
      </w:r>
    </w:p>
    <w:p>
      <w:pPr>
        <w:pStyle w:val="Heading2"/>
      </w:pPr>
      <w:r>
        <w:t>C1. Insight</w:t>
      </w:r>
    </w:p>
    <w:p>
      <w:r>
        <w:t>ITEM C1: Recent problems with insight</w:t>
      </w:r>
    </w:p>
    <w:p>
      <w:pPr>
        <w:pStyle w:val="Heading2"/>
      </w:pPr>
      <w:r>
        <w:t>C2. Violent Ideation</w:t>
      </w:r>
    </w:p>
    <w:p>
      <w:r>
        <w:t>ITEM C2: Recent problems with violent ideation or intent</w:t>
      </w:r>
    </w:p>
    <w:p>
      <w:pPr>
        <w:pStyle w:val="Heading2"/>
      </w:pPr>
      <w:r>
        <w:t>C3. Mental Disorder Symptoms</w:t>
      </w:r>
    </w:p>
    <w:p>
      <w:r>
        <w:t>ITEM C3: Recent problems with symptoms of major mental disorder</w:t>
      </w:r>
    </w:p>
    <w:p>
      <w:pPr>
        <w:pStyle w:val="Heading2"/>
      </w:pPr>
      <w:r>
        <w:t>C4. Instability</w:t>
      </w:r>
    </w:p>
    <w:p>
      <w:r>
        <w:t>ITEM C4: Recent problems with instability</w:t>
      </w:r>
    </w:p>
    <w:p>
      <w:pPr>
        <w:pStyle w:val="Heading2"/>
      </w:pPr>
      <w:r>
        <w:t>C5. Treatment Response (Clinical)</w:t>
      </w:r>
    </w:p>
    <w:p>
      <w:r>
        <w:t>ITEM C5: Recent problems with treatment or supervision response</w:t>
      </w:r>
    </w:p>
    <w:p>
      <w:pPr>
        <w:pStyle w:val="Heading2"/>
      </w:pPr>
      <w:r>
        <w:t>R1. Professional Services</w:t>
      </w:r>
    </w:p>
    <w:p>
      <w:r>
        <w:t>ITEM R1: Future problems with professional services and plans</w:t>
      </w:r>
    </w:p>
    <w:p>
      <w:pPr>
        <w:pStyle w:val="Heading2"/>
      </w:pPr>
      <w:r>
        <w:t>R2. Living Situation</w:t>
      </w:r>
    </w:p>
    <w:p>
      <w:r>
        <w:t>ITEM R2: Future problems with living situation</w:t>
      </w:r>
    </w:p>
    <w:p>
      <w:pPr>
        <w:pStyle w:val="Heading2"/>
      </w:pPr>
      <w:r>
        <w:t>R3. Personal Support</w:t>
      </w:r>
    </w:p>
    <w:p>
      <w:r>
        <w:t>ITEM R3: Future problems with personal support</w:t>
      </w:r>
    </w:p>
    <w:p>
      <w:pPr>
        <w:pStyle w:val="Heading2"/>
      </w:pPr>
      <w:r>
        <w:t>R4. Treatment Response (Risk)</w:t>
      </w:r>
    </w:p>
    <w:p>
      <w:r>
        <w:t>ITEM R4: Future problems with treatment or supervision response</w:t>
      </w:r>
    </w:p>
    <w:p>
      <w:pPr>
        <w:pStyle w:val="Heading2"/>
      </w:pPr>
      <w:r>
        <w:t>R5. Stress/Coping</w:t>
      </w:r>
    </w:p>
    <w:p>
      <w:r>
        <w:t>ITEM R5: Future problems with stress or coping</w:t>
      </w:r>
    </w:p>
    <w:p>
      <w:pPr>
        <w:pStyle w:val="Heading2"/>
      </w:pPr>
      <w:r>
        <w:t>Signature</w:t>
      </w:r>
    </w:p>
    <w:p>
      <w:r>
        <w:t>24.01.26</w:t>
      </w:r>
    </w:p>
    <w:p/>
    <w:p>
      <w:r>
        <w:rPr>
          <w:i/>
        </w:rPr>
        <w:t>This report is CONFIDENTIAL and should be restricted to persons with professional involvement with the patient. Information should not be divulged without the prior permission of the author.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