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Nomenclatura de archivos: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archivos deben comenzar por la fecha (DD-MM-AAAA) + NombreProyecto_Descripción.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09-06-2025_ProyectoWeb_InformeInicial.pdf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Estructura de carpetas: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departamento tendrá su carpeta.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archivos generales se guardarán en la raíz compartida.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Permisos: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Solo lectura para miembros externos.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Lectura y edición solo para miembros del equipo correspondiente.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equipo de administración tendrá acceso total a todo el Drive.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Revisión de limpieza: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revisará mensualmente la organización y se eliminarán duplicados o archivos obsoletos.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