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9AB936" w14:textId="3476EE55" w:rsidR="00D64291" w:rsidRPr="004D5BBC" w:rsidRDefault="00F7650A" w:rsidP="00BE469A">
      <w:pPr>
        <w:spacing w:line="360" w:lineRule="auto"/>
        <w:jc w:val="center"/>
        <w:rPr>
          <w:rFonts w:ascii="Times New Roman" w:hAnsi="Times New Roman" w:cs="Times New Roman"/>
          <w:b/>
          <w:sz w:val="28"/>
          <w:szCs w:val="28"/>
        </w:rPr>
      </w:pPr>
      <w:r w:rsidRPr="004D5BBC">
        <w:rPr>
          <w:rFonts w:ascii="Times New Roman" w:hAnsi="Times New Roman" w:cs="Times New Roman"/>
          <w:b/>
          <w:sz w:val="28"/>
          <w:szCs w:val="28"/>
        </w:rPr>
        <w:t>UNIVERSITE CHEIKH ANTA DIOP DE DAKAR</w:t>
      </w:r>
    </w:p>
    <w:p w14:paraId="2A9AB939" w14:textId="15062BE0" w:rsidR="00F7650A" w:rsidRPr="004D5BBC" w:rsidRDefault="007B6AE3" w:rsidP="00F17D0B">
      <w:pPr>
        <w:spacing w:line="360" w:lineRule="auto"/>
        <w:jc w:val="center"/>
        <w:rPr>
          <w:rFonts w:ascii="Times New Roman" w:hAnsi="Times New Roman" w:cs="Times New Roman"/>
          <w:b/>
          <w:color w:val="0070C0"/>
          <w:sz w:val="28"/>
          <w:szCs w:val="28"/>
        </w:rPr>
      </w:pPr>
      <w:r>
        <w:rPr>
          <w:noProof/>
        </w:rPr>
        <w:drawing>
          <wp:inline distT="0" distB="0" distL="0" distR="0" wp14:anchorId="7F7E4412" wp14:editId="6A82307E">
            <wp:extent cx="1593850" cy="1557389"/>
            <wp:effectExtent l="0" t="0" r="6350" b="5080"/>
            <wp:docPr id="122483210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3850" cy="1557389"/>
                    </a:xfrm>
                    <a:prstGeom prst="rect">
                      <a:avLst/>
                    </a:prstGeom>
                    <a:noFill/>
                    <a:ln>
                      <a:noFill/>
                    </a:ln>
                  </pic:spPr>
                </pic:pic>
              </a:graphicData>
            </a:graphic>
          </wp:inline>
        </w:drawing>
      </w:r>
    </w:p>
    <w:p w14:paraId="2A9AB93A" w14:textId="77777777" w:rsidR="0067079F" w:rsidRPr="004D5BBC" w:rsidRDefault="00F7650A" w:rsidP="00BE469A">
      <w:pPr>
        <w:spacing w:line="360" w:lineRule="auto"/>
        <w:jc w:val="center"/>
        <w:rPr>
          <w:rFonts w:ascii="Times New Roman" w:hAnsi="Times New Roman" w:cs="Times New Roman"/>
          <w:b/>
          <w:sz w:val="28"/>
          <w:szCs w:val="28"/>
        </w:rPr>
      </w:pPr>
      <w:r w:rsidRPr="004D5BBC">
        <w:rPr>
          <w:rFonts w:ascii="Times New Roman" w:hAnsi="Times New Roman" w:cs="Times New Roman"/>
          <w:b/>
          <w:sz w:val="28"/>
          <w:szCs w:val="28"/>
        </w:rPr>
        <w:t>FACULTE DES SCIENCES ET TECHNIQUES</w:t>
      </w:r>
    </w:p>
    <w:p w14:paraId="79CB6536" w14:textId="5F381F16" w:rsidR="001E7A55" w:rsidRPr="00871B8B" w:rsidRDefault="00871B8B" w:rsidP="001E7A55">
      <w:pPr>
        <w:spacing w:line="360" w:lineRule="auto"/>
        <w:jc w:val="center"/>
        <w:rPr>
          <w:rFonts w:ascii="Times New Roman" w:hAnsi="Times New Roman" w:cs="Times New Roman"/>
          <w:bCs/>
          <w:sz w:val="28"/>
          <w:szCs w:val="28"/>
        </w:rPr>
      </w:pPr>
      <w:r w:rsidRPr="00871B8B">
        <w:rPr>
          <w:rFonts w:ascii="Times New Roman" w:hAnsi="Times New Roman" w:cs="Times New Roman"/>
          <w:bCs/>
          <w:sz w:val="28"/>
          <w:szCs w:val="28"/>
        </w:rPr>
        <w:t>D</w:t>
      </w:r>
      <w:r>
        <w:rPr>
          <w:rFonts w:ascii="Times New Roman" w:hAnsi="Times New Roman" w:cs="Times New Roman"/>
          <w:bCs/>
          <w:sz w:val="28"/>
          <w:szCs w:val="28"/>
        </w:rPr>
        <w:t>épartement</w:t>
      </w:r>
      <w:r w:rsidR="00F7650A" w:rsidRPr="00871B8B">
        <w:rPr>
          <w:rFonts w:ascii="Times New Roman" w:hAnsi="Times New Roman" w:cs="Times New Roman"/>
          <w:bCs/>
          <w:sz w:val="28"/>
          <w:szCs w:val="28"/>
        </w:rPr>
        <w:t xml:space="preserve"> </w:t>
      </w:r>
      <w:r>
        <w:rPr>
          <w:rFonts w:ascii="Times New Roman" w:hAnsi="Times New Roman" w:cs="Times New Roman"/>
          <w:bCs/>
          <w:sz w:val="28"/>
          <w:szCs w:val="28"/>
        </w:rPr>
        <w:t>de</w:t>
      </w:r>
      <w:r w:rsidR="00F7650A" w:rsidRPr="00871B8B">
        <w:rPr>
          <w:rFonts w:ascii="Times New Roman" w:hAnsi="Times New Roman" w:cs="Times New Roman"/>
          <w:bCs/>
          <w:sz w:val="28"/>
          <w:szCs w:val="28"/>
        </w:rPr>
        <w:t xml:space="preserve"> </w:t>
      </w:r>
      <w:r>
        <w:rPr>
          <w:rFonts w:ascii="Times New Roman" w:hAnsi="Times New Roman" w:cs="Times New Roman"/>
          <w:bCs/>
          <w:sz w:val="28"/>
          <w:szCs w:val="28"/>
        </w:rPr>
        <w:t>Biologie Animale</w:t>
      </w:r>
    </w:p>
    <w:p w14:paraId="2A9AB93C" w14:textId="5B534BD1" w:rsidR="0067079F" w:rsidRPr="00F7650A" w:rsidRDefault="004D5BBC" w:rsidP="00BE469A">
      <w:pPr>
        <w:spacing w:line="360" w:lineRule="auto"/>
        <w:jc w:val="center"/>
        <w:rPr>
          <w:rFonts w:ascii="Times New Roman" w:hAnsi="Times New Roman" w:cs="Times New Roman"/>
          <w:b/>
          <w:sz w:val="28"/>
          <w:szCs w:val="28"/>
        </w:rPr>
      </w:pPr>
      <w:r w:rsidRPr="00795B41">
        <w:rPr>
          <w:rFonts w:ascii="Times New Roman" w:hAnsi="Times New Roman" w:cs="Times New Roman"/>
          <w:bCs/>
          <w:noProof/>
          <w:sz w:val="28"/>
          <w:szCs w:val="28"/>
          <w:lang w:eastAsia="fr-FR"/>
        </w:rPr>
        <mc:AlternateContent>
          <mc:Choice Requires="wps">
            <w:drawing>
              <wp:anchor distT="0" distB="0" distL="114300" distR="114300" simplePos="0" relativeHeight="251672064" behindDoc="0" locked="0" layoutInCell="1" allowOverlap="1" wp14:anchorId="2A9ABC9E" wp14:editId="66D571EA">
                <wp:simplePos x="0" y="0"/>
                <wp:positionH relativeFrom="margin">
                  <wp:posOffset>-23495</wp:posOffset>
                </wp:positionH>
                <wp:positionV relativeFrom="paragraph">
                  <wp:posOffset>262255</wp:posOffset>
                </wp:positionV>
                <wp:extent cx="6055995" cy="1092200"/>
                <wp:effectExtent l="0" t="0" r="20955" b="12700"/>
                <wp:wrapNone/>
                <wp:docPr id="35"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995" cy="1092200"/>
                        </a:xfrm>
                        <a:prstGeom prst="roundRect">
                          <a:avLst>
                            <a:gd name="adj" fmla="val 16667"/>
                          </a:avLst>
                        </a:prstGeom>
                        <a:solidFill>
                          <a:schemeClr val="accent1"/>
                        </a:solidFill>
                        <a:ln w="9525">
                          <a:solidFill>
                            <a:srgbClr val="000000"/>
                          </a:solidFill>
                          <a:round/>
                          <a:headEnd/>
                          <a:tailEnd/>
                        </a:ln>
                      </wps:spPr>
                      <wps:txbx>
                        <w:txbxContent>
                          <w:p w14:paraId="2A9ABCE1" w14:textId="0A9C9AD6" w:rsidR="00F7650A" w:rsidRPr="00F7650A" w:rsidRDefault="00BE105F" w:rsidP="004D5BBC">
                            <w:pPr>
                              <w:spacing w:line="360" w:lineRule="auto"/>
                              <w:jc w:val="center"/>
                              <w:rPr>
                                <w:rFonts w:ascii="Times New Roman" w:hAnsi="Times New Roman" w:cs="Times New Roman"/>
                                <w:b/>
                                <w:sz w:val="28"/>
                                <w:szCs w:val="28"/>
                              </w:rPr>
                            </w:pPr>
                            <w:r w:rsidRPr="00BE105F">
                              <w:rPr>
                                <w:rFonts w:ascii="Times New Roman" w:hAnsi="Times New Roman" w:cs="Times New Roman"/>
                                <w:b/>
                                <w:bCs/>
                                <w:sz w:val="28"/>
                                <w:szCs w:val="28"/>
                              </w:rPr>
                              <w:t>HISTOPATHOLOGIE DE LA GLANDE DIGESTIVE DE LA MOULE </w:t>
                            </w:r>
                            <w:r w:rsidR="00176F28" w:rsidRPr="00176F28">
                              <w:rPr>
                                <w:rFonts w:ascii="Times New Roman" w:hAnsi="Times New Roman" w:cs="Times New Roman"/>
                                <w:b/>
                                <w:bCs/>
                                <w:i/>
                                <w:iCs/>
                                <w:sz w:val="28"/>
                                <w:szCs w:val="28"/>
                              </w:rPr>
                              <w:t xml:space="preserve">PERNA </w:t>
                            </w:r>
                            <w:proofErr w:type="spellStart"/>
                            <w:r w:rsidR="00176F28" w:rsidRPr="00176F28">
                              <w:rPr>
                                <w:rFonts w:ascii="Times New Roman" w:hAnsi="Times New Roman" w:cs="Times New Roman"/>
                                <w:b/>
                                <w:bCs/>
                                <w:i/>
                                <w:iCs/>
                                <w:sz w:val="28"/>
                                <w:szCs w:val="28"/>
                              </w:rPr>
                              <w:t>PERNA</w:t>
                            </w:r>
                            <w:proofErr w:type="spellEnd"/>
                            <w:r w:rsidR="00176F28" w:rsidRPr="00176F28">
                              <w:rPr>
                                <w:rFonts w:ascii="Times New Roman" w:hAnsi="Times New Roman" w:cs="Times New Roman"/>
                                <w:b/>
                                <w:bCs/>
                                <w:sz w:val="28"/>
                                <w:szCs w:val="28"/>
                              </w:rPr>
                              <w:t> </w:t>
                            </w:r>
                            <w:r w:rsidRPr="00BE105F">
                              <w:rPr>
                                <w:rFonts w:ascii="Times New Roman" w:hAnsi="Times New Roman" w:cs="Times New Roman"/>
                                <w:b/>
                                <w:bCs/>
                                <w:sz w:val="28"/>
                                <w:szCs w:val="28"/>
                              </w:rPr>
                              <w:t>EXPOSÉE À LA CONTAMINATION PAR DES HYDROCARBURES PÉTROLIERS (SENEGAL)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9ABC9E" id="AutoShape 63" o:spid="_x0000_s1026" style="position:absolute;left:0;text-align:left;margin-left:-1.85pt;margin-top:20.65pt;width:476.85pt;height:86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" fillcolor="#94b6d2 [3204]">
                <v:textbox>
                  <w:txbxContent>
                    <w:p w14:paraId="2A9ABCE1" w14:textId="0A9C9AD6" w:rsidR="00F7650A" w:rsidRPr="00F7650A" w:rsidRDefault="00BE105F" w:rsidP="004D5BBC">
                      <w:pPr>
                        <w:spacing w:line="360" w:lineRule="auto"/>
                        <w:jc w:val="center"/>
                        <w:rPr>
                          <w:rFonts w:ascii="Times New Roman" w:hAnsi="Times New Roman" w:cs="Times New Roman"/>
                          <w:b/>
                          <w:sz w:val="28"/>
                          <w:szCs w:val="28"/>
                        </w:rPr>
                      </w:pPr>
                      <w:r w:rsidRPr="00BE105F">
                        <w:rPr>
                          <w:rFonts w:ascii="Times New Roman" w:hAnsi="Times New Roman" w:cs="Times New Roman"/>
                          <w:b/>
                          <w:bCs/>
                          <w:sz w:val="28"/>
                          <w:szCs w:val="28"/>
                        </w:rPr>
                        <w:t>HISTOPATHOLOGIE DE LA GLANDE DIGESTIVE DE LA MOULE </w:t>
                      </w:r>
                      <w:r w:rsidR="00176F28" w:rsidRPr="00176F28">
                        <w:rPr>
                          <w:rFonts w:ascii="Times New Roman" w:hAnsi="Times New Roman" w:cs="Times New Roman"/>
                          <w:b/>
                          <w:bCs/>
                          <w:i/>
                          <w:iCs/>
                          <w:sz w:val="28"/>
                          <w:szCs w:val="28"/>
                        </w:rPr>
                        <w:t xml:space="preserve">PERNA </w:t>
                      </w:r>
                      <w:proofErr w:type="spellStart"/>
                      <w:r w:rsidR="00176F28" w:rsidRPr="00176F28">
                        <w:rPr>
                          <w:rFonts w:ascii="Times New Roman" w:hAnsi="Times New Roman" w:cs="Times New Roman"/>
                          <w:b/>
                          <w:bCs/>
                          <w:i/>
                          <w:iCs/>
                          <w:sz w:val="28"/>
                          <w:szCs w:val="28"/>
                        </w:rPr>
                        <w:t>PERNA</w:t>
                      </w:r>
                      <w:proofErr w:type="spellEnd"/>
                      <w:r w:rsidR="00176F28" w:rsidRPr="00176F28">
                        <w:rPr>
                          <w:rFonts w:ascii="Times New Roman" w:hAnsi="Times New Roman" w:cs="Times New Roman"/>
                          <w:b/>
                          <w:bCs/>
                          <w:sz w:val="28"/>
                          <w:szCs w:val="28"/>
                        </w:rPr>
                        <w:t> </w:t>
                      </w:r>
                      <w:r w:rsidRPr="00BE105F">
                        <w:rPr>
                          <w:rFonts w:ascii="Times New Roman" w:hAnsi="Times New Roman" w:cs="Times New Roman"/>
                          <w:b/>
                          <w:bCs/>
                          <w:sz w:val="28"/>
                          <w:szCs w:val="28"/>
                        </w:rPr>
                        <w:t>EXPOSÉE À LA CONTAMINATION PAR DES HYDROCARBURES PÉTROLIERS (SENEGAL)</w:t>
                      </w:r>
                    </w:p>
                  </w:txbxContent>
                </v:textbox>
                <w10:wrap anchorx="margin"/>
              </v:roundrect>
            </w:pict>
          </mc:Fallback>
        </mc:AlternateContent>
      </w:r>
      <w:r w:rsidR="0067079F" w:rsidRPr="00795B41">
        <w:rPr>
          <w:rFonts w:ascii="Times New Roman" w:hAnsi="Times New Roman" w:cs="Times New Roman"/>
          <w:bCs/>
          <w:sz w:val="28"/>
          <w:szCs w:val="28"/>
        </w:rPr>
        <w:t xml:space="preserve">Année : </w:t>
      </w:r>
      <w:r w:rsidR="002301D6">
        <w:rPr>
          <w:rFonts w:ascii="Times New Roman" w:hAnsi="Times New Roman" w:cs="Times New Roman"/>
          <w:bCs/>
          <w:sz w:val="28"/>
          <w:szCs w:val="28"/>
        </w:rPr>
        <w:t>20</w:t>
      </w:r>
      <w:r w:rsidR="00176F28">
        <w:rPr>
          <w:rFonts w:ascii="Times New Roman" w:hAnsi="Times New Roman" w:cs="Times New Roman"/>
          <w:bCs/>
          <w:sz w:val="28"/>
          <w:szCs w:val="28"/>
        </w:rPr>
        <w:t>2</w:t>
      </w:r>
      <w:r w:rsidR="007B6AE3">
        <w:rPr>
          <w:rFonts w:ascii="Times New Roman" w:hAnsi="Times New Roman" w:cs="Times New Roman"/>
          <w:bCs/>
          <w:sz w:val="28"/>
          <w:szCs w:val="28"/>
        </w:rPr>
        <w:t>5</w:t>
      </w:r>
      <w:r w:rsidR="0067079F" w:rsidRPr="00795B41">
        <w:rPr>
          <w:rFonts w:ascii="Times New Roman" w:hAnsi="Times New Roman" w:cs="Times New Roman"/>
          <w:bCs/>
          <w:sz w:val="28"/>
          <w:szCs w:val="28"/>
        </w:rPr>
        <w:t xml:space="preserve">                                                   </w:t>
      </w:r>
      <w:r w:rsidR="00795B41" w:rsidRPr="00795B41">
        <w:rPr>
          <w:rFonts w:ascii="Times New Roman" w:hAnsi="Times New Roman" w:cs="Times New Roman"/>
          <w:bCs/>
          <w:sz w:val="28"/>
          <w:szCs w:val="28"/>
        </w:rPr>
        <w:t>Numéro</w:t>
      </w:r>
      <w:r w:rsidR="00230E85">
        <w:rPr>
          <w:rFonts w:ascii="Times New Roman" w:hAnsi="Times New Roman" w:cs="Times New Roman"/>
          <w:bCs/>
          <w:sz w:val="28"/>
          <w:szCs w:val="28"/>
        </w:rPr>
        <w:t> : 927</w:t>
      </w:r>
    </w:p>
    <w:p w14:paraId="2A9AB93D" w14:textId="73C65CB5" w:rsidR="00672FBF" w:rsidRPr="00672FBF" w:rsidRDefault="00672FBF" w:rsidP="00672FBF">
      <w:pPr>
        <w:rPr>
          <w:rFonts w:ascii="Times New Roman" w:hAnsi="Times New Roman" w:cs="Times New Roman"/>
          <w:sz w:val="28"/>
          <w:szCs w:val="28"/>
        </w:rPr>
      </w:pPr>
    </w:p>
    <w:p w14:paraId="2A9AB93E" w14:textId="0CAEB160" w:rsidR="00672FBF" w:rsidRPr="00672FBF" w:rsidRDefault="00672FBF" w:rsidP="00672FBF">
      <w:pPr>
        <w:rPr>
          <w:rFonts w:ascii="Times New Roman" w:hAnsi="Times New Roman" w:cs="Times New Roman"/>
          <w:sz w:val="28"/>
          <w:szCs w:val="28"/>
        </w:rPr>
      </w:pPr>
    </w:p>
    <w:p w14:paraId="2A9AB945" w14:textId="77777777" w:rsidR="00F7650A" w:rsidRDefault="00F7650A" w:rsidP="00F7650A">
      <w:pPr>
        <w:tabs>
          <w:tab w:val="left" w:pos="2445"/>
        </w:tabs>
        <w:spacing w:after="0" w:line="360" w:lineRule="auto"/>
      </w:pPr>
    </w:p>
    <w:p w14:paraId="2A9AB946" w14:textId="276A7EBE" w:rsidR="00F7650A" w:rsidRDefault="00795B41" w:rsidP="00F7650A">
      <w:pPr>
        <w:tabs>
          <w:tab w:val="left" w:pos="2445"/>
        </w:tabs>
        <w:spacing w:after="0" w:line="360" w:lineRule="auto"/>
        <w:jc w:val="center"/>
        <w:rPr>
          <w:rFonts w:ascii="Times New Roman" w:hAnsi="Times New Roman" w:cs="Times New Roman"/>
          <w:sz w:val="24"/>
          <w:szCs w:val="23"/>
        </w:rPr>
      </w:pPr>
      <w:r>
        <w:rPr>
          <w:rFonts w:ascii="Times New Roman" w:hAnsi="Times New Roman" w:cs="Times New Roman"/>
          <w:sz w:val="24"/>
          <w:szCs w:val="23"/>
        </w:rPr>
        <w:t xml:space="preserve">Mémoire de </w:t>
      </w:r>
      <w:r w:rsidR="00860FCF">
        <w:rPr>
          <w:rFonts w:ascii="Times New Roman" w:hAnsi="Times New Roman" w:cs="Times New Roman"/>
          <w:sz w:val="24"/>
          <w:szCs w:val="23"/>
        </w:rPr>
        <w:t xml:space="preserve">Diplôme de </w:t>
      </w:r>
      <w:r>
        <w:rPr>
          <w:rFonts w:ascii="Times New Roman" w:hAnsi="Times New Roman" w:cs="Times New Roman"/>
          <w:sz w:val="24"/>
          <w:szCs w:val="23"/>
        </w:rPr>
        <w:t>Master II en Biologie Animale</w:t>
      </w:r>
    </w:p>
    <w:p w14:paraId="2A9AB947" w14:textId="38112565" w:rsidR="0067079F" w:rsidRPr="00F7650A" w:rsidRDefault="00F7650A" w:rsidP="00F7650A">
      <w:pPr>
        <w:tabs>
          <w:tab w:val="left" w:pos="2445"/>
        </w:tabs>
        <w:spacing w:after="0" w:line="360" w:lineRule="auto"/>
        <w:jc w:val="center"/>
        <w:rPr>
          <w:rFonts w:ascii="Times New Roman" w:hAnsi="Times New Roman" w:cs="Times New Roman"/>
          <w:sz w:val="24"/>
          <w:szCs w:val="23"/>
        </w:rPr>
      </w:pPr>
      <w:r w:rsidRPr="00F7650A">
        <w:rPr>
          <w:rFonts w:ascii="Times New Roman" w:hAnsi="Times New Roman" w:cs="Times New Roman"/>
          <w:sz w:val="24"/>
          <w:szCs w:val="23"/>
        </w:rPr>
        <w:t>Spécialité :</w:t>
      </w:r>
      <w:r w:rsidR="0067079F" w:rsidRPr="00F7650A">
        <w:rPr>
          <w:rFonts w:ascii="Times New Roman" w:hAnsi="Times New Roman" w:cs="Times New Roman"/>
          <w:sz w:val="24"/>
          <w:szCs w:val="23"/>
        </w:rPr>
        <w:t xml:space="preserve"> </w:t>
      </w:r>
      <w:r w:rsidR="0067079F" w:rsidRPr="004D5BBC">
        <w:rPr>
          <w:rFonts w:ascii="Times New Roman" w:hAnsi="Times New Roman" w:cs="Times New Roman"/>
          <w:b/>
          <w:bCs/>
          <w:sz w:val="24"/>
          <w:szCs w:val="23"/>
        </w:rPr>
        <w:t>E</w:t>
      </w:r>
      <w:r w:rsidR="004D5BBC" w:rsidRPr="004D5BBC">
        <w:rPr>
          <w:rFonts w:ascii="Times New Roman" w:hAnsi="Times New Roman" w:cs="Times New Roman"/>
          <w:b/>
          <w:bCs/>
          <w:sz w:val="24"/>
          <w:szCs w:val="23"/>
        </w:rPr>
        <w:t>COLOGIE ET GESTION DES ECOSYSTEMES</w:t>
      </w:r>
    </w:p>
    <w:p w14:paraId="2A9AB948" w14:textId="43E80081" w:rsidR="0067079F" w:rsidRPr="00F7650A" w:rsidRDefault="0067079F" w:rsidP="00F7650A">
      <w:pPr>
        <w:pStyle w:val="Default"/>
        <w:spacing w:line="360" w:lineRule="auto"/>
        <w:jc w:val="center"/>
        <w:rPr>
          <w:szCs w:val="23"/>
        </w:rPr>
      </w:pPr>
      <w:r w:rsidRPr="00F7650A">
        <w:rPr>
          <w:szCs w:val="23"/>
        </w:rPr>
        <w:t xml:space="preserve">Présenté et soutenu le </w:t>
      </w:r>
      <w:r w:rsidR="007B6AE3">
        <w:rPr>
          <w:szCs w:val="23"/>
        </w:rPr>
        <w:t>29</w:t>
      </w:r>
      <w:r w:rsidR="00F7650A">
        <w:rPr>
          <w:szCs w:val="23"/>
        </w:rPr>
        <w:t>/</w:t>
      </w:r>
      <w:r w:rsidR="007B6AE3">
        <w:rPr>
          <w:szCs w:val="23"/>
        </w:rPr>
        <w:t>01</w:t>
      </w:r>
      <w:r w:rsidRPr="00F7650A">
        <w:rPr>
          <w:szCs w:val="23"/>
        </w:rPr>
        <w:t>/</w:t>
      </w:r>
      <w:r w:rsidR="00860FCF">
        <w:rPr>
          <w:szCs w:val="23"/>
        </w:rPr>
        <w:t>202</w:t>
      </w:r>
      <w:r w:rsidR="007B6AE3">
        <w:rPr>
          <w:szCs w:val="23"/>
        </w:rPr>
        <w:t>5</w:t>
      </w:r>
      <w:r w:rsidRPr="00F7650A">
        <w:rPr>
          <w:szCs w:val="23"/>
        </w:rPr>
        <w:t xml:space="preserve"> à l’UCAD</w:t>
      </w:r>
    </w:p>
    <w:p w14:paraId="2A9AB949" w14:textId="1474B68D" w:rsidR="0067079F" w:rsidRPr="00860FCF" w:rsidRDefault="0067079F" w:rsidP="00F7650A">
      <w:pPr>
        <w:pStyle w:val="Default"/>
        <w:spacing w:line="360" w:lineRule="auto"/>
        <w:jc w:val="center"/>
        <w:rPr>
          <w:b/>
          <w:bCs/>
          <w:szCs w:val="23"/>
        </w:rPr>
      </w:pPr>
      <w:r w:rsidRPr="00860FCF">
        <w:rPr>
          <w:b/>
          <w:bCs/>
          <w:szCs w:val="23"/>
        </w:rPr>
        <w:t xml:space="preserve">Par </w:t>
      </w:r>
      <w:r w:rsidR="00F7650A" w:rsidRPr="00860FCF">
        <w:rPr>
          <w:b/>
          <w:bCs/>
          <w:szCs w:val="23"/>
        </w:rPr>
        <w:t>Arona DIALLO</w:t>
      </w:r>
    </w:p>
    <w:p w14:paraId="2A9AB94A" w14:textId="4B13B34F" w:rsidR="0067079F" w:rsidRPr="00860FCF" w:rsidRDefault="00F7650A" w:rsidP="00F7650A">
      <w:pPr>
        <w:tabs>
          <w:tab w:val="left" w:pos="2445"/>
        </w:tabs>
        <w:spacing w:after="0" w:line="360" w:lineRule="auto"/>
        <w:jc w:val="center"/>
        <w:rPr>
          <w:rFonts w:ascii="Times New Roman" w:hAnsi="Times New Roman" w:cs="Times New Roman"/>
          <w:b/>
          <w:bCs/>
          <w:sz w:val="24"/>
          <w:szCs w:val="23"/>
        </w:rPr>
      </w:pPr>
      <w:r w:rsidRPr="00860FCF">
        <w:rPr>
          <w:rFonts w:ascii="Times New Roman" w:hAnsi="Times New Roman" w:cs="Times New Roman"/>
          <w:b/>
          <w:bCs/>
          <w:sz w:val="24"/>
          <w:szCs w:val="23"/>
        </w:rPr>
        <w:t>Née le 22/02/</w:t>
      </w:r>
      <w:r w:rsidR="00433DC1" w:rsidRPr="00860FCF">
        <w:rPr>
          <w:rFonts w:ascii="Times New Roman" w:hAnsi="Times New Roman" w:cs="Times New Roman"/>
          <w:b/>
          <w:bCs/>
          <w:sz w:val="24"/>
          <w:szCs w:val="23"/>
        </w:rPr>
        <w:t>19</w:t>
      </w:r>
      <w:r w:rsidRPr="00860FCF">
        <w:rPr>
          <w:rFonts w:ascii="Times New Roman" w:hAnsi="Times New Roman" w:cs="Times New Roman"/>
          <w:b/>
          <w:bCs/>
          <w:sz w:val="24"/>
          <w:szCs w:val="23"/>
        </w:rPr>
        <w:t>96</w:t>
      </w:r>
      <w:r w:rsidR="0067079F" w:rsidRPr="00860FCF">
        <w:rPr>
          <w:rFonts w:ascii="Times New Roman" w:hAnsi="Times New Roman" w:cs="Times New Roman"/>
          <w:b/>
          <w:bCs/>
          <w:sz w:val="24"/>
          <w:szCs w:val="23"/>
        </w:rPr>
        <w:t xml:space="preserve"> à </w:t>
      </w:r>
      <w:proofErr w:type="spellStart"/>
      <w:r w:rsidRPr="00860FCF">
        <w:rPr>
          <w:rFonts w:ascii="Times New Roman" w:hAnsi="Times New Roman" w:cs="Times New Roman"/>
          <w:b/>
          <w:bCs/>
          <w:sz w:val="24"/>
          <w:szCs w:val="23"/>
        </w:rPr>
        <w:t>Djiguinoum</w:t>
      </w:r>
      <w:proofErr w:type="spellEnd"/>
    </w:p>
    <w:p w14:paraId="557EC8FA" w14:textId="77777777" w:rsidR="00E731F0" w:rsidRDefault="00E731F0" w:rsidP="007127C8">
      <w:pPr>
        <w:tabs>
          <w:tab w:val="left" w:pos="2445"/>
        </w:tabs>
        <w:spacing w:after="0" w:line="360" w:lineRule="auto"/>
        <w:jc w:val="center"/>
        <w:rPr>
          <w:rFonts w:ascii="Times New Roman" w:hAnsi="Times New Roman" w:cs="Times New Roman"/>
          <w:sz w:val="24"/>
          <w:szCs w:val="23"/>
        </w:rPr>
      </w:pPr>
    </w:p>
    <w:p w14:paraId="2A9AB94C" w14:textId="434526A0" w:rsidR="00F7650A" w:rsidRPr="007127C8" w:rsidRDefault="00860FCF" w:rsidP="007127C8">
      <w:pPr>
        <w:tabs>
          <w:tab w:val="left" w:pos="2445"/>
        </w:tabs>
        <w:spacing w:after="0" w:line="360" w:lineRule="auto"/>
        <w:rPr>
          <w:rFonts w:ascii="Times New Roman" w:hAnsi="Times New Roman" w:cs="Times New Roman"/>
          <w:b/>
          <w:bCs/>
          <w:sz w:val="24"/>
          <w:szCs w:val="23"/>
        </w:rPr>
      </w:pPr>
      <w:r>
        <w:rPr>
          <w:rFonts w:ascii="Times New Roman" w:hAnsi="Times New Roman" w:cs="Times New Roman"/>
          <w:b/>
          <w:bCs/>
          <w:sz w:val="24"/>
          <w:szCs w:val="23"/>
        </w:rPr>
        <w:t xml:space="preserve">MEMBRES DU </w:t>
      </w:r>
      <w:r w:rsidR="007127C8" w:rsidRPr="007127C8">
        <w:rPr>
          <w:rFonts w:ascii="Times New Roman" w:hAnsi="Times New Roman" w:cs="Times New Roman"/>
          <w:b/>
          <w:bCs/>
          <w:sz w:val="24"/>
          <w:szCs w:val="23"/>
        </w:rPr>
        <w:t>J</w:t>
      </w:r>
      <w:r>
        <w:rPr>
          <w:rFonts w:ascii="Times New Roman" w:hAnsi="Times New Roman" w:cs="Times New Roman"/>
          <w:b/>
          <w:bCs/>
          <w:sz w:val="24"/>
          <w:szCs w:val="23"/>
        </w:rPr>
        <w:t>URY</w:t>
      </w:r>
      <w:r w:rsidR="007127C8" w:rsidRPr="007127C8">
        <w:rPr>
          <w:rFonts w:ascii="Times New Roman" w:hAnsi="Times New Roman" w:cs="Times New Roman"/>
          <w:b/>
          <w:bCs/>
          <w:sz w:val="24"/>
          <w:szCs w:val="23"/>
        </w:rPr>
        <w:t> </w:t>
      </w:r>
    </w:p>
    <w:tbl>
      <w:tblPr>
        <w:tblStyle w:val="Grilledutableau"/>
        <w:tblW w:w="964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395"/>
      </w:tblGrid>
      <w:tr w:rsidR="00F7650A" w:rsidRPr="00D05E63" w14:paraId="2A9AB94F" w14:textId="77777777" w:rsidTr="00946465">
        <w:trPr>
          <w:trHeight w:val="329"/>
        </w:trPr>
        <w:tc>
          <w:tcPr>
            <w:tcW w:w="5245" w:type="dxa"/>
          </w:tcPr>
          <w:p w14:paraId="16BF65B7" w14:textId="290FE2C6" w:rsidR="00860FCF" w:rsidRDefault="00F7650A" w:rsidP="00D05E63">
            <w:pPr>
              <w:spacing w:line="480" w:lineRule="auto"/>
              <w:rPr>
                <w:rFonts w:ascii="Times New Roman" w:hAnsi="Times New Roman" w:cs="Times New Roman"/>
                <w:b/>
                <w:bCs/>
                <w:sz w:val="24"/>
                <w:szCs w:val="24"/>
              </w:rPr>
            </w:pPr>
            <w:r w:rsidRPr="00D05E63">
              <w:rPr>
                <w:rFonts w:ascii="Times New Roman" w:hAnsi="Times New Roman" w:cs="Times New Roman"/>
                <w:b/>
                <w:bCs/>
                <w:sz w:val="24"/>
                <w:szCs w:val="24"/>
              </w:rPr>
              <w:t>Président</w:t>
            </w:r>
            <w:r w:rsidR="00860FCF">
              <w:rPr>
                <w:rFonts w:ascii="Times New Roman" w:hAnsi="Times New Roman" w:cs="Times New Roman"/>
                <w:b/>
                <w:bCs/>
                <w:sz w:val="24"/>
                <w:szCs w:val="24"/>
              </w:rPr>
              <w:t>e</w:t>
            </w:r>
            <w:r w:rsidRPr="00D05E63">
              <w:rPr>
                <w:rFonts w:ascii="Times New Roman" w:hAnsi="Times New Roman" w:cs="Times New Roman"/>
                <w:b/>
                <w:bCs/>
                <w:sz w:val="24"/>
                <w:szCs w:val="24"/>
              </w:rPr>
              <w:t xml:space="preserve"> : </w:t>
            </w:r>
            <w:r w:rsidR="00860FCF">
              <w:rPr>
                <w:rFonts w:ascii="Times New Roman" w:hAnsi="Times New Roman" w:cs="Times New Roman"/>
                <w:b/>
                <w:bCs/>
                <w:sz w:val="24"/>
                <w:szCs w:val="24"/>
              </w:rPr>
              <w:t>Mme A</w:t>
            </w:r>
            <w:r w:rsidR="00657DED">
              <w:rPr>
                <w:rFonts w:ascii="Times New Roman" w:hAnsi="Times New Roman" w:cs="Times New Roman"/>
                <w:b/>
                <w:bCs/>
                <w:sz w:val="24"/>
                <w:szCs w:val="24"/>
              </w:rPr>
              <w:t>ï</w:t>
            </w:r>
            <w:r w:rsidR="00860FCF">
              <w:rPr>
                <w:rFonts w:ascii="Times New Roman" w:hAnsi="Times New Roman" w:cs="Times New Roman"/>
                <w:b/>
                <w:bCs/>
                <w:sz w:val="24"/>
                <w:szCs w:val="24"/>
              </w:rPr>
              <w:t>ssatou BA MBODJ</w:t>
            </w:r>
          </w:p>
          <w:p w14:paraId="16D1F7AE" w14:textId="7BEC5DAF" w:rsidR="002301D6" w:rsidRPr="002301D6" w:rsidRDefault="002301D6" w:rsidP="00D05E63">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Examinateur : </w:t>
            </w:r>
            <w:r w:rsidRPr="002301D6">
              <w:rPr>
                <w:rFonts w:ascii="Times New Roman" w:hAnsi="Times New Roman" w:cs="Times New Roman"/>
                <w:b/>
                <w:bCs/>
                <w:sz w:val="24"/>
                <w:szCs w:val="24"/>
              </w:rPr>
              <w:t xml:space="preserve">M. </w:t>
            </w:r>
            <w:proofErr w:type="spellStart"/>
            <w:r w:rsidRPr="002301D6">
              <w:rPr>
                <w:rFonts w:ascii="Times New Roman" w:hAnsi="Times New Roman" w:cs="Times New Roman"/>
                <w:b/>
                <w:bCs/>
                <w:sz w:val="24"/>
                <w:szCs w:val="24"/>
              </w:rPr>
              <w:t>Oubri</w:t>
            </w:r>
            <w:proofErr w:type="spellEnd"/>
            <w:r w:rsidRPr="002301D6">
              <w:rPr>
                <w:rFonts w:ascii="Times New Roman" w:hAnsi="Times New Roman" w:cs="Times New Roman"/>
                <w:b/>
                <w:bCs/>
                <w:sz w:val="24"/>
                <w:szCs w:val="24"/>
              </w:rPr>
              <w:t xml:space="preserve"> Bassa GBATI</w:t>
            </w:r>
          </w:p>
          <w:p w14:paraId="538B314D" w14:textId="44CE6C22" w:rsidR="002301D6" w:rsidRDefault="002301D6" w:rsidP="00D05E63">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Superviseur : </w:t>
            </w:r>
            <w:r w:rsidRPr="00D05E63">
              <w:rPr>
                <w:rFonts w:ascii="Times New Roman" w:hAnsi="Times New Roman" w:cs="Times New Roman"/>
                <w:b/>
                <w:bCs/>
                <w:sz w:val="24"/>
                <w:szCs w:val="24"/>
              </w:rPr>
              <w:t>M. Cheikh Tidiane BA</w:t>
            </w:r>
          </w:p>
          <w:p w14:paraId="01F6AE98" w14:textId="77777777" w:rsidR="002301D6" w:rsidRDefault="002301D6" w:rsidP="00D05E63">
            <w:pPr>
              <w:spacing w:line="480" w:lineRule="auto"/>
              <w:rPr>
                <w:rFonts w:ascii="Times New Roman" w:hAnsi="Times New Roman" w:cs="Times New Roman"/>
                <w:b/>
                <w:bCs/>
                <w:sz w:val="24"/>
                <w:szCs w:val="24"/>
              </w:rPr>
            </w:pPr>
          </w:p>
          <w:p w14:paraId="32DF523D" w14:textId="1FC920A9" w:rsidR="00860FCF" w:rsidRDefault="00946465" w:rsidP="00D05E63">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Encadreur : </w:t>
            </w:r>
            <w:r w:rsidRPr="00946465">
              <w:rPr>
                <w:rFonts w:ascii="Times New Roman" w:hAnsi="Times New Roman" w:cs="Times New Roman"/>
                <w:b/>
                <w:bCs/>
                <w:sz w:val="24"/>
                <w:szCs w:val="24"/>
              </w:rPr>
              <w:t>Mme Fatou TABANE</w:t>
            </w:r>
            <w:r>
              <w:rPr>
                <w:rFonts w:ascii="Times New Roman" w:hAnsi="Times New Roman" w:cs="Times New Roman"/>
                <w:sz w:val="24"/>
                <w:szCs w:val="24"/>
              </w:rPr>
              <w:t xml:space="preserve">  </w:t>
            </w:r>
          </w:p>
          <w:p w14:paraId="2A9AB94D" w14:textId="77045E64" w:rsidR="00F7650A" w:rsidRPr="00174EA6" w:rsidRDefault="00946465" w:rsidP="00D05E63">
            <w:pPr>
              <w:spacing w:line="480" w:lineRule="auto"/>
            </w:pPr>
            <w:r>
              <w:rPr>
                <w:rFonts w:ascii="Times New Roman" w:hAnsi="Times New Roman" w:cs="Times New Roman"/>
                <w:b/>
                <w:bCs/>
                <w:sz w:val="24"/>
                <w:szCs w:val="24"/>
              </w:rPr>
              <w:t>Co-encadreur :</w:t>
            </w:r>
            <w:r>
              <w:t xml:space="preserve"> </w:t>
            </w:r>
            <w:r w:rsidRPr="00946465">
              <w:rPr>
                <w:rFonts w:ascii="Times New Roman" w:hAnsi="Times New Roman" w:cs="Times New Roman"/>
                <w:b/>
                <w:bCs/>
                <w:sz w:val="24"/>
                <w:szCs w:val="24"/>
              </w:rPr>
              <w:t>M. Abdoulaye J.S BAKHOUM</w:t>
            </w:r>
          </w:p>
        </w:tc>
        <w:tc>
          <w:tcPr>
            <w:tcW w:w="4395" w:type="dxa"/>
          </w:tcPr>
          <w:p w14:paraId="7227B952" w14:textId="5BC29437" w:rsidR="00860FCF" w:rsidRPr="00946465" w:rsidRDefault="00860FCF" w:rsidP="00D05E63">
            <w:pPr>
              <w:spacing w:line="480" w:lineRule="auto"/>
              <w:rPr>
                <w:rFonts w:ascii="Times New Roman" w:hAnsi="Times New Roman" w:cs="Times New Roman"/>
                <w:b/>
                <w:bCs/>
                <w:sz w:val="24"/>
                <w:szCs w:val="24"/>
              </w:rPr>
            </w:pPr>
            <w:r w:rsidRPr="00946465">
              <w:rPr>
                <w:rFonts w:ascii="Times New Roman" w:hAnsi="Times New Roman" w:cs="Times New Roman"/>
                <w:b/>
                <w:bCs/>
                <w:sz w:val="24"/>
                <w:szCs w:val="24"/>
              </w:rPr>
              <w:t xml:space="preserve">Maître de conférences FST/UCAD </w:t>
            </w:r>
          </w:p>
          <w:p w14:paraId="6F899D9C" w14:textId="28F44FAF" w:rsidR="002301D6" w:rsidRPr="002301D6" w:rsidRDefault="002301D6" w:rsidP="00946465">
            <w:pPr>
              <w:spacing w:line="480" w:lineRule="auto"/>
              <w:rPr>
                <w:rFonts w:ascii="Times New Roman" w:hAnsi="Times New Roman" w:cs="Times New Roman"/>
                <w:b/>
                <w:bCs/>
                <w:sz w:val="24"/>
                <w:szCs w:val="24"/>
              </w:rPr>
            </w:pPr>
            <w:r w:rsidRPr="002301D6">
              <w:rPr>
                <w:rFonts w:ascii="Times New Roman" w:hAnsi="Times New Roman" w:cs="Times New Roman"/>
                <w:b/>
                <w:bCs/>
                <w:sz w:val="24"/>
                <w:szCs w:val="24"/>
              </w:rPr>
              <w:t>Maitre de Conférence agrégé</w:t>
            </w:r>
            <w:r w:rsidR="006F5EB0">
              <w:rPr>
                <w:rFonts w:ascii="Times New Roman" w:hAnsi="Times New Roman" w:cs="Times New Roman"/>
                <w:b/>
                <w:bCs/>
                <w:sz w:val="24"/>
                <w:szCs w:val="24"/>
              </w:rPr>
              <w:t xml:space="preserve"> EISMV</w:t>
            </w:r>
          </w:p>
          <w:p w14:paraId="19803B85" w14:textId="12085A1A" w:rsidR="002301D6" w:rsidRPr="002301D6" w:rsidRDefault="002301D6" w:rsidP="00946465">
            <w:pPr>
              <w:spacing w:line="480" w:lineRule="auto"/>
              <w:rPr>
                <w:rFonts w:ascii="Times New Roman" w:hAnsi="Times New Roman" w:cs="Times New Roman"/>
                <w:b/>
                <w:bCs/>
                <w:sz w:val="24"/>
                <w:szCs w:val="24"/>
              </w:rPr>
            </w:pPr>
            <w:r w:rsidRPr="002301D6">
              <w:rPr>
                <w:rFonts w:ascii="Times New Roman" w:hAnsi="Times New Roman" w:cs="Times New Roman"/>
                <w:b/>
                <w:bCs/>
                <w:sz w:val="24"/>
                <w:szCs w:val="24"/>
              </w:rPr>
              <w:t>Professeur Titulaire</w:t>
            </w:r>
            <w:r>
              <w:rPr>
                <w:rFonts w:ascii="Times New Roman" w:hAnsi="Times New Roman" w:cs="Times New Roman"/>
                <w:b/>
                <w:bCs/>
                <w:sz w:val="24"/>
                <w:szCs w:val="24"/>
              </w:rPr>
              <w:t xml:space="preserve"> FST/UCAD</w:t>
            </w:r>
          </w:p>
          <w:p w14:paraId="3365CFB5" w14:textId="77777777" w:rsidR="002301D6" w:rsidRDefault="002301D6" w:rsidP="00946465">
            <w:pPr>
              <w:spacing w:line="480" w:lineRule="auto"/>
              <w:rPr>
                <w:rFonts w:ascii="Times New Roman" w:hAnsi="Times New Roman" w:cs="Times New Roman"/>
                <w:b/>
                <w:bCs/>
                <w:sz w:val="24"/>
                <w:szCs w:val="24"/>
              </w:rPr>
            </w:pPr>
          </w:p>
          <w:p w14:paraId="798BE9B5" w14:textId="5A44BEC8" w:rsidR="00946465" w:rsidRPr="00946465" w:rsidRDefault="00946465" w:rsidP="00946465">
            <w:pPr>
              <w:spacing w:line="480" w:lineRule="auto"/>
              <w:rPr>
                <w:rFonts w:ascii="Times New Roman" w:hAnsi="Times New Roman" w:cs="Times New Roman"/>
                <w:b/>
                <w:bCs/>
                <w:sz w:val="24"/>
                <w:szCs w:val="24"/>
              </w:rPr>
            </w:pPr>
            <w:r w:rsidRPr="00946465">
              <w:rPr>
                <w:rFonts w:ascii="Times New Roman" w:hAnsi="Times New Roman" w:cs="Times New Roman"/>
                <w:b/>
                <w:bCs/>
                <w:sz w:val="24"/>
                <w:szCs w:val="24"/>
              </w:rPr>
              <w:t>Chef unité biologie à CERES-</w:t>
            </w:r>
            <w:proofErr w:type="spellStart"/>
            <w:r w:rsidRPr="00946465">
              <w:rPr>
                <w:rFonts w:ascii="Times New Roman" w:hAnsi="Times New Roman" w:cs="Times New Roman"/>
                <w:b/>
                <w:bCs/>
                <w:sz w:val="24"/>
                <w:szCs w:val="24"/>
              </w:rPr>
              <w:t>Locustox</w:t>
            </w:r>
            <w:proofErr w:type="spellEnd"/>
          </w:p>
          <w:p w14:paraId="312FE13F" w14:textId="7E5C953C" w:rsidR="00860FCF" w:rsidRPr="00946465" w:rsidRDefault="00946465" w:rsidP="00D05E63">
            <w:pPr>
              <w:spacing w:line="480" w:lineRule="auto"/>
              <w:rPr>
                <w:rFonts w:ascii="Times New Roman" w:hAnsi="Times New Roman" w:cs="Times New Roman"/>
                <w:b/>
                <w:bCs/>
                <w:sz w:val="24"/>
                <w:szCs w:val="24"/>
              </w:rPr>
            </w:pPr>
            <w:r w:rsidRPr="00946465">
              <w:rPr>
                <w:rFonts w:ascii="Times New Roman" w:hAnsi="Times New Roman" w:cs="Times New Roman"/>
                <w:b/>
                <w:bCs/>
                <w:sz w:val="24"/>
                <w:szCs w:val="24"/>
              </w:rPr>
              <w:t xml:space="preserve">Maître Assistant FST/UCAD  </w:t>
            </w:r>
          </w:p>
          <w:p w14:paraId="2A9AB94E" w14:textId="152E8A08" w:rsidR="00F7650A" w:rsidRPr="007127C8" w:rsidRDefault="00F7650A" w:rsidP="00D05E63">
            <w:pPr>
              <w:spacing w:line="480" w:lineRule="auto"/>
              <w:rPr>
                <w:rFonts w:ascii="Times New Roman" w:hAnsi="Times New Roman" w:cs="Times New Roman"/>
                <w:sz w:val="24"/>
                <w:szCs w:val="24"/>
              </w:rPr>
            </w:pPr>
          </w:p>
        </w:tc>
      </w:tr>
    </w:tbl>
    <w:p w14:paraId="2A9AB954" w14:textId="77777777" w:rsidR="009607A4" w:rsidRPr="007F5880" w:rsidRDefault="009607A4" w:rsidP="009607A4">
      <w:pPr>
        <w:spacing w:line="360" w:lineRule="auto"/>
        <w:jc w:val="center"/>
        <w:outlineLvl w:val="0"/>
        <w:rPr>
          <w:rFonts w:ascii="Times New Roman" w:hAnsi="Times New Roman" w:cs="Times New Roman"/>
          <w:b/>
          <w:sz w:val="28"/>
          <w:szCs w:val="28"/>
        </w:rPr>
      </w:pPr>
      <w:bookmarkStart w:id="0" w:name="_Toc184052978"/>
      <w:r w:rsidRPr="007F5880">
        <w:rPr>
          <w:rFonts w:ascii="Times New Roman" w:hAnsi="Times New Roman" w:cs="Times New Roman"/>
          <w:b/>
          <w:sz w:val="28"/>
          <w:szCs w:val="28"/>
        </w:rPr>
        <w:lastRenderedPageBreak/>
        <w:t>Dédicaces</w:t>
      </w:r>
      <w:bookmarkEnd w:id="0"/>
    </w:p>
    <w:p w14:paraId="2A9AB955" w14:textId="77777777" w:rsidR="009607A4" w:rsidRPr="00D64291" w:rsidRDefault="009607A4" w:rsidP="009607A4">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Je rends grâce à Allah, le Tout Miséricordieux, le Très Miséricordieux et son bien aimé prophète, Muhammad « paix et salut sur lui », par qui la grâce d’Allah nous parvient. Je dédie ce travail à : </w:t>
      </w:r>
    </w:p>
    <w:p w14:paraId="2A9AB956" w14:textId="77777777" w:rsidR="009607A4" w:rsidRPr="00D64291" w:rsidRDefault="009607A4" w:rsidP="009607A4">
      <w:pPr>
        <w:pStyle w:val="Paragraphedeliste"/>
        <w:numPr>
          <w:ilvl w:val="0"/>
          <w:numId w:val="7"/>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Mes parents (</w:t>
      </w:r>
      <w:proofErr w:type="spellStart"/>
      <w:r w:rsidRPr="00D64291">
        <w:rPr>
          <w:rFonts w:ascii="Times New Roman" w:hAnsi="Times New Roman" w:cs="Times New Roman"/>
          <w:color w:val="000000" w:themeColor="text1"/>
          <w:sz w:val="24"/>
          <w:szCs w:val="24"/>
        </w:rPr>
        <w:t>Kardiatou</w:t>
      </w:r>
      <w:proofErr w:type="spellEnd"/>
      <w:r w:rsidRPr="00D64291">
        <w:rPr>
          <w:rFonts w:ascii="Times New Roman" w:hAnsi="Times New Roman" w:cs="Times New Roman"/>
          <w:color w:val="000000" w:themeColor="text1"/>
          <w:sz w:val="24"/>
          <w:szCs w:val="24"/>
        </w:rPr>
        <w:t xml:space="preserve"> Diallo et Ibrahima Diallo)</w:t>
      </w:r>
    </w:p>
    <w:p w14:paraId="2A9AB957" w14:textId="5CF96F2A" w:rsidR="009607A4" w:rsidRPr="00D64291" w:rsidRDefault="009607A4" w:rsidP="009607A4">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 Aucune dédicace ne saurait être assez éloquente et les mots ne seront jamais assez forts pour exprimer ce que vous méritez pour tous les efforts consentis afin de nous donner le meilleur.</w:t>
      </w:r>
      <w:r w:rsidRPr="00D64291">
        <w:rPr>
          <w:rFonts w:ascii="Times New Roman" w:hAnsi="Times New Roman" w:cs="Times New Roman"/>
        </w:rPr>
        <w:t xml:space="preserve"> </w:t>
      </w:r>
      <w:r w:rsidR="006F5EB0">
        <w:rPr>
          <w:rFonts w:ascii="Times New Roman" w:hAnsi="Times New Roman" w:cs="Times New Roman"/>
          <w:color w:val="000000" w:themeColor="text1"/>
          <w:sz w:val="24"/>
          <w:szCs w:val="24"/>
        </w:rPr>
        <w:t>V</w:t>
      </w:r>
      <w:r w:rsidRPr="00D64291">
        <w:rPr>
          <w:rFonts w:ascii="Times New Roman" w:hAnsi="Times New Roman" w:cs="Times New Roman"/>
          <w:color w:val="000000" w:themeColor="text1"/>
          <w:sz w:val="24"/>
          <w:szCs w:val="24"/>
        </w:rPr>
        <w:t xml:space="preserve">otre bonne volonté, votre patience, vos conseils pertinents, votre assistance, m’ont aidé tant sur le plan moral que financier pour voir se réaliser un de vos vœux les plus chers. Sans votre soutien permanent ce mémoire n’aurait pas </w:t>
      </w:r>
      <w:r w:rsidR="00F5002D">
        <w:rPr>
          <w:rFonts w:ascii="Times New Roman" w:hAnsi="Times New Roman" w:cs="Times New Roman"/>
          <w:color w:val="000000" w:themeColor="text1"/>
          <w:sz w:val="24"/>
          <w:szCs w:val="24"/>
        </w:rPr>
        <w:t>vu</w:t>
      </w:r>
      <w:r w:rsidRPr="00D64291">
        <w:rPr>
          <w:rFonts w:ascii="Times New Roman" w:hAnsi="Times New Roman" w:cs="Times New Roman"/>
          <w:color w:val="000000" w:themeColor="text1"/>
          <w:sz w:val="24"/>
          <w:szCs w:val="24"/>
        </w:rPr>
        <w:t xml:space="preserve"> voir le jour. J’aimerais vous remercier pour votre confiance, vo</w:t>
      </w:r>
      <w:r w:rsidR="00DB0CD5">
        <w:rPr>
          <w:rFonts w:ascii="Times New Roman" w:hAnsi="Times New Roman" w:cs="Times New Roman"/>
          <w:color w:val="000000" w:themeColor="text1"/>
          <w:sz w:val="24"/>
          <w:szCs w:val="24"/>
        </w:rPr>
        <w:t>s</w:t>
      </w:r>
      <w:r w:rsidRPr="00D64291">
        <w:rPr>
          <w:rFonts w:ascii="Times New Roman" w:hAnsi="Times New Roman" w:cs="Times New Roman"/>
          <w:color w:val="000000" w:themeColor="text1"/>
          <w:sz w:val="24"/>
          <w:szCs w:val="24"/>
        </w:rPr>
        <w:t xml:space="preserve"> encouragement</w:t>
      </w:r>
      <w:r w:rsidR="00DB0CD5">
        <w:rPr>
          <w:rFonts w:ascii="Times New Roman" w:hAnsi="Times New Roman" w:cs="Times New Roman"/>
          <w:color w:val="000000" w:themeColor="text1"/>
          <w:sz w:val="24"/>
          <w:szCs w:val="24"/>
        </w:rPr>
        <w:t>s</w:t>
      </w:r>
      <w:r w:rsidRPr="00D64291">
        <w:rPr>
          <w:rFonts w:ascii="Times New Roman" w:hAnsi="Times New Roman" w:cs="Times New Roman"/>
          <w:color w:val="000000" w:themeColor="text1"/>
          <w:sz w:val="24"/>
          <w:szCs w:val="24"/>
        </w:rPr>
        <w:t xml:space="preserve">, pour tous les efforts et les sacrifices que vous avez faits pour que je devienne ce que je suis. Puisse Dieu vous préserver en bonne santé et vous accorder bonheur et longue vie, afin que nous puissions vous honorer comme il se doit. </w:t>
      </w:r>
    </w:p>
    <w:p w14:paraId="2A9AB958" w14:textId="77777777" w:rsidR="009607A4" w:rsidRPr="00D64291" w:rsidRDefault="009607A4" w:rsidP="009607A4">
      <w:pPr>
        <w:pStyle w:val="Paragraphedeliste"/>
        <w:numPr>
          <w:ilvl w:val="0"/>
          <w:numId w:val="7"/>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Mon homonyme (Arona Diallo) </w:t>
      </w:r>
    </w:p>
    <w:p w14:paraId="2A9AB959" w14:textId="576CD8A3" w:rsidR="009607A4" w:rsidRPr="00D64291" w:rsidRDefault="009607A4" w:rsidP="009607A4">
      <w:pPr>
        <w:spacing w:after="0"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Pour ton amour, soutien, disponibilité et ta compréhension. Merci de m’avoir aidé dans les moments difficiles, </w:t>
      </w:r>
      <w:r w:rsidR="002F74B0">
        <w:rPr>
          <w:rFonts w:ascii="Times New Roman" w:hAnsi="Times New Roman" w:cs="Times New Roman"/>
          <w:color w:val="000000" w:themeColor="text1"/>
          <w:sz w:val="24"/>
          <w:szCs w:val="24"/>
        </w:rPr>
        <w:t xml:space="preserve">vos </w:t>
      </w:r>
      <w:r w:rsidRPr="00D64291">
        <w:rPr>
          <w:rFonts w:ascii="Times New Roman" w:hAnsi="Times New Roman" w:cs="Times New Roman"/>
          <w:color w:val="000000" w:themeColor="text1"/>
          <w:sz w:val="24"/>
          <w:szCs w:val="24"/>
        </w:rPr>
        <w:t xml:space="preserve">encouragements m’ont été d’une grande rescousse. L’ampleur de tes sacrifices n’a d’égal que la grandeur de tes sentiments. Puisse ce travail te témoigner mon immense gratitude et ma reconnaissance. Vous resterez à jamais notre référence dans cette vie. Que le bon Dieu vous donne longue vie et qu’aucun de tes bienfaits ne soit perdu. </w:t>
      </w:r>
    </w:p>
    <w:p w14:paraId="2A9AB95A" w14:textId="77777777" w:rsidR="009607A4" w:rsidRPr="00D64291" w:rsidRDefault="009607A4" w:rsidP="009607A4">
      <w:pPr>
        <w:pStyle w:val="Paragraphedeliste"/>
        <w:numPr>
          <w:ilvl w:val="0"/>
          <w:numId w:val="7"/>
        </w:numPr>
        <w:spacing w:after="0"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A mon oncle (Pr. Moussa Diallo) </w:t>
      </w:r>
    </w:p>
    <w:p w14:paraId="2A9AB95B" w14:textId="28915C88" w:rsidR="009607A4" w:rsidRPr="00D64291" w:rsidRDefault="009607A4" w:rsidP="009607A4">
      <w:pPr>
        <w:spacing w:after="0"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Par votre soutient</w:t>
      </w:r>
      <w:r w:rsidRPr="00D64291">
        <w:rPr>
          <w:rFonts w:ascii="Times New Roman" w:hAnsi="Times New Roman" w:cs="Times New Roman"/>
        </w:rPr>
        <w:t xml:space="preserve"> </w:t>
      </w:r>
      <w:r w:rsidRPr="00D64291">
        <w:rPr>
          <w:rFonts w:ascii="Times New Roman" w:hAnsi="Times New Roman" w:cs="Times New Roman"/>
          <w:color w:val="000000" w:themeColor="text1"/>
          <w:sz w:val="24"/>
          <w:szCs w:val="24"/>
        </w:rPr>
        <w:t xml:space="preserve">tant sur le plan moral que financier durant toutes </w:t>
      </w:r>
      <w:r w:rsidR="006F748E" w:rsidRPr="00D64291">
        <w:rPr>
          <w:rFonts w:ascii="Times New Roman" w:hAnsi="Times New Roman" w:cs="Times New Roman"/>
          <w:color w:val="000000" w:themeColor="text1"/>
          <w:sz w:val="24"/>
          <w:szCs w:val="24"/>
        </w:rPr>
        <w:t>ces années universitaires</w:t>
      </w:r>
      <w:r w:rsidRPr="00D64291">
        <w:rPr>
          <w:rFonts w:ascii="Times New Roman" w:hAnsi="Times New Roman" w:cs="Times New Roman"/>
          <w:color w:val="000000" w:themeColor="text1"/>
          <w:sz w:val="24"/>
          <w:szCs w:val="24"/>
        </w:rPr>
        <w:t xml:space="preserve">, vous avez été un socle et le repère de notre vie estudiantine. Qu’Allah vous accorde santé, longue vie et embellisse votre vie. </w:t>
      </w:r>
    </w:p>
    <w:p w14:paraId="2A9AB95C" w14:textId="77777777" w:rsidR="009607A4" w:rsidRPr="00D64291" w:rsidRDefault="009607A4" w:rsidP="009607A4">
      <w:pPr>
        <w:pStyle w:val="Paragraphedeliste"/>
        <w:numPr>
          <w:ilvl w:val="0"/>
          <w:numId w:val="7"/>
        </w:numPr>
        <w:spacing w:after="0"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Ma tante (Fatoumata Diallo) </w:t>
      </w:r>
    </w:p>
    <w:p w14:paraId="2A9AB95D" w14:textId="682A8069" w:rsidR="009607A4" w:rsidRPr="00D64291" w:rsidRDefault="009607A4" w:rsidP="009607A4">
      <w:pPr>
        <w:spacing w:after="0"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J’ignore ce que serait notre vie estudiantine si vous n’av</w:t>
      </w:r>
      <w:r w:rsidR="006F5EB0">
        <w:rPr>
          <w:rFonts w:ascii="Times New Roman" w:hAnsi="Times New Roman" w:cs="Times New Roman"/>
          <w:color w:val="000000" w:themeColor="text1"/>
          <w:sz w:val="24"/>
          <w:szCs w:val="24"/>
        </w:rPr>
        <w:t>i</w:t>
      </w:r>
      <w:r w:rsidRPr="00D64291">
        <w:rPr>
          <w:rFonts w:ascii="Times New Roman" w:hAnsi="Times New Roman" w:cs="Times New Roman"/>
          <w:color w:val="000000" w:themeColor="text1"/>
          <w:sz w:val="24"/>
          <w:szCs w:val="24"/>
        </w:rPr>
        <w:t xml:space="preserve">ez pas été là à chaque fois pour nous </w:t>
      </w:r>
      <w:r w:rsidR="00B97973" w:rsidRPr="00D64291">
        <w:rPr>
          <w:rFonts w:ascii="Times New Roman" w:hAnsi="Times New Roman" w:cs="Times New Roman"/>
          <w:color w:val="000000" w:themeColor="text1"/>
          <w:sz w:val="24"/>
          <w:szCs w:val="24"/>
        </w:rPr>
        <w:t>encourager</w:t>
      </w:r>
      <w:r w:rsidRPr="00D64291">
        <w:rPr>
          <w:rFonts w:ascii="Times New Roman" w:hAnsi="Times New Roman" w:cs="Times New Roman"/>
          <w:color w:val="000000" w:themeColor="text1"/>
          <w:sz w:val="24"/>
          <w:szCs w:val="24"/>
        </w:rPr>
        <w:t xml:space="preserve"> et conseill</w:t>
      </w:r>
      <w:r w:rsidR="004E3EB6">
        <w:rPr>
          <w:rFonts w:ascii="Times New Roman" w:hAnsi="Times New Roman" w:cs="Times New Roman"/>
          <w:color w:val="000000" w:themeColor="text1"/>
          <w:sz w:val="24"/>
          <w:szCs w:val="24"/>
        </w:rPr>
        <w:t>er</w:t>
      </w:r>
      <w:r w:rsidRPr="00D64291">
        <w:rPr>
          <w:rFonts w:ascii="Times New Roman" w:hAnsi="Times New Roman" w:cs="Times New Roman"/>
          <w:color w:val="000000" w:themeColor="text1"/>
          <w:sz w:val="24"/>
          <w:szCs w:val="24"/>
        </w:rPr>
        <w:t xml:space="preserve">. Vous avez assuré le rôle d’une mère pendant que ces derniers étaient loin de leurs progénitures. Qu’Allah vous guide et embellisse votre vie. </w:t>
      </w:r>
    </w:p>
    <w:p w14:paraId="0EBCED0F" w14:textId="77777777" w:rsidR="00176F28" w:rsidRDefault="009607A4" w:rsidP="009607A4">
      <w:pPr>
        <w:pStyle w:val="Paragraphedeliste"/>
        <w:numPr>
          <w:ilvl w:val="0"/>
          <w:numId w:val="7"/>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Mes frères et sœurs :</w:t>
      </w:r>
    </w:p>
    <w:p w14:paraId="2A9AB95F" w14:textId="6EA017C6" w:rsidR="009607A4" w:rsidRPr="00176F28" w:rsidRDefault="009607A4" w:rsidP="00176F28">
      <w:pPr>
        <w:spacing w:line="360" w:lineRule="auto"/>
        <w:jc w:val="both"/>
        <w:rPr>
          <w:rFonts w:ascii="Times New Roman" w:hAnsi="Times New Roman" w:cs="Times New Roman"/>
          <w:color w:val="000000" w:themeColor="text1"/>
          <w:sz w:val="24"/>
          <w:szCs w:val="24"/>
        </w:rPr>
      </w:pPr>
      <w:r w:rsidRPr="00176F28">
        <w:rPr>
          <w:rFonts w:ascii="Times New Roman" w:hAnsi="Times New Roman" w:cs="Times New Roman"/>
          <w:color w:val="000000" w:themeColor="text1"/>
          <w:sz w:val="24"/>
          <w:szCs w:val="24"/>
        </w:rPr>
        <w:t>Ma force, mon courage et ma détermination d’aller de l’avant émanent de vous.</w:t>
      </w:r>
      <w:r w:rsidRPr="00176F28">
        <w:rPr>
          <w:rFonts w:ascii="Times New Roman" w:hAnsi="Times New Roman" w:cs="Times New Roman"/>
        </w:rPr>
        <w:t xml:space="preserve"> </w:t>
      </w:r>
      <w:r w:rsidRPr="00176F28">
        <w:rPr>
          <w:rFonts w:ascii="Times New Roman" w:hAnsi="Times New Roman" w:cs="Times New Roman"/>
          <w:color w:val="000000" w:themeColor="text1"/>
          <w:sz w:val="24"/>
          <w:szCs w:val="24"/>
        </w:rPr>
        <w:t xml:space="preserve">Je vous souhaite un grand avenir et une vie prospère et rayonnante. </w:t>
      </w:r>
    </w:p>
    <w:p w14:paraId="2A9AB960" w14:textId="77777777" w:rsidR="009607A4" w:rsidRPr="007F5880" w:rsidRDefault="009607A4" w:rsidP="009607A4">
      <w:pPr>
        <w:spacing w:line="360" w:lineRule="auto"/>
        <w:jc w:val="center"/>
        <w:outlineLvl w:val="0"/>
        <w:rPr>
          <w:rFonts w:ascii="Times New Roman" w:hAnsi="Times New Roman" w:cs="Times New Roman"/>
          <w:b/>
          <w:sz w:val="28"/>
          <w:szCs w:val="28"/>
        </w:rPr>
      </w:pPr>
      <w:bookmarkStart w:id="1" w:name="_Toc184052979"/>
      <w:r w:rsidRPr="007F5880">
        <w:rPr>
          <w:rFonts w:ascii="Times New Roman" w:hAnsi="Times New Roman" w:cs="Times New Roman"/>
          <w:b/>
          <w:sz w:val="28"/>
          <w:szCs w:val="28"/>
        </w:rPr>
        <w:lastRenderedPageBreak/>
        <w:t>Remerciements</w:t>
      </w:r>
      <w:bookmarkEnd w:id="1"/>
    </w:p>
    <w:p w14:paraId="2A9AB961" w14:textId="7EB7A0A1" w:rsidR="009607A4" w:rsidRDefault="009607A4" w:rsidP="009607A4">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Un mémoire ne se réalise pas seul…Cette aventure initiée depuis 2 ans est le fruit d’une collaboration. C’est surtout le fruit de rencontres avec de nombreuses personnes qui ont apporté leur aide et leur connaissance pour la bonne marche de ce travail. Sur c</w:t>
      </w:r>
      <w:r w:rsidR="001B3412">
        <w:rPr>
          <w:rFonts w:ascii="Times New Roman" w:hAnsi="Times New Roman" w:cs="Times New Roman"/>
          <w:color w:val="000000" w:themeColor="text1"/>
          <w:sz w:val="24"/>
          <w:szCs w:val="24"/>
        </w:rPr>
        <w:t>e</w:t>
      </w:r>
      <w:r w:rsidRPr="00D64291">
        <w:rPr>
          <w:rFonts w:ascii="Times New Roman" w:hAnsi="Times New Roman" w:cs="Times New Roman"/>
          <w:color w:val="000000" w:themeColor="text1"/>
          <w:sz w:val="24"/>
          <w:szCs w:val="24"/>
        </w:rPr>
        <w:t xml:space="preserve">, je remercie : </w:t>
      </w:r>
    </w:p>
    <w:p w14:paraId="02CEA5EF" w14:textId="77777777" w:rsidR="00F10DFC" w:rsidRPr="00BA2314" w:rsidRDefault="00F10DFC" w:rsidP="00F10DFC">
      <w:pPr>
        <w:pStyle w:val="Paragraphedeliste"/>
        <w:numPr>
          <w:ilvl w:val="0"/>
          <w:numId w:val="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w:t>
      </w:r>
      <w:r>
        <w:rPr>
          <w:rFonts w:ascii="Times New Roman" w:hAnsi="Times New Roman" w:cs="Times New Roman"/>
          <w:b/>
          <w:bCs/>
          <w:sz w:val="24"/>
          <w:szCs w:val="24"/>
        </w:rPr>
        <w:t xml:space="preserve"> </w:t>
      </w:r>
      <w:r w:rsidRPr="00BA2314">
        <w:rPr>
          <w:rFonts w:ascii="Times New Roman" w:hAnsi="Times New Roman" w:cs="Times New Roman"/>
          <w:sz w:val="24"/>
          <w:szCs w:val="24"/>
        </w:rPr>
        <w:t>Aïssatou BA MBODJ</w:t>
      </w:r>
    </w:p>
    <w:p w14:paraId="45BD1B57" w14:textId="10FBBEA5" w:rsidR="00F10DFC" w:rsidRPr="00D64291" w:rsidRDefault="00F10DFC" w:rsidP="009607A4">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Nous avons bénéficié de vos enseignements de qualité, de votre savoir scientifique et de votre amour du travail bien fait. </w:t>
      </w:r>
      <w:r w:rsidRPr="00BA2314">
        <w:rPr>
          <w:rFonts w:ascii="Times New Roman" w:hAnsi="Times New Roman" w:cs="Times New Roman"/>
          <w:color w:val="000000" w:themeColor="text1"/>
          <w:sz w:val="24"/>
          <w:szCs w:val="24"/>
        </w:rPr>
        <w:t>Je tenais à vous exprimer ma sincère gratitude pour votre soutien et votre engagement en tant que présidente du jury. Votre guidance et vos conseils précieux ont grandement contribué à l'enrichissement de notre expérience. Merci pour votre bienveillance et votre disponibilité, qui ont fait de cette période une étape mémorable de notre parcours.</w:t>
      </w:r>
    </w:p>
    <w:p w14:paraId="2A9AB964" w14:textId="3484E3D8" w:rsidR="009607A4" w:rsidRPr="00D64291" w:rsidRDefault="009607A4" w:rsidP="009607A4">
      <w:pPr>
        <w:pStyle w:val="Paragraphedeliste"/>
        <w:numPr>
          <w:ilvl w:val="0"/>
          <w:numId w:val="8"/>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Pr. Cheikh Tidiane B</w:t>
      </w:r>
      <w:r w:rsidR="00F267DA">
        <w:rPr>
          <w:rFonts w:ascii="Times New Roman" w:hAnsi="Times New Roman" w:cs="Times New Roman"/>
          <w:color w:val="000000" w:themeColor="text1"/>
          <w:sz w:val="24"/>
          <w:szCs w:val="24"/>
        </w:rPr>
        <w:t>A</w:t>
      </w:r>
      <w:r w:rsidRPr="00D64291">
        <w:rPr>
          <w:rFonts w:ascii="Times New Roman" w:hAnsi="Times New Roman" w:cs="Times New Roman"/>
          <w:color w:val="000000" w:themeColor="text1"/>
          <w:sz w:val="24"/>
          <w:szCs w:val="24"/>
        </w:rPr>
        <w:t xml:space="preserve"> </w:t>
      </w:r>
    </w:p>
    <w:p w14:paraId="2A9AB965" w14:textId="6981C6C7" w:rsidR="009607A4" w:rsidRDefault="009607A4" w:rsidP="009607A4">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Les mots nous manquent quand il s’agit de parler de vous. La disponibilité et l’attention que vous manifestez à l’égard des étudiants vous honorent. Plus qu’un professeur, vous êtes un père pour nous. Vous nous faites un grand honneur en acceptant de </w:t>
      </w:r>
      <w:r w:rsidR="00176F28">
        <w:rPr>
          <w:rFonts w:ascii="Times New Roman" w:hAnsi="Times New Roman" w:cs="Times New Roman"/>
          <w:color w:val="000000" w:themeColor="text1"/>
          <w:sz w:val="24"/>
          <w:szCs w:val="24"/>
        </w:rPr>
        <w:t>superviser ce travail</w:t>
      </w:r>
      <w:r w:rsidRPr="00D64291">
        <w:rPr>
          <w:rFonts w:ascii="Times New Roman" w:hAnsi="Times New Roman" w:cs="Times New Roman"/>
          <w:color w:val="000000" w:themeColor="text1"/>
          <w:sz w:val="24"/>
          <w:szCs w:val="24"/>
        </w:rPr>
        <w:t>. Nous ne vous remercierons jamais assez pour tout ce que vous avez fait pour nous. Ve</w:t>
      </w:r>
      <w:r w:rsidR="00604096">
        <w:rPr>
          <w:rFonts w:ascii="Times New Roman" w:hAnsi="Times New Roman" w:cs="Times New Roman"/>
          <w:color w:val="000000" w:themeColor="text1"/>
          <w:sz w:val="24"/>
          <w:szCs w:val="24"/>
        </w:rPr>
        <w:t>u</w:t>
      </w:r>
      <w:r w:rsidRPr="00D64291">
        <w:rPr>
          <w:rFonts w:ascii="Times New Roman" w:hAnsi="Times New Roman" w:cs="Times New Roman"/>
          <w:color w:val="000000" w:themeColor="text1"/>
          <w:sz w:val="24"/>
          <w:szCs w:val="24"/>
        </w:rPr>
        <w:t xml:space="preserve">illez trouver ici, l’expression de notre profonde gratitude. </w:t>
      </w:r>
    </w:p>
    <w:p w14:paraId="3EB8F6CA" w14:textId="0FD3BE19" w:rsidR="00E731F0" w:rsidRPr="006B00F0" w:rsidRDefault="00E731F0" w:rsidP="00E731F0">
      <w:pPr>
        <w:pStyle w:val="Paragraphedeliste"/>
        <w:numPr>
          <w:ilvl w:val="0"/>
          <w:numId w:val="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 </w:t>
      </w:r>
      <w:proofErr w:type="spellStart"/>
      <w:r w:rsidRPr="00795B41">
        <w:rPr>
          <w:rFonts w:ascii="Times New Roman" w:hAnsi="Times New Roman" w:cs="Times New Roman"/>
          <w:sz w:val="24"/>
          <w:szCs w:val="24"/>
        </w:rPr>
        <w:t>Oubri</w:t>
      </w:r>
      <w:proofErr w:type="spellEnd"/>
      <w:r w:rsidRPr="00795B41">
        <w:rPr>
          <w:rFonts w:ascii="Times New Roman" w:hAnsi="Times New Roman" w:cs="Times New Roman"/>
          <w:sz w:val="24"/>
          <w:szCs w:val="24"/>
        </w:rPr>
        <w:t xml:space="preserve"> Bassa GBATI</w:t>
      </w:r>
    </w:p>
    <w:p w14:paraId="75E9BF50" w14:textId="11A9089E" w:rsidR="006B00F0" w:rsidRPr="006B00F0" w:rsidRDefault="006B00F0" w:rsidP="00444F52">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Nous sommes</w:t>
      </w:r>
      <w:r w:rsidRPr="00F15EA1">
        <w:rPr>
          <w:rFonts w:ascii="Times New Roman" w:hAnsi="Times New Roman" w:cs="Times New Roman"/>
          <w:color w:val="000000" w:themeColor="text1"/>
          <w:sz w:val="24"/>
          <w:szCs w:val="24"/>
        </w:rPr>
        <w:t xml:space="preserve"> extrêmement reconnaissant pour </w:t>
      </w:r>
      <w:r>
        <w:rPr>
          <w:rFonts w:ascii="Times New Roman" w:hAnsi="Times New Roman" w:cs="Times New Roman"/>
          <w:color w:val="000000" w:themeColor="text1"/>
          <w:sz w:val="24"/>
          <w:szCs w:val="24"/>
        </w:rPr>
        <w:t>ce</w:t>
      </w:r>
      <w:r w:rsidRPr="00F15EA1">
        <w:rPr>
          <w:rFonts w:ascii="Times New Roman" w:hAnsi="Times New Roman" w:cs="Times New Roman"/>
          <w:color w:val="000000" w:themeColor="text1"/>
          <w:sz w:val="24"/>
          <w:szCs w:val="24"/>
        </w:rPr>
        <w:t xml:space="preserve"> soutien généreux</w:t>
      </w:r>
      <w:r>
        <w:rPr>
          <w:rFonts w:ascii="Times New Roman" w:hAnsi="Times New Roman" w:cs="Times New Roman"/>
          <w:color w:val="000000" w:themeColor="text1"/>
          <w:sz w:val="24"/>
          <w:szCs w:val="24"/>
        </w:rPr>
        <w:t xml:space="preserve">, en nous permettant d’accéder </w:t>
      </w:r>
      <w:r w:rsidR="00444F52">
        <w:rPr>
          <w:rFonts w:ascii="Times New Roman" w:hAnsi="Times New Roman" w:cs="Times New Roman"/>
          <w:color w:val="000000" w:themeColor="text1"/>
          <w:sz w:val="24"/>
          <w:szCs w:val="24"/>
        </w:rPr>
        <w:t>à</w:t>
      </w:r>
      <w:r>
        <w:rPr>
          <w:rFonts w:ascii="Times New Roman" w:hAnsi="Times New Roman" w:cs="Times New Roman"/>
          <w:color w:val="000000" w:themeColor="text1"/>
          <w:sz w:val="24"/>
          <w:szCs w:val="24"/>
        </w:rPr>
        <w:t xml:space="preserve"> votre laboratoire pour l’observation de nos</w:t>
      </w:r>
      <w:r w:rsidR="00444F52">
        <w:rPr>
          <w:rFonts w:ascii="Times New Roman" w:hAnsi="Times New Roman" w:cs="Times New Roman"/>
          <w:color w:val="000000" w:themeColor="text1"/>
          <w:sz w:val="24"/>
          <w:szCs w:val="24"/>
        </w:rPr>
        <w:t xml:space="preserve"> lames</w:t>
      </w:r>
      <w:r>
        <w:rPr>
          <w:rFonts w:ascii="Times New Roman" w:hAnsi="Times New Roman" w:cs="Times New Roman"/>
          <w:color w:val="000000" w:themeColor="text1"/>
          <w:sz w:val="24"/>
          <w:szCs w:val="24"/>
        </w:rPr>
        <w:t xml:space="preserve"> et la c</w:t>
      </w:r>
      <w:r w:rsidR="00444F52">
        <w:rPr>
          <w:rFonts w:ascii="Times New Roman" w:hAnsi="Times New Roman" w:cs="Times New Roman"/>
          <w:color w:val="000000" w:themeColor="text1"/>
          <w:sz w:val="24"/>
          <w:szCs w:val="24"/>
        </w:rPr>
        <w:t>apture d’images.</w:t>
      </w:r>
      <w:r>
        <w:rPr>
          <w:rFonts w:ascii="Times New Roman" w:hAnsi="Times New Roman" w:cs="Times New Roman"/>
          <w:color w:val="000000" w:themeColor="text1"/>
          <w:sz w:val="24"/>
          <w:szCs w:val="24"/>
        </w:rPr>
        <w:t xml:space="preserve">  </w:t>
      </w:r>
      <w:r w:rsidR="00444F52" w:rsidRPr="00D64291">
        <w:rPr>
          <w:rFonts w:ascii="Times New Roman" w:hAnsi="Times New Roman" w:cs="Times New Roman"/>
          <w:color w:val="000000" w:themeColor="text1"/>
          <w:sz w:val="24"/>
          <w:szCs w:val="24"/>
        </w:rPr>
        <w:t>Votre rigueur pour le travail et votre gentillesse inestimable nous marqueront à jamais.</w:t>
      </w:r>
      <w:r>
        <w:rPr>
          <w:rFonts w:ascii="Times New Roman" w:hAnsi="Times New Roman" w:cs="Times New Roman"/>
          <w:color w:val="000000" w:themeColor="text1"/>
          <w:sz w:val="24"/>
          <w:szCs w:val="24"/>
        </w:rPr>
        <w:t xml:space="preserve"> </w:t>
      </w:r>
      <w:r w:rsidR="00444F52" w:rsidRPr="00D64291">
        <w:rPr>
          <w:rFonts w:ascii="Times New Roman" w:hAnsi="Times New Roman" w:cs="Times New Roman"/>
          <w:color w:val="000000" w:themeColor="text1"/>
          <w:sz w:val="24"/>
          <w:szCs w:val="24"/>
        </w:rPr>
        <w:t xml:space="preserve">Nous vous sommes très reconnaissantes et nous vous remercions du fond du cœur. Qu’Allah vous protège et vous accorde une longue vie jalonnée de succès. </w:t>
      </w:r>
    </w:p>
    <w:p w14:paraId="4C97F5F9" w14:textId="77777777" w:rsidR="00F10DFC" w:rsidRDefault="00F10DFC" w:rsidP="00F10DFC">
      <w:pPr>
        <w:pStyle w:val="Paragraphedeliste"/>
        <w:numPr>
          <w:ilvl w:val="0"/>
          <w:numId w:val="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Dr Abdoulaye J.S. </w:t>
      </w:r>
      <w:proofErr w:type="spellStart"/>
      <w:r>
        <w:rPr>
          <w:rFonts w:ascii="Times New Roman" w:hAnsi="Times New Roman" w:cs="Times New Roman"/>
          <w:color w:val="000000" w:themeColor="text1"/>
          <w:sz w:val="24"/>
          <w:szCs w:val="24"/>
        </w:rPr>
        <w:t>Bakhoum</w:t>
      </w:r>
      <w:proofErr w:type="spellEnd"/>
    </w:p>
    <w:p w14:paraId="4C6B5490" w14:textId="24CD8CF8" w:rsidR="00F10DFC" w:rsidRDefault="00F10DFC" w:rsidP="009607A4">
      <w:pPr>
        <w:spacing w:line="360" w:lineRule="auto"/>
        <w:jc w:val="both"/>
        <w:rPr>
          <w:rFonts w:ascii="Times New Roman" w:hAnsi="Times New Roman" w:cs="Times New Roman"/>
          <w:color w:val="000000" w:themeColor="text1"/>
          <w:sz w:val="24"/>
          <w:szCs w:val="24"/>
        </w:rPr>
      </w:pPr>
      <w:r w:rsidRPr="006306BC">
        <w:rPr>
          <w:rFonts w:ascii="Times New Roman" w:hAnsi="Times New Roman" w:cs="Times New Roman"/>
          <w:color w:val="000000" w:themeColor="text1"/>
          <w:sz w:val="24"/>
          <w:szCs w:val="24"/>
        </w:rPr>
        <w:t>Votre expertise et votre disponibilité ont été des atouts précieux</w:t>
      </w:r>
      <w:r w:rsidRPr="00D64291">
        <w:rPr>
          <w:rFonts w:ascii="Times New Roman" w:hAnsi="Times New Roman" w:cs="Times New Roman"/>
          <w:color w:val="000000" w:themeColor="text1"/>
          <w:sz w:val="24"/>
          <w:szCs w:val="24"/>
        </w:rPr>
        <w:t>.</w:t>
      </w:r>
      <w:r w:rsidRPr="00F15EA1">
        <w:t xml:space="preserve"> </w:t>
      </w:r>
      <w:r>
        <w:rPr>
          <w:rFonts w:ascii="Times New Roman" w:hAnsi="Times New Roman" w:cs="Times New Roman"/>
          <w:color w:val="000000" w:themeColor="text1"/>
          <w:sz w:val="24"/>
          <w:szCs w:val="24"/>
        </w:rPr>
        <w:t>Nous sommes</w:t>
      </w:r>
      <w:r w:rsidRPr="00F15EA1">
        <w:rPr>
          <w:rFonts w:ascii="Times New Roman" w:hAnsi="Times New Roman" w:cs="Times New Roman"/>
          <w:color w:val="000000" w:themeColor="text1"/>
          <w:sz w:val="24"/>
          <w:szCs w:val="24"/>
        </w:rPr>
        <w:t xml:space="preserve"> extrêmement reconnaissant pour </w:t>
      </w:r>
      <w:r>
        <w:rPr>
          <w:rFonts w:ascii="Times New Roman" w:hAnsi="Times New Roman" w:cs="Times New Roman"/>
          <w:color w:val="000000" w:themeColor="text1"/>
          <w:sz w:val="24"/>
          <w:szCs w:val="24"/>
        </w:rPr>
        <w:t>ce</w:t>
      </w:r>
      <w:r w:rsidRPr="00F15EA1">
        <w:rPr>
          <w:rFonts w:ascii="Times New Roman" w:hAnsi="Times New Roman" w:cs="Times New Roman"/>
          <w:color w:val="000000" w:themeColor="text1"/>
          <w:sz w:val="24"/>
          <w:szCs w:val="24"/>
        </w:rPr>
        <w:t xml:space="preserve"> soutien généreux et </w:t>
      </w:r>
      <w:r>
        <w:rPr>
          <w:rFonts w:ascii="Times New Roman" w:hAnsi="Times New Roman" w:cs="Times New Roman"/>
          <w:color w:val="000000" w:themeColor="text1"/>
          <w:sz w:val="24"/>
          <w:szCs w:val="24"/>
        </w:rPr>
        <w:t>vos</w:t>
      </w:r>
      <w:r w:rsidRPr="00F15EA1">
        <w:rPr>
          <w:rFonts w:ascii="Times New Roman" w:hAnsi="Times New Roman" w:cs="Times New Roman"/>
          <w:color w:val="000000" w:themeColor="text1"/>
          <w:sz w:val="24"/>
          <w:szCs w:val="24"/>
        </w:rPr>
        <w:t xml:space="preserve"> conseils éclairés qui ont grandement contribué à l'élaboration de </w:t>
      </w:r>
      <w:r>
        <w:rPr>
          <w:rFonts w:ascii="Times New Roman" w:hAnsi="Times New Roman" w:cs="Times New Roman"/>
          <w:color w:val="000000" w:themeColor="text1"/>
          <w:sz w:val="24"/>
          <w:szCs w:val="24"/>
        </w:rPr>
        <w:t>ce</w:t>
      </w:r>
      <w:r w:rsidRPr="00F15EA1">
        <w:rPr>
          <w:rFonts w:ascii="Times New Roman" w:hAnsi="Times New Roman" w:cs="Times New Roman"/>
          <w:color w:val="000000" w:themeColor="text1"/>
          <w:sz w:val="24"/>
          <w:szCs w:val="24"/>
        </w:rPr>
        <w:t xml:space="preserve"> mémoire. Votre aide a été essentielle et profondément appréciée.</w:t>
      </w:r>
      <w:r w:rsidRPr="00CE7240">
        <w:rPr>
          <w:rFonts w:ascii="Times New Roman" w:hAnsi="Times New Roman" w:cs="Times New Roman"/>
          <w:color w:val="000000" w:themeColor="text1"/>
          <w:sz w:val="24"/>
          <w:szCs w:val="24"/>
        </w:rPr>
        <w:t xml:space="preserve"> </w:t>
      </w:r>
      <w:r w:rsidRPr="00D64291">
        <w:rPr>
          <w:rFonts w:ascii="Times New Roman" w:hAnsi="Times New Roman" w:cs="Times New Roman"/>
          <w:color w:val="000000" w:themeColor="text1"/>
          <w:sz w:val="24"/>
          <w:szCs w:val="24"/>
        </w:rPr>
        <w:t xml:space="preserve">Qu’Allah vous protège et vous accorde une longue vie jalonnée de succès. </w:t>
      </w:r>
    </w:p>
    <w:p w14:paraId="00FA379B" w14:textId="77777777" w:rsidR="00F10DFC" w:rsidRDefault="00F10DFC" w:rsidP="009607A4">
      <w:pPr>
        <w:spacing w:line="360" w:lineRule="auto"/>
        <w:jc w:val="both"/>
        <w:rPr>
          <w:rFonts w:ascii="Times New Roman" w:hAnsi="Times New Roman" w:cs="Times New Roman"/>
          <w:color w:val="000000" w:themeColor="text1"/>
          <w:sz w:val="24"/>
          <w:szCs w:val="24"/>
        </w:rPr>
      </w:pPr>
    </w:p>
    <w:p w14:paraId="400EE399" w14:textId="77777777" w:rsidR="00F10DFC" w:rsidRPr="00D64291" w:rsidRDefault="00F10DFC" w:rsidP="00F10DFC">
      <w:pPr>
        <w:pStyle w:val="Paragraphedeliste"/>
        <w:numPr>
          <w:ilvl w:val="0"/>
          <w:numId w:val="8"/>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lastRenderedPageBreak/>
        <w:t xml:space="preserve">Mme. Fatou </w:t>
      </w:r>
      <w:r>
        <w:rPr>
          <w:rFonts w:ascii="Times New Roman" w:hAnsi="Times New Roman" w:cs="Times New Roman"/>
          <w:color w:val="000000" w:themeColor="text1"/>
          <w:sz w:val="24"/>
          <w:szCs w:val="24"/>
        </w:rPr>
        <w:t>TABANE</w:t>
      </w:r>
      <w:r w:rsidRPr="00D64291">
        <w:rPr>
          <w:rFonts w:ascii="Times New Roman" w:hAnsi="Times New Roman" w:cs="Times New Roman"/>
          <w:color w:val="000000" w:themeColor="text1"/>
          <w:sz w:val="24"/>
          <w:szCs w:val="24"/>
        </w:rPr>
        <w:t xml:space="preserve"> </w:t>
      </w:r>
    </w:p>
    <w:p w14:paraId="5F1B9423" w14:textId="6C217016" w:rsidR="00F10DFC" w:rsidRDefault="00F10DFC" w:rsidP="009607A4">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Plus qu’un encadreur de stage, vous êtes une sœur pour nous. C’est grâce à votre aide que notre stage de mémoire a pu être réalisé. Votre rigueur scientifique et vos énormes qualités humaines font de vous une personne exceptionnelle. En acceptant de nous donner un sujet de mémoire et de nous encadrer, vous avez placé en nous une grande confiance. Nous vous sommes très reconnaissantes et nous vous remercions du fond du cœur. Qu’Allah vous protège et vous accorde une longue vie jalonnée de succès. </w:t>
      </w:r>
    </w:p>
    <w:p w14:paraId="2A9AB968" w14:textId="77777777" w:rsidR="009607A4" w:rsidRPr="00D64291" w:rsidRDefault="009607A4" w:rsidP="009607A4">
      <w:pPr>
        <w:pStyle w:val="Paragraphedeliste"/>
        <w:numPr>
          <w:ilvl w:val="0"/>
          <w:numId w:val="8"/>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Pr. Pape Ibnou Ndiaye  </w:t>
      </w:r>
    </w:p>
    <w:p w14:paraId="2A9AB969" w14:textId="77777777" w:rsidR="009607A4" w:rsidRPr="00D64291" w:rsidRDefault="009607A4" w:rsidP="009607A4">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Vos enseignements et surtout votre qualité de vouloir orienter vos étudiants a été une aide cruciale dans l’obtention de ce sujet et dans la réalisation de ce travail. Nous vous remercions infiniment. A nos enseignants et professeurs, vos enseignements et conseils nous ont toujours guidés et aidés dans notre parcours académique. Nous vous disons un grand merci. </w:t>
      </w:r>
    </w:p>
    <w:p w14:paraId="2A9AB96A" w14:textId="77777777" w:rsidR="009607A4" w:rsidRPr="00D64291" w:rsidRDefault="009607A4" w:rsidP="009607A4">
      <w:pPr>
        <w:pStyle w:val="Paragraphedeliste"/>
        <w:numPr>
          <w:ilvl w:val="0"/>
          <w:numId w:val="8"/>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Pr. Ngor Faye </w:t>
      </w:r>
    </w:p>
    <w:p w14:paraId="2A9AB96B" w14:textId="77777777" w:rsidR="009607A4" w:rsidRDefault="009607A4" w:rsidP="009607A4">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Votre désir de former une famille dans notre lieu de travail ainsi que vos nombreuses qualités humaines font de vous une personne exceptionnelle. Pluie de grâce sur vous et que Dieu vous accorde longue vie pour que vous soyez pendant longtemps la lanterne qui éclaire notre chemin. </w:t>
      </w:r>
    </w:p>
    <w:p w14:paraId="2A9AB96C" w14:textId="77777777" w:rsidR="009607A4" w:rsidRPr="00D64291" w:rsidRDefault="009607A4" w:rsidP="009607A4">
      <w:pPr>
        <w:pStyle w:val="Paragraphedeliste"/>
        <w:numPr>
          <w:ilvl w:val="0"/>
          <w:numId w:val="8"/>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M. Diatta : (technicien du laboratoire de l’école vétérinaire de l’UCAD) </w:t>
      </w:r>
    </w:p>
    <w:p w14:paraId="2A9AB96D" w14:textId="14B7E7F2" w:rsidR="009607A4" w:rsidRDefault="009607A4" w:rsidP="009607A4">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Votre rigueur pour le travail et votre gentillesse inestimable nous marqueront à jamais. En dehors même de l’analyse des échantillons, vous n’avez pas hésité à apporter votre soutient pour la </w:t>
      </w:r>
      <w:r w:rsidR="00C037BB">
        <w:rPr>
          <w:rFonts w:ascii="Times New Roman" w:hAnsi="Times New Roman" w:cs="Times New Roman"/>
          <w:color w:val="000000" w:themeColor="text1"/>
          <w:sz w:val="24"/>
          <w:szCs w:val="24"/>
        </w:rPr>
        <w:t xml:space="preserve">visualisation des </w:t>
      </w:r>
      <w:r w:rsidR="00456D59">
        <w:rPr>
          <w:rFonts w:ascii="Times New Roman" w:hAnsi="Times New Roman" w:cs="Times New Roman"/>
          <w:color w:val="000000" w:themeColor="text1"/>
          <w:sz w:val="24"/>
          <w:szCs w:val="24"/>
        </w:rPr>
        <w:t>lames</w:t>
      </w:r>
      <w:r w:rsidRPr="00D64291">
        <w:rPr>
          <w:rFonts w:ascii="Times New Roman" w:hAnsi="Times New Roman" w:cs="Times New Roman"/>
          <w:color w:val="000000" w:themeColor="text1"/>
          <w:sz w:val="24"/>
          <w:szCs w:val="24"/>
        </w:rPr>
        <w:t xml:space="preserve">. </w:t>
      </w:r>
    </w:p>
    <w:p w14:paraId="46DEF921" w14:textId="13371075" w:rsidR="00611BEF" w:rsidRDefault="00611BEF" w:rsidP="00611BEF">
      <w:pPr>
        <w:pStyle w:val="Paragraphedeliste"/>
        <w:numPr>
          <w:ilvl w:val="0"/>
          <w:numId w:val="8"/>
        </w:numPr>
        <w:spacing w:line="360" w:lineRule="auto"/>
        <w:jc w:val="both"/>
        <w:rPr>
          <w:rFonts w:ascii="Times New Roman" w:hAnsi="Times New Roman" w:cs="Times New Roman"/>
          <w:color w:val="000000" w:themeColor="text1"/>
          <w:sz w:val="24"/>
          <w:szCs w:val="24"/>
        </w:rPr>
      </w:pPr>
      <w:r w:rsidRPr="00611BEF">
        <w:rPr>
          <w:rFonts w:ascii="Times New Roman" w:hAnsi="Times New Roman" w:cs="Times New Roman"/>
          <w:color w:val="000000" w:themeColor="text1"/>
          <w:sz w:val="24"/>
          <w:szCs w:val="24"/>
        </w:rPr>
        <w:t>Port Autonome de Dakar</w:t>
      </w:r>
    </w:p>
    <w:p w14:paraId="21D2AD23" w14:textId="72F03020" w:rsidR="00611BEF" w:rsidRDefault="00611BEF" w:rsidP="00611BEF">
      <w:pPr>
        <w:spacing w:line="360" w:lineRule="auto"/>
        <w:jc w:val="both"/>
        <w:rPr>
          <w:rFonts w:ascii="Times New Roman" w:hAnsi="Times New Roman" w:cs="Times New Roman"/>
          <w:color w:val="000000" w:themeColor="text1"/>
          <w:sz w:val="24"/>
          <w:szCs w:val="24"/>
        </w:rPr>
      </w:pPr>
      <w:r w:rsidRPr="00611BEF">
        <w:rPr>
          <w:rFonts w:ascii="Times New Roman" w:hAnsi="Times New Roman" w:cs="Times New Roman"/>
          <w:color w:val="000000" w:themeColor="text1"/>
          <w:sz w:val="24"/>
          <w:szCs w:val="24"/>
        </w:rPr>
        <w:t>Je tiens à exprimer ma profonde gratitude au Port Autonome de Dakar pour m’avoir accordé l’opportunité de réaliser cette étude et pour avoir facilité l’accès aux informations et aux infrastructures nécessaires à l’élaboration de ce mémoire. Leur collaboration a été essentielle pour la compréhension des enjeux portuaires.</w:t>
      </w:r>
    </w:p>
    <w:p w14:paraId="740395BB" w14:textId="5888549F" w:rsidR="00611BEF" w:rsidRDefault="00611BEF" w:rsidP="00611BEF">
      <w:pPr>
        <w:pStyle w:val="Paragraphedeliste"/>
        <w:numPr>
          <w:ilvl w:val="0"/>
          <w:numId w:val="8"/>
        </w:numPr>
        <w:spacing w:line="360" w:lineRule="auto"/>
        <w:jc w:val="both"/>
        <w:rPr>
          <w:rFonts w:ascii="Times New Roman" w:hAnsi="Times New Roman" w:cs="Times New Roman"/>
          <w:color w:val="000000" w:themeColor="text1"/>
          <w:sz w:val="24"/>
          <w:szCs w:val="24"/>
        </w:rPr>
      </w:pPr>
      <w:r w:rsidRPr="00611BEF">
        <w:rPr>
          <w:rFonts w:ascii="Times New Roman" w:hAnsi="Times New Roman" w:cs="Times New Roman"/>
          <w:color w:val="000000" w:themeColor="text1"/>
          <w:sz w:val="24"/>
          <w:szCs w:val="24"/>
        </w:rPr>
        <w:t>SEA Invest</w:t>
      </w:r>
    </w:p>
    <w:p w14:paraId="3E7D6F41" w14:textId="701C8FEB" w:rsidR="00611BEF" w:rsidRDefault="00611BEF" w:rsidP="00611BEF">
      <w:pPr>
        <w:spacing w:line="360" w:lineRule="auto"/>
        <w:jc w:val="both"/>
        <w:rPr>
          <w:rFonts w:ascii="Times New Roman" w:hAnsi="Times New Roman" w:cs="Times New Roman"/>
          <w:color w:val="000000" w:themeColor="text1"/>
          <w:sz w:val="24"/>
          <w:szCs w:val="24"/>
        </w:rPr>
      </w:pPr>
      <w:r w:rsidRPr="00611BEF">
        <w:rPr>
          <w:rFonts w:ascii="Times New Roman" w:hAnsi="Times New Roman" w:cs="Times New Roman"/>
          <w:color w:val="000000" w:themeColor="text1"/>
          <w:sz w:val="24"/>
          <w:szCs w:val="24"/>
        </w:rPr>
        <w:lastRenderedPageBreak/>
        <w:t>Je remercie également SEA Invest, gestionnaire du môle pétrolier, pour son soutien et son expertise dans le domaine des opérations pétrolières. Leur disponibilité et leur professionnalisme ont grandement contribué à enrichir ce travail de recherche.</w:t>
      </w:r>
    </w:p>
    <w:p w14:paraId="473697A9" w14:textId="36D5BE87" w:rsidR="001970CD" w:rsidRDefault="001970CD" w:rsidP="001970CD">
      <w:pPr>
        <w:pStyle w:val="Paragraphedeliste"/>
        <w:numPr>
          <w:ilvl w:val="0"/>
          <w:numId w:val="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w:t>
      </w:r>
      <w:r w:rsidRPr="001970CD">
        <w:rPr>
          <w:rFonts w:ascii="Times New Roman" w:hAnsi="Times New Roman" w:cs="Times New Roman"/>
          <w:color w:val="000000" w:themeColor="text1"/>
          <w:sz w:val="24"/>
          <w:szCs w:val="24"/>
        </w:rPr>
        <w:t>aboratoire d’écologie évolutive et gestion des écosystèmes</w:t>
      </w:r>
    </w:p>
    <w:p w14:paraId="10D7EDDC" w14:textId="4E3C1A48" w:rsidR="001970CD" w:rsidRDefault="001970CD" w:rsidP="001970CD">
      <w:pPr>
        <w:spacing w:line="360" w:lineRule="auto"/>
        <w:jc w:val="both"/>
        <w:rPr>
          <w:rFonts w:ascii="Times New Roman" w:hAnsi="Times New Roman" w:cs="Times New Roman"/>
          <w:color w:val="000000" w:themeColor="text1"/>
          <w:sz w:val="24"/>
          <w:szCs w:val="24"/>
        </w:rPr>
      </w:pPr>
      <w:r w:rsidRPr="001970CD">
        <w:rPr>
          <w:rFonts w:ascii="Times New Roman" w:hAnsi="Times New Roman" w:cs="Times New Roman"/>
          <w:color w:val="000000" w:themeColor="text1"/>
          <w:sz w:val="24"/>
          <w:szCs w:val="24"/>
        </w:rPr>
        <w:t>Je souhaite également adresser mes sincères remerciements au laboratoire d’écologie évolutive et gestion des écosystèmes pour son appui scientifique et ses précieuses contributions à ce projet. Leurs conseils et leur expertise ont été d’une grande aide pour approfondir les aspects écologiques et environnementaux de cette étude.</w:t>
      </w:r>
    </w:p>
    <w:p w14:paraId="5C09A0A3" w14:textId="4751F062" w:rsidR="001970CD" w:rsidRDefault="001970CD" w:rsidP="001970CD">
      <w:pPr>
        <w:pStyle w:val="Paragraphedeliste"/>
        <w:numPr>
          <w:ilvl w:val="0"/>
          <w:numId w:val="8"/>
        </w:numPr>
        <w:spacing w:line="360" w:lineRule="auto"/>
        <w:jc w:val="both"/>
        <w:rPr>
          <w:rFonts w:ascii="Times New Roman" w:hAnsi="Times New Roman" w:cs="Times New Roman"/>
          <w:color w:val="000000" w:themeColor="text1"/>
          <w:sz w:val="24"/>
          <w:szCs w:val="24"/>
        </w:rPr>
      </w:pPr>
      <w:r w:rsidRPr="001970CD">
        <w:rPr>
          <w:rFonts w:ascii="Times New Roman" w:hAnsi="Times New Roman" w:cs="Times New Roman"/>
          <w:color w:val="000000" w:themeColor="text1"/>
          <w:sz w:val="24"/>
          <w:szCs w:val="24"/>
        </w:rPr>
        <w:t>Université du Littoral Côte d’Opale</w:t>
      </w:r>
    </w:p>
    <w:p w14:paraId="1AA616F2" w14:textId="43BE5741" w:rsidR="001970CD" w:rsidRDefault="001970CD" w:rsidP="001970C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w:t>
      </w:r>
      <w:r w:rsidRPr="001970CD">
        <w:rPr>
          <w:rFonts w:ascii="Times New Roman" w:hAnsi="Times New Roman" w:cs="Times New Roman"/>
          <w:color w:val="000000" w:themeColor="text1"/>
          <w:sz w:val="24"/>
          <w:szCs w:val="24"/>
        </w:rPr>
        <w:t>e remercie l’Université du Littoral Côte d’Opale pour son soutien et pour m’avoir offert un cadre propice à la réalisation de ce travail.</w:t>
      </w:r>
    </w:p>
    <w:p w14:paraId="6CD1D928" w14:textId="7A5925A9" w:rsidR="001970CD" w:rsidRDefault="001970CD" w:rsidP="001970CD">
      <w:pPr>
        <w:pStyle w:val="Paragraphedeliste"/>
        <w:numPr>
          <w:ilvl w:val="0"/>
          <w:numId w:val="8"/>
        </w:numPr>
        <w:spacing w:line="360" w:lineRule="auto"/>
        <w:jc w:val="both"/>
        <w:rPr>
          <w:rFonts w:ascii="Times New Roman" w:hAnsi="Times New Roman" w:cs="Times New Roman"/>
          <w:color w:val="000000" w:themeColor="text1"/>
          <w:sz w:val="24"/>
          <w:szCs w:val="24"/>
        </w:rPr>
      </w:pPr>
      <w:r w:rsidRPr="001970CD">
        <w:rPr>
          <w:rFonts w:ascii="Times New Roman" w:hAnsi="Times New Roman" w:cs="Times New Roman"/>
          <w:color w:val="000000" w:themeColor="text1"/>
          <w:sz w:val="24"/>
          <w:szCs w:val="24"/>
        </w:rPr>
        <w:t xml:space="preserve">Ambassade de </w:t>
      </w:r>
      <w:r>
        <w:rPr>
          <w:rFonts w:ascii="Times New Roman" w:hAnsi="Times New Roman" w:cs="Times New Roman"/>
          <w:color w:val="000000" w:themeColor="text1"/>
          <w:sz w:val="24"/>
          <w:szCs w:val="24"/>
        </w:rPr>
        <w:t>France</w:t>
      </w:r>
    </w:p>
    <w:p w14:paraId="4289D215" w14:textId="1AD120A0" w:rsidR="001970CD" w:rsidRDefault="001970CD" w:rsidP="001970CD">
      <w:pPr>
        <w:spacing w:line="360" w:lineRule="auto"/>
        <w:jc w:val="both"/>
        <w:rPr>
          <w:rFonts w:ascii="Times New Roman" w:hAnsi="Times New Roman" w:cs="Times New Roman"/>
          <w:color w:val="000000" w:themeColor="text1"/>
          <w:sz w:val="24"/>
          <w:szCs w:val="24"/>
        </w:rPr>
      </w:pPr>
      <w:r w:rsidRPr="001970CD">
        <w:rPr>
          <w:rFonts w:ascii="Times New Roman" w:hAnsi="Times New Roman" w:cs="Times New Roman"/>
          <w:color w:val="000000" w:themeColor="text1"/>
          <w:sz w:val="24"/>
          <w:szCs w:val="24"/>
        </w:rPr>
        <w:t xml:space="preserve">Je tiens également à exprimer ma gratitude à l’Ambassade de France pour son soutien </w:t>
      </w:r>
      <w:r>
        <w:rPr>
          <w:rFonts w:ascii="Times New Roman" w:hAnsi="Times New Roman" w:cs="Times New Roman"/>
          <w:color w:val="000000" w:themeColor="text1"/>
          <w:sz w:val="24"/>
          <w:szCs w:val="24"/>
        </w:rPr>
        <w:t xml:space="preserve">financier </w:t>
      </w:r>
      <w:r w:rsidRPr="001970CD">
        <w:rPr>
          <w:rFonts w:ascii="Times New Roman" w:hAnsi="Times New Roman" w:cs="Times New Roman"/>
          <w:color w:val="000000" w:themeColor="text1"/>
          <w:sz w:val="24"/>
          <w:szCs w:val="24"/>
        </w:rPr>
        <w:t>et son accompagnement tout au long de ce projet. Leur appui a été déterminant pour la réalisation de cette étude.</w:t>
      </w:r>
    </w:p>
    <w:p w14:paraId="30C6ABCD" w14:textId="53480EC2" w:rsidR="001970CD" w:rsidRDefault="001970CD" w:rsidP="001970CD">
      <w:pPr>
        <w:pStyle w:val="Paragraphedeliste"/>
        <w:numPr>
          <w:ilvl w:val="0"/>
          <w:numId w:val="8"/>
        </w:numPr>
        <w:spacing w:line="360" w:lineRule="auto"/>
        <w:jc w:val="both"/>
        <w:rPr>
          <w:rFonts w:ascii="Times New Roman" w:hAnsi="Times New Roman" w:cs="Times New Roman"/>
          <w:color w:val="000000" w:themeColor="text1"/>
          <w:sz w:val="24"/>
          <w:szCs w:val="24"/>
        </w:rPr>
      </w:pPr>
      <w:r w:rsidRPr="001970CD">
        <w:rPr>
          <w:rFonts w:ascii="Times New Roman" w:hAnsi="Times New Roman" w:cs="Times New Roman"/>
          <w:color w:val="000000" w:themeColor="text1"/>
          <w:sz w:val="24"/>
          <w:szCs w:val="24"/>
        </w:rPr>
        <w:t>École Vétérinaire</w:t>
      </w:r>
    </w:p>
    <w:p w14:paraId="3BA91F10" w14:textId="2CCBF10C" w:rsidR="001970CD" w:rsidRPr="001970CD" w:rsidRDefault="001970CD" w:rsidP="001970CD">
      <w:pPr>
        <w:spacing w:line="360" w:lineRule="auto"/>
        <w:jc w:val="both"/>
        <w:rPr>
          <w:rFonts w:ascii="Times New Roman" w:hAnsi="Times New Roman" w:cs="Times New Roman"/>
          <w:color w:val="000000" w:themeColor="text1"/>
          <w:sz w:val="24"/>
          <w:szCs w:val="24"/>
        </w:rPr>
      </w:pPr>
      <w:r w:rsidRPr="001970CD">
        <w:rPr>
          <w:rFonts w:ascii="Times New Roman" w:hAnsi="Times New Roman" w:cs="Times New Roman"/>
          <w:color w:val="000000" w:themeColor="text1"/>
          <w:sz w:val="24"/>
          <w:szCs w:val="24"/>
        </w:rPr>
        <w:t>Je remercie tout particulièrement l’École Vétérinaire, et plus spécifiquement son laboratoire de parasitologie et de mycologie, pour son soutien technique</w:t>
      </w:r>
      <w:r w:rsidR="002E2753">
        <w:rPr>
          <w:rFonts w:ascii="Times New Roman" w:hAnsi="Times New Roman" w:cs="Times New Roman"/>
          <w:color w:val="000000" w:themeColor="text1"/>
          <w:sz w:val="24"/>
          <w:szCs w:val="24"/>
        </w:rPr>
        <w:t xml:space="preserve"> et matériel</w:t>
      </w:r>
      <w:r w:rsidRPr="001970CD">
        <w:rPr>
          <w:rFonts w:ascii="Times New Roman" w:hAnsi="Times New Roman" w:cs="Times New Roman"/>
          <w:color w:val="000000" w:themeColor="text1"/>
          <w:sz w:val="24"/>
          <w:szCs w:val="24"/>
        </w:rPr>
        <w:t xml:space="preserve">. </w:t>
      </w:r>
    </w:p>
    <w:p w14:paraId="2A9AB96E" w14:textId="77777777" w:rsidR="009607A4" w:rsidRPr="00D64291" w:rsidRDefault="009607A4" w:rsidP="009607A4">
      <w:pPr>
        <w:pStyle w:val="Paragraphedeliste"/>
        <w:numPr>
          <w:ilvl w:val="0"/>
          <w:numId w:val="8"/>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A mes amis </w:t>
      </w:r>
    </w:p>
    <w:p w14:paraId="2A9AB96F" w14:textId="531709FB" w:rsidR="009607A4" w:rsidRPr="00D64291" w:rsidRDefault="009607A4" w:rsidP="009607A4">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Mouhamadou lamine Sow, Awa Ba, Youssouf Diouf, Saly Viviane Sow, Amadou </w:t>
      </w:r>
      <w:proofErr w:type="spellStart"/>
      <w:r w:rsidRPr="00D64291">
        <w:rPr>
          <w:rFonts w:ascii="Times New Roman" w:hAnsi="Times New Roman" w:cs="Times New Roman"/>
          <w:color w:val="000000" w:themeColor="text1"/>
          <w:sz w:val="24"/>
          <w:szCs w:val="24"/>
        </w:rPr>
        <w:t>Mboup</w:t>
      </w:r>
      <w:proofErr w:type="spellEnd"/>
      <w:r w:rsidRPr="00D64291">
        <w:rPr>
          <w:rFonts w:ascii="Times New Roman" w:hAnsi="Times New Roman" w:cs="Times New Roman"/>
          <w:color w:val="000000" w:themeColor="text1"/>
          <w:sz w:val="24"/>
          <w:szCs w:val="24"/>
        </w:rPr>
        <w:t>, Fat</w:t>
      </w:r>
      <w:r w:rsidR="00D06464">
        <w:rPr>
          <w:rFonts w:ascii="Times New Roman" w:hAnsi="Times New Roman" w:cs="Times New Roman"/>
          <w:color w:val="000000" w:themeColor="text1"/>
          <w:sz w:val="24"/>
          <w:szCs w:val="24"/>
        </w:rPr>
        <w:t>i</w:t>
      </w:r>
      <w:r w:rsidRPr="00D64291">
        <w:rPr>
          <w:rFonts w:ascii="Times New Roman" w:hAnsi="Times New Roman" w:cs="Times New Roman"/>
          <w:color w:val="000000" w:themeColor="text1"/>
          <w:sz w:val="24"/>
          <w:szCs w:val="24"/>
        </w:rPr>
        <w:t xml:space="preserve">mata </w:t>
      </w:r>
      <w:r w:rsidR="00D06464">
        <w:rPr>
          <w:rFonts w:ascii="Times New Roman" w:hAnsi="Times New Roman" w:cs="Times New Roman"/>
          <w:color w:val="000000" w:themeColor="text1"/>
          <w:sz w:val="24"/>
          <w:szCs w:val="24"/>
        </w:rPr>
        <w:t>BÁ</w:t>
      </w:r>
      <w:r w:rsidRPr="00D64291">
        <w:rPr>
          <w:rFonts w:ascii="Times New Roman" w:hAnsi="Times New Roman" w:cs="Times New Roman"/>
          <w:color w:val="000000" w:themeColor="text1"/>
          <w:sz w:val="24"/>
          <w:szCs w:val="24"/>
        </w:rPr>
        <w:t xml:space="preserve">. Je serais surement crevée avant d’en arriver là si ce n’était pas ces anges gardiens qui à chaque minute qui passent me remplissent à la fois de consolation, de joie et de courage. </w:t>
      </w:r>
    </w:p>
    <w:p w14:paraId="2A9AB970" w14:textId="77777777" w:rsidR="009607A4" w:rsidRPr="00D64291" w:rsidRDefault="009607A4" w:rsidP="009607A4">
      <w:pPr>
        <w:pStyle w:val="Paragraphedeliste"/>
        <w:numPr>
          <w:ilvl w:val="0"/>
          <w:numId w:val="8"/>
        </w:num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A la 12ème promotion du master de Biologie Animale. </w:t>
      </w:r>
    </w:p>
    <w:p w14:paraId="2A9AB971" w14:textId="77777777" w:rsidR="009607A4" w:rsidRPr="00D64291" w:rsidRDefault="009607A4" w:rsidP="009607A4">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 xml:space="preserve">Réunis autour d’un même objectif qui est la réussite, nous sommes plus d’une équipe, nous sommes BA Family. Amour, solidarité, détermination nous caractérisent.  </w:t>
      </w:r>
    </w:p>
    <w:p w14:paraId="2A9AB972" w14:textId="77777777" w:rsidR="009607A4" w:rsidRPr="001B1E42" w:rsidRDefault="009607A4" w:rsidP="009607A4">
      <w:pPr>
        <w:pStyle w:val="Paragraphedeliste"/>
        <w:numPr>
          <w:ilvl w:val="0"/>
          <w:numId w:val="8"/>
        </w:numPr>
        <w:spacing w:line="360" w:lineRule="auto"/>
        <w:jc w:val="both"/>
        <w:rPr>
          <w:rFonts w:ascii="Times New Roman" w:hAnsi="Times New Roman" w:cs="Times New Roman"/>
          <w:color w:val="000000" w:themeColor="text1"/>
          <w:sz w:val="24"/>
          <w:szCs w:val="24"/>
        </w:rPr>
        <w:sectPr w:rsidR="009607A4" w:rsidRPr="001B1E42" w:rsidSect="00F0252F">
          <w:footerReference w:type="default" r:id="rId9"/>
          <w:pgSz w:w="11906" w:h="16838"/>
          <w:pgMar w:top="1417" w:right="1417" w:bottom="1417" w:left="1417" w:header="708" w:footer="567" w:gutter="0"/>
          <w:pgNumType w:fmt="upperRoman" w:start="1"/>
          <w:cols w:space="708"/>
          <w:docGrid w:linePitch="360"/>
        </w:sectPr>
      </w:pPr>
      <w:r w:rsidRPr="00D64291">
        <w:rPr>
          <w:rFonts w:ascii="Times New Roman" w:hAnsi="Times New Roman" w:cs="Times New Roman"/>
          <w:color w:val="000000" w:themeColor="text1"/>
          <w:sz w:val="24"/>
          <w:szCs w:val="24"/>
        </w:rPr>
        <w:t>A toute la famille : Vous êtes en amont et en aval de tout ce parcours. Merc</w:t>
      </w:r>
      <w:r>
        <w:rPr>
          <w:rFonts w:ascii="Times New Roman" w:hAnsi="Times New Roman" w:cs="Times New Roman"/>
          <w:color w:val="000000" w:themeColor="text1"/>
          <w:sz w:val="24"/>
          <w:szCs w:val="24"/>
        </w:rPr>
        <w:t>i</w:t>
      </w:r>
    </w:p>
    <w:p w14:paraId="2A9AB973" w14:textId="77777777" w:rsidR="009607A4" w:rsidRPr="009607A4" w:rsidRDefault="009607A4" w:rsidP="00F0252F">
      <w:pPr>
        <w:pStyle w:val="Titre1"/>
        <w:spacing w:line="360" w:lineRule="auto"/>
        <w:jc w:val="center"/>
        <w:rPr>
          <w:rFonts w:ascii="Times New Roman" w:hAnsi="Times New Roman" w:cs="Times New Roman"/>
          <w:color w:val="auto"/>
        </w:rPr>
      </w:pPr>
      <w:bookmarkStart w:id="2" w:name="_Toc184052980"/>
      <w:r w:rsidRPr="009607A4">
        <w:rPr>
          <w:rFonts w:ascii="Times New Roman" w:hAnsi="Times New Roman" w:cs="Times New Roman"/>
          <w:color w:val="auto"/>
        </w:rPr>
        <w:lastRenderedPageBreak/>
        <w:t>Liste des figures</w:t>
      </w:r>
      <w:bookmarkEnd w:id="2"/>
    </w:p>
    <w:p w14:paraId="60D2768E" w14:textId="5F591C25" w:rsidR="000A7598" w:rsidRPr="00C706F7" w:rsidRDefault="00BB7E25"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r>
        <w:rPr>
          <w:rFonts w:ascii="Times New Roman" w:hAnsi="Times New Roman" w:cs="Times New Roman"/>
          <w:b/>
          <w:color w:val="0070C0"/>
          <w:sz w:val="24"/>
          <w:szCs w:val="24"/>
        </w:rPr>
        <w:fldChar w:fldCharType="begin"/>
      </w:r>
      <w:r>
        <w:rPr>
          <w:rFonts w:ascii="Times New Roman" w:hAnsi="Times New Roman" w:cs="Times New Roman"/>
          <w:b/>
          <w:color w:val="0070C0"/>
          <w:sz w:val="24"/>
          <w:szCs w:val="24"/>
        </w:rPr>
        <w:instrText xml:space="preserve"> TOC \h \z \c "Figure" </w:instrText>
      </w:r>
      <w:r>
        <w:rPr>
          <w:rFonts w:ascii="Times New Roman" w:hAnsi="Times New Roman" w:cs="Times New Roman"/>
          <w:b/>
          <w:color w:val="0070C0"/>
          <w:sz w:val="24"/>
          <w:szCs w:val="24"/>
        </w:rPr>
        <w:fldChar w:fldCharType="separate"/>
      </w:r>
      <w:hyperlink w:anchor="_Toc190428893" w:history="1">
        <w:r w:rsidR="000A7598" w:rsidRPr="00C706F7">
          <w:rPr>
            <w:rStyle w:val="Lienhypertexte"/>
            <w:rFonts w:ascii="Times New Roman" w:hAnsi="Times New Roman" w:cs="Times New Roman"/>
            <w:noProof/>
            <w:sz w:val="24"/>
            <w:szCs w:val="24"/>
          </w:rPr>
          <w:t>Figure 1 : Ensemble des hydrocarbures présents dans les pétroles bruts (Bertrand et Mille, 1989)</w:t>
        </w:r>
        <w:r w:rsidR="000A7598" w:rsidRPr="00C706F7">
          <w:rPr>
            <w:rFonts w:ascii="Times New Roman" w:hAnsi="Times New Roman" w:cs="Times New Roman"/>
            <w:noProof/>
            <w:webHidden/>
            <w:sz w:val="24"/>
            <w:szCs w:val="24"/>
          </w:rPr>
          <w:tab/>
        </w:r>
        <w:r w:rsidR="000A7598" w:rsidRPr="00C706F7">
          <w:rPr>
            <w:rFonts w:ascii="Times New Roman" w:hAnsi="Times New Roman" w:cs="Times New Roman"/>
            <w:noProof/>
            <w:webHidden/>
            <w:sz w:val="24"/>
            <w:szCs w:val="24"/>
          </w:rPr>
          <w:fldChar w:fldCharType="begin"/>
        </w:r>
        <w:r w:rsidR="000A7598" w:rsidRPr="00C706F7">
          <w:rPr>
            <w:rFonts w:ascii="Times New Roman" w:hAnsi="Times New Roman" w:cs="Times New Roman"/>
            <w:noProof/>
            <w:webHidden/>
            <w:sz w:val="24"/>
            <w:szCs w:val="24"/>
          </w:rPr>
          <w:instrText xml:space="preserve"> PAGEREF _Toc190428893 \h </w:instrText>
        </w:r>
        <w:r w:rsidR="000A7598" w:rsidRPr="00C706F7">
          <w:rPr>
            <w:rFonts w:ascii="Times New Roman" w:hAnsi="Times New Roman" w:cs="Times New Roman"/>
            <w:noProof/>
            <w:webHidden/>
            <w:sz w:val="24"/>
            <w:szCs w:val="24"/>
          </w:rPr>
        </w:r>
        <w:r w:rsidR="000A7598"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5</w:t>
        </w:r>
        <w:r w:rsidR="000A7598" w:rsidRPr="00C706F7">
          <w:rPr>
            <w:rFonts w:ascii="Times New Roman" w:hAnsi="Times New Roman" w:cs="Times New Roman"/>
            <w:noProof/>
            <w:webHidden/>
            <w:sz w:val="24"/>
            <w:szCs w:val="24"/>
          </w:rPr>
          <w:fldChar w:fldCharType="end"/>
        </w:r>
      </w:hyperlink>
    </w:p>
    <w:p w14:paraId="051B092B" w14:textId="799DB908"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894" w:history="1">
        <w:r w:rsidRPr="00C706F7">
          <w:rPr>
            <w:rStyle w:val="Lienhypertexte"/>
            <w:rFonts w:ascii="Times New Roman" w:hAnsi="Times New Roman" w:cs="Times New Roman"/>
            <w:noProof/>
            <w:sz w:val="24"/>
            <w:szCs w:val="24"/>
          </w:rPr>
          <w:t xml:space="preserve">Figure 2 : Les processus d’altération des hydrocarbures pétroliers déversés en mer  (McGenity et </w:t>
        </w:r>
        <w:r w:rsidRPr="00C706F7">
          <w:rPr>
            <w:rStyle w:val="Lienhypertexte"/>
            <w:rFonts w:ascii="Times New Roman" w:hAnsi="Times New Roman" w:cs="Times New Roman"/>
            <w:i/>
            <w:noProof/>
            <w:sz w:val="24"/>
            <w:szCs w:val="24"/>
          </w:rPr>
          <w:t>al.,</w:t>
        </w:r>
        <w:r w:rsidRPr="00C706F7">
          <w:rPr>
            <w:rStyle w:val="Lienhypertexte"/>
            <w:rFonts w:ascii="Times New Roman" w:hAnsi="Times New Roman" w:cs="Times New Roman"/>
            <w:noProof/>
            <w:sz w:val="24"/>
            <w:szCs w:val="24"/>
          </w:rPr>
          <w:t xml:space="preserve"> 2012)</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_Toc190428894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7</w:t>
        </w:r>
        <w:r w:rsidRPr="00C706F7">
          <w:rPr>
            <w:rFonts w:ascii="Times New Roman" w:hAnsi="Times New Roman" w:cs="Times New Roman"/>
            <w:noProof/>
            <w:webHidden/>
            <w:sz w:val="24"/>
            <w:szCs w:val="24"/>
          </w:rPr>
          <w:fldChar w:fldCharType="end"/>
        </w:r>
      </w:hyperlink>
    </w:p>
    <w:p w14:paraId="793B7974" w14:textId="7E3CE2AD"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895" w:history="1">
        <w:r w:rsidRPr="00C706F7">
          <w:rPr>
            <w:rStyle w:val="Lienhypertexte"/>
            <w:rFonts w:ascii="Times New Roman" w:hAnsi="Times New Roman" w:cs="Times New Roman"/>
            <w:noProof/>
            <w:sz w:val="24"/>
            <w:szCs w:val="24"/>
          </w:rPr>
          <w:t xml:space="preserve">Figure 3 : La moule </w:t>
        </w:r>
        <w:r w:rsidRPr="00C706F7">
          <w:rPr>
            <w:rStyle w:val="Lienhypertexte"/>
            <w:rFonts w:ascii="Times New Roman" w:hAnsi="Times New Roman" w:cs="Times New Roman"/>
            <w:i/>
            <w:noProof/>
            <w:sz w:val="24"/>
            <w:szCs w:val="24"/>
          </w:rPr>
          <w:t>Perna perna</w:t>
        </w:r>
        <w:r w:rsidRPr="00C706F7">
          <w:rPr>
            <w:rStyle w:val="Lienhypertexte"/>
            <w:rFonts w:ascii="Times New Roman" w:hAnsi="Times New Roman" w:cs="Times New Roman"/>
            <w:noProof/>
            <w:sz w:val="24"/>
            <w:szCs w:val="24"/>
          </w:rPr>
          <w:t>. (a) : face externe ; (b) face interne de la coquille ; (c) anatomie de la moule ; (d) orientation de la moule : Source (His &amp; Cantin, 1992)</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_Toc190428895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10</w:t>
        </w:r>
        <w:r w:rsidRPr="00C706F7">
          <w:rPr>
            <w:rFonts w:ascii="Times New Roman" w:hAnsi="Times New Roman" w:cs="Times New Roman"/>
            <w:noProof/>
            <w:webHidden/>
            <w:sz w:val="24"/>
            <w:szCs w:val="24"/>
          </w:rPr>
          <w:fldChar w:fldCharType="end"/>
        </w:r>
      </w:hyperlink>
    </w:p>
    <w:p w14:paraId="79AF583D" w14:textId="6E786A80"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896" w:history="1">
        <w:r w:rsidRPr="00C706F7">
          <w:rPr>
            <w:rStyle w:val="Lienhypertexte"/>
            <w:rFonts w:ascii="Times New Roman" w:hAnsi="Times New Roman" w:cs="Times New Roman"/>
            <w:noProof/>
            <w:sz w:val="24"/>
            <w:szCs w:val="24"/>
          </w:rPr>
          <w:t>Figure 4 : Schéma de section longitudinale de la glande digestive de la moule. D‘après (Weinstein, 1995)</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_Toc190428896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11</w:t>
        </w:r>
        <w:r w:rsidRPr="00C706F7">
          <w:rPr>
            <w:rFonts w:ascii="Times New Roman" w:hAnsi="Times New Roman" w:cs="Times New Roman"/>
            <w:noProof/>
            <w:webHidden/>
            <w:sz w:val="24"/>
            <w:szCs w:val="24"/>
          </w:rPr>
          <w:fldChar w:fldCharType="end"/>
        </w:r>
      </w:hyperlink>
    </w:p>
    <w:p w14:paraId="56D91B2A" w14:textId="70A89E14"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897" w:history="1">
        <w:r w:rsidRPr="00C706F7">
          <w:rPr>
            <w:rStyle w:val="Lienhypertexte"/>
            <w:rFonts w:ascii="Times New Roman" w:hAnsi="Times New Roman" w:cs="Times New Roman"/>
            <w:noProof/>
            <w:sz w:val="24"/>
            <w:szCs w:val="24"/>
          </w:rPr>
          <w:t>Figure 5 : Plage des Almadies (ALM)</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_Toc190428897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13</w:t>
        </w:r>
        <w:r w:rsidRPr="00C706F7">
          <w:rPr>
            <w:rFonts w:ascii="Times New Roman" w:hAnsi="Times New Roman" w:cs="Times New Roman"/>
            <w:noProof/>
            <w:webHidden/>
            <w:sz w:val="24"/>
            <w:szCs w:val="24"/>
          </w:rPr>
          <w:fldChar w:fldCharType="end"/>
        </w:r>
      </w:hyperlink>
    </w:p>
    <w:p w14:paraId="61F3EF99" w14:textId="23149B71"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898" w:history="1">
        <w:r w:rsidRPr="00C706F7">
          <w:rPr>
            <w:rStyle w:val="Lienhypertexte"/>
            <w:rFonts w:ascii="Times New Roman" w:hAnsi="Times New Roman" w:cs="Times New Roman"/>
            <w:noProof/>
            <w:sz w:val="24"/>
            <w:szCs w:val="24"/>
          </w:rPr>
          <w:t>Figure 6 : Rade intérieure du terminal pétrolier du port autonome de Dakar (PAD)</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_Toc190428898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14</w:t>
        </w:r>
        <w:r w:rsidRPr="00C706F7">
          <w:rPr>
            <w:rFonts w:ascii="Times New Roman" w:hAnsi="Times New Roman" w:cs="Times New Roman"/>
            <w:noProof/>
            <w:webHidden/>
            <w:sz w:val="24"/>
            <w:szCs w:val="24"/>
          </w:rPr>
          <w:fldChar w:fldCharType="end"/>
        </w:r>
      </w:hyperlink>
    </w:p>
    <w:p w14:paraId="663BBC83" w14:textId="469DFF64"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899" w:history="1">
        <w:r w:rsidRPr="00C706F7">
          <w:rPr>
            <w:rStyle w:val="Lienhypertexte"/>
            <w:rFonts w:ascii="Times New Roman" w:hAnsi="Times New Roman" w:cs="Times New Roman"/>
            <w:noProof/>
            <w:sz w:val="24"/>
            <w:szCs w:val="24"/>
          </w:rPr>
          <w:t>Figure 7 : Site de collecte et d’expérimentation des moules dans la région de Dakar (Sénégal)</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_Toc190428899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14</w:t>
        </w:r>
        <w:r w:rsidRPr="00C706F7">
          <w:rPr>
            <w:rFonts w:ascii="Times New Roman" w:hAnsi="Times New Roman" w:cs="Times New Roman"/>
            <w:noProof/>
            <w:webHidden/>
            <w:sz w:val="24"/>
            <w:szCs w:val="24"/>
          </w:rPr>
          <w:fldChar w:fldCharType="end"/>
        </w:r>
      </w:hyperlink>
    </w:p>
    <w:p w14:paraId="1CBBD811" w14:textId="6BA0B6AF"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900" w:history="1">
        <w:r w:rsidRPr="00C706F7">
          <w:rPr>
            <w:rStyle w:val="Lienhypertexte"/>
            <w:rFonts w:ascii="Times New Roman" w:hAnsi="Times New Roman" w:cs="Times New Roman"/>
            <w:noProof/>
            <w:sz w:val="24"/>
            <w:szCs w:val="24"/>
          </w:rPr>
          <w:t xml:space="preserve">Figure 8 : La moule </w:t>
        </w:r>
        <w:r w:rsidRPr="00C706F7">
          <w:rPr>
            <w:rStyle w:val="Lienhypertexte"/>
            <w:rFonts w:ascii="Times New Roman" w:hAnsi="Times New Roman" w:cs="Times New Roman"/>
            <w:i/>
            <w:iCs/>
            <w:noProof/>
            <w:sz w:val="24"/>
            <w:szCs w:val="24"/>
          </w:rPr>
          <w:t>Perna perna</w:t>
        </w:r>
        <w:r w:rsidRPr="00C706F7">
          <w:rPr>
            <w:rStyle w:val="Lienhypertexte"/>
            <w:rFonts w:ascii="Times New Roman" w:hAnsi="Times New Roman" w:cs="Times New Roman"/>
            <w:noProof/>
            <w:sz w:val="24"/>
            <w:szCs w:val="24"/>
          </w:rPr>
          <w:t xml:space="preserve"> et sa glande digestive</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_Toc190428900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18</w:t>
        </w:r>
        <w:r w:rsidRPr="00C706F7">
          <w:rPr>
            <w:rFonts w:ascii="Times New Roman" w:hAnsi="Times New Roman" w:cs="Times New Roman"/>
            <w:noProof/>
            <w:webHidden/>
            <w:sz w:val="24"/>
            <w:szCs w:val="24"/>
          </w:rPr>
          <w:fldChar w:fldCharType="end"/>
        </w:r>
      </w:hyperlink>
    </w:p>
    <w:p w14:paraId="6D5CBBEC" w14:textId="380391F1"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901" w:history="1">
        <w:r w:rsidRPr="00C706F7">
          <w:rPr>
            <w:rStyle w:val="Lienhypertexte"/>
            <w:rFonts w:ascii="Times New Roman" w:hAnsi="Times New Roman" w:cs="Times New Roman"/>
            <w:noProof/>
            <w:sz w:val="24"/>
            <w:szCs w:val="24"/>
          </w:rPr>
          <w:t>Figure 9 : Matériels biologiques dans des tubes de Bouin alcoolique</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_Toc190428901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20</w:t>
        </w:r>
        <w:r w:rsidRPr="00C706F7">
          <w:rPr>
            <w:rFonts w:ascii="Times New Roman" w:hAnsi="Times New Roman" w:cs="Times New Roman"/>
            <w:noProof/>
            <w:webHidden/>
            <w:sz w:val="24"/>
            <w:szCs w:val="24"/>
          </w:rPr>
          <w:fldChar w:fldCharType="end"/>
        </w:r>
      </w:hyperlink>
    </w:p>
    <w:p w14:paraId="19A22BF9" w14:textId="09EE1E96"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902" w:history="1">
        <w:r w:rsidRPr="00C706F7">
          <w:rPr>
            <w:rStyle w:val="Lienhypertexte"/>
            <w:rFonts w:ascii="Times New Roman" w:hAnsi="Times New Roman" w:cs="Times New Roman"/>
            <w:noProof/>
            <w:sz w:val="24"/>
            <w:szCs w:val="24"/>
          </w:rPr>
          <w:t>Figure 10 : Étapes de l’inclusion et de la mise en blocs (a, b, c et d)</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_Toc190428902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22</w:t>
        </w:r>
        <w:r w:rsidRPr="00C706F7">
          <w:rPr>
            <w:rFonts w:ascii="Times New Roman" w:hAnsi="Times New Roman" w:cs="Times New Roman"/>
            <w:noProof/>
            <w:webHidden/>
            <w:sz w:val="24"/>
            <w:szCs w:val="24"/>
          </w:rPr>
          <w:fldChar w:fldCharType="end"/>
        </w:r>
      </w:hyperlink>
    </w:p>
    <w:p w14:paraId="7D7D9DD6" w14:textId="2836349D"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903" w:history="1">
        <w:r w:rsidRPr="00C706F7">
          <w:rPr>
            <w:rStyle w:val="Lienhypertexte"/>
            <w:rFonts w:ascii="Times New Roman" w:hAnsi="Times New Roman" w:cs="Times New Roman"/>
            <w:noProof/>
            <w:sz w:val="24"/>
            <w:szCs w:val="24"/>
          </w:rPr>
          <w:t>Figure 11 : Confection des coupes histologiques (a et b)</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_Toc190428903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23</w:t>
        </w:r>
        <w:r w:rsidRPr="00C706F7">
          <w:rPr>
            <w:rFonts w:ascii="Times New Roman" w:hAnsi="Times New Roman" w:cs="Times New Roman"/>
            <w:noProof/>
            <w:webHidden/>
            <w:sz w:val="24"/>
            <w:szCs w:val="24"/>
          </w:rPr>
          <w:fldChar w:fldCharType="end"/>
        </w:r>
      </w:hyperlink>
    </w:p>
    <w:p w14:paraId="571D054A" w14:textId="3F842376"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904" w:history="1">
        <w:r w:rsidRPr="00C706F7">
          <w:rPr>
            <w:rStyle w:val="Lienhypertexte"/>
            <w:rFonts w:ascii="Times New Roman" w:hAnsi="Times New Roman" w:cs="Times New Roman"/>
            <w:noProof/>
            <w:sz w:val="24"/>
            <w:szCs w:val="24"/>
          </w:rPr>
          <w:t>Figure 12 : Coloration des coupes histologiques</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_Toc190428904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24</w:t>
        </w:r>
        <w:r w:rsidRPr="00C706F7">
          <w:rPr>
            <w:rFonts w:ascii="Times New Roman" w:hAnsi="Times New Roman" w:cs="Times New Roman"/>
            <w:noProof/>
            <w:webHidden/>
            <w:sz w:val="24"/>
            <w:szCs w:val="24"/>
          </w:rPr>
          <w:fldChar w:fldCharType="end"/>
        </w:r>
      </w:hyperlink>
    </w:p>
    <w:p w14:paraId="0F60CD1D" w14:textId="08C08083"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905" w:history="1">
        <w:r w:rsidRPr="00C706F7">
          <w:rPr>
            <w:rStyle w:val="Lienhypertexte"/>
            <w:rFonts w:ascii="Times New Roman" w:hAnsi="Times New Roman" w:cs="Times New Roman"/>
            <w:noProof/>
            <w:sz w:val="24"/>
            <w:szCs w:val="24"/>
          </w:rPr>
          <w:t>Figure 13  : Variation moyenne des paramètres physico-chimiques au niveau des deux sites</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_Toc190428905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26</w:t>
        </w:r>
        <w:r w:rsidRPr="00C706F7">
          <w:rPr>
            <w:rFonts w:ascii="Times New Roman" w:hAnsi="Times New Roman" w:cs="Times New Roman"/>
            <w:noProof/>
            <w:webHidden/>
            <w:sz w:val="24"/>
            <w:szCs w:val="24"/>
          </w:rPr>
          <w:fldChar w:fldCharType="end"/>
        </w:r>
      </w:hyperlink>
    </w:p>
    <w:p w14:paraId="0FA9943A" w14:textId="42A0215D"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906" w:history="1">
        <w:r w:rsidRPr="00C706F7">
          <w:rPr>
            <w:rStyle w:val="Lienhypertexte"/>
            <w:rFonts w:ascii="Times New Roman" w:hAnsi="Times New Roman" w:cs="Times New Roman"/>
            <w:noProof/>
            <w:sz w:val="24"/>
            <w:szCs w:val="24"/>
          </w:rPr>
          <w:t>Figure 14: Sections transversale de glandes digestives des moules de références observées au microscope photonique</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_Toc190428906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28</w:t>
        </w:r>
        <w:r w:rsidRPr="00C706F7">
          <w:rPr>
            <w:rFonts w:ascii="Times New Roman" w:hAnsi="Times New Roman" w:cs="Times New Roman"/>
            <w:noProof/>
            <w:webHidden/>
            <w:sz w:val="24"/>
            <w:szCs w:val="24"/>
          </w:rPr>
          <w:fldChar w:fldCharType="end"/>
        </w:r>
      </w:hyperlink>
    </w:p>
    <w:p w14:paraId="77A81B81" w14:textId="11E71B2B"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907" w:history="1">
        <w:r w:rsidRPr="00C706F7">
          <w:rPr>
            <w:rStyle w:val="Lienhypertexte"/>
            <w:rFonts w:ascii="Times New Roman" w:hAnsi="Times New Roman" w:cs="Times New Roman"/>
            <w:noProof/>
            <w:sz w:val="24"/>
            <w:szCs w:val="24"/>
          </w:rPr>
          <w:t xml:space="preserve">Figure 15: Sections transversale de glandes digestives des moules du site des Amadies </w:t>
        </w:r>
        <w:r w:rsidRPr="00C706F7">
          <w:rPr>
            <w:rStyle w:val="Lienhypertexte"/>
            <w:rFonts w:ascii="Times New Roman" w:eastAsia="Calibri" w:hAnsi="Times New Roman" w:cs="Times New Roman"/>
            <w:noProof/>
            <w:sz w:val="24"/>
            <w:szCs w:val="24"/>
          </w:rPr>
          <w:t xml:space="preserve">(ALM) </w:t>
        </w:r>
        <w:r w:rsidRPr="00C706F7">
          <w:rPr>
            <w:rStyle w:val="Lienhypertexte"/>
            <w:rFonts w:ascii="Times New Roman" w:hAnsi="Times New Roman" w:cs="Times New Roman"/>
            <w:noProof/>
            <w:sz w:val="24"/>
            <w:szCs w:val="24"/>
          </w:rPr>
          <w:t>observées au microscope photonique </w:t>
        </w:r>
        <w:r w:rsidRPr="00C706F7">
          <w:rPr>
            <w:rStyle w:val="Lienhypertexte"/>
            <w:rFonts w:ascii="Times New Roman" w:eastAsia="Calibri" w:hAnsi="Times New Roman" w:cs="Times New Roman"/>
            <w:noProof/>
            <w:sz w:val="24"/>
            <w:szCs w:val="24"/>
          </w:rPr>
          <w:t>après 28 jours d’exposition</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_Toc190428907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30</w:t>
        </w:r>
        <w:r w:rsidRPr="00C706F7">
          <w:rPr>
            <w:rFonts w:ascii="Times New Roman" w:hAnsi="Times New Roman" w:cs="Times New Roman"/>
            <w:noProof/>
            <w:webHidden/>
            <w:sz w:val="24"/>
            <w:szCs w:val="24"/>
          </w:rPr>
          <w:fldChar w:fldCharType="end"/>
        </w:r>
      </w:hyperlink>
    </w:p>
    <w:p w14:paraId="07342B0A" w14:textId="1931486A"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908" w:history="1">
        <w:r w:rsidRPr="00C706F7">
          <w:rPr>
            <w:rStyle w:val="Lienhypertexte"/>
            <w:rFonts w:ascii="Times New Roman" w:hAnsi="Times New Roman" w:cs="Times New Roman"/>
            <w:noProof/>
            <w:sz w:val="24"/>
            <w:szCs w:val="24"/>
          </w:rPr>
          <w:t xml:space="preserve">Figure 16: Sections de glandes digestives des moules du site du port </w:t>
        </w:r>
        <w:r w:rsidRPr="00C706F7">
          <w:rPr>
            <w:rStyle w:val="Lienhypertexte"/>
            <w:rFonts w:ascii="Times New Roman" w:eastAsia="Calibri" w:hAnsi="Times New Roman" w:cs="Times New Roman"/>
            <w:noProof/>
            <w:sz w:val="24"/>
            <w:szCs w:val="24"/>
          </w:rPr>
          <w:t xml:space="preserve">(PAD) </w:t>
        </w:r>
        <w:r w:rsidRPr="00C706F7">
          <w:rPr>
            <w:rStyle w:val="Lienhypertexte"/>
            <w:rFonts w:ascii="Times New Roman" w:hAnsi="Times New Roman" w:cs="Times New Roman"/>
            <w:noProof/>
            <w:sz w:val="24"/>
            <w:szCs w:val="24"/>
          </w:rPr>
          <w:t>observées au microscope photonique </w:t>
        </w:r>
        <w:r w:rsidRPr="00C706F7">
          <w:rPr>
            <w:rStyle w:val="Lienhypertexte"/>
            <w:rFonts w:ascii="Times New Roman" w:eastAsia="Calibri" w:hAnsi="Times New Roman" w:cs="Times New Roman"/>
            <w:noProof/>
            <w:sz w:val="24"/>
            <w:szCs w:val="24"/>
          </w:rPr>
          <w:t>après 28 jours d’exposition</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_Toc190428908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31</w:t>
        </w:r>
        <w:r w:rsidRPr="00C706F7">
          <w:rPr>
            <w:rFonts w:ascii="Times New Roman" w:hAnsi="Times New Roman" w:cs="Times New Roman"/>
            <w:noProof/>
            <w:webHidden/>
            <w:sz w:val="24"/>
            <w:szCs w:val="24"/>
          </w:rPr>
          <w:fldChar w:fldCharType="end"/>
        </w:r>
      </w:hyperlink>
    </w:p>
    <w:p w14:paraId="7763C5D1" w14:textId="165DE945"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909" w:history="1">
        <w:r w:rsidRPr="00C706F7">
          <w:rPr>
            <w:rStyle w:val="Lienhypertexte"/>
            <w:rFonts w:ascii="Times New Roman" w:hAnsi="Times New Roman" w:cs="Times New Roman"/>
            <w:noProof/>
            <w:sz w:val="24"/>
            <w:szCs w:val="24"/>
          </w:rPr>
          <w:t>Figure 17 : Sections de glandes digestives des moules du site du site des almadies (ALM)</w:t>
        </w:r>
        <w:r w:rsidRPr="00C706F7">
          <w:rPr>
            <w:rStyle w:val="Lienhypertexte"/>
            <w:rFonts w:ascii="Times New Roman" w:eastAsia="Calibri" w:hAnsi="Times New Roman" w:cs="Times New Roman"/>
            <w:noProof/>
            <w:sz w:val="24"/>
            <w:szCs w:val="24"/>
          </w:rPr>
          <w:t xml:space="preserve"> </w:t>
        </w:r>
        <w:r w:rsidRPr="00C706F7">
          <w:rPr>
            <w:rStyle w:val="Lienhypertexte"/>
            <w:rFonts w:ascii="Times New Roman" w:hAnsi="Times New Roman" w:cs="Times New Roman"/>
            <w:noProof/>
            <w:sz w:val="24"/>
            <w:szCs w:val="24"/>
          </w:rPr>
          <w:t>observées au microscope photonique </w:t>
        </w:r>
        <w:r w:rsidRPr="00C706F7">
          <w:rPr>
            <w:rStyle w:val="Lienhypertexte"/>
            <w:rFonts w:ascii="Times New Roman" w:eastAsia="Calibri" w:hAnsi="Times New Roman" w:cs="Times New Roman"/>
            <w:noProof/>
            <w:sz w:val="24"/>
            <w:szCs w:val="24"/>
          </w:rPr>
          <w:t xml:space="preserve">après </w:t>
        </w:r>
        <w:r w:rsidRPr="00C706F7">
          <w:rPr>
            <w:rStyle w:val="Lienhypertexte"/>
            <w:rFonts w:ascii="Times New Roman" w:hAnsi="Times New Roman" w:cs="Times New Roman"/>
            <w:noProof/>
            <w:sz w:val="24"/>
            <w:szCs w:val="24"/>
          </w:rPr>
          <w:t>28 jours de décontamination</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_Toc190428909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32</w:t>
        </w:r>
        <w:r w:rsidRPr="00C706F7">
          <w:rPr>
            <w:rFonts w:ascii="Times New Roman" w:hAnsi="Times New Roman" w:cs="Times New Roman"/>
            <w:noProof/>
            <w:webHidden/>
            <w:sz w:val="24"/>
            <w:szCs w:val="24"/>
          </w:rPr>
          <w:fldChar w:fldCharType="end"/>
        </w:r>
      </w:hyperlink>
    </w:p>
    <w:p w14:paraId="49A8E30E" w14:textId="1D1B925F"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910" w:history="1">
        <w:r w:rsidRPr="00C706F7">
          <w:rPr>
            <w:rStyle w:val="Lienhypertexte"/>
            <w:rFonts w:ascii="Times New Roman" w:hAnsi="Times New Roman" w:cs="Times New Roman"/>
            <w:noProof/>
            <w:sz w:val="24"/>
            <w:szCs w:val="24"/>
          </w:rPr>
          <w:t>Figure 18 : Sections transversale de glandes digestives des moules du site du site du port (PAD)</w:t>
        </w:r>
        <w:r w:rsidRPr="00C706F7">
          <w:rPr>
            <w:rStyle w:val="Lienhypertexte"/>
            <w:rFonts w:ascii="Times New Roman" w:eastAsia="Calibri" w:hAnsi="Times New Roman" w:cs="Times New Roman"/>
            <w:noProof/>
            <w:sz w:val="24"/>
            <w:szCs w:val="24"/>
          </w:rPr>
          <w:t xml:space="preserve"> </w:t>
        </w:r>
        <w:r w:rsidRPr="00C706F7">
          <w:rPr>
            <w:rStyle w:val="Lienhypertexte"/>
            <w:rFonts w:ascii="Times New Roman" w:hAnsi="Times New Roman" w:cs="Times New Roman"/>
            <w:noProof/>
            <w:sz w:val="24"/>
            <w:szCs w:val="24"/>
          </w:rPr>
          <w:t>observées au microscope photonique </w:t>
        </w:r>
        <w:r w:rsidRPr="00C706F7">
          <w:rPr>
            <w:rStyle w:val="Lienhypertexte"/>
            <w:rFonts w:ascii="Times New Roman" w:eastAsia="Calibri" w:hAnsi="Times New Roman" w:cs="Times New Roman"/>
            <w:noProof/>
            <w:sz w:val="24"/>
            <w:szCs w:val="24"/>
          </w:rPr>
          <w:t xml:space="preserve">après </w:t>
        </w:r>
        <w:r w:rsidRPr="00C706F7">
          <w:rPr>
            <w:rStyle w:val="Lienhypertexte"/>
            <w:rFonts w:ascii="Times New Roman" w:hAnsi="Times New Roman" w:cs="Times New Roman"/>
            <w:noProof/>
            <w:sz w:val="24"/>
            <w:szCs w:val="24"/>
          </w:rPr>
          <w:t>28 jours de décontamination aux Almadies</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_Toc190428910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33</w:t>
        </w:r>
        <w:r w:rsidRPr="00C706F7">
          <w:rPr>
            <w:rFonts w:ascii="Times New Roman" w:hAnsi="Times New Roman" w:cs="Times New Roman"/>
            <w:noProof/>
            <w:webHidden/>
            <w:sz w:val="24"/>
            <w:szCs w:val="24"/>
          </w:rPr>
          <w:fldChar w:fldCharType="end"/>
        </w:r>
      </w:hyperlink>
    </w:p>
    <w:p w14:paraId="6F1B5AF0" w14:textId="1B463E26"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911" w:history="1">
        <w:r w:rsidRPr="00C706F7">
          <w:rPr>
            <w:rStyle w:val="Lienhypertexte"/>
            <w:rFonts w:ascii="Times New Roman" w:hAnsi="Times New Roman" w:cs="Times New Roman"/>
            <w:noProof/>
            <w:sz w:val="24"/>
            <w:szCs w:val="24"/>
          </w:rPr>
          <w:t>Figure 19: Variations de l'état histologique des glandes digestives chez les échantillons de moules collectés après exposition dans les deux sites</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_Toc190428911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34</w:t>
        </w:r>
        <w:r w:rsidRPr="00C706F7">
          <w:rPr>
            <w:rFonts w:ascii="Times New Roman" w:hAnsi="Times New Roman" w:cs="Times New Roman"/>
            <w:noProof/>
            <w:webHidden/>
            <w:sz w:val="24"/>
            <w:szCs w:val="24"/>
          </w:rPr>
          <w:fldChar w:fldCharType="end"/>
        </w:r>
      </w:hyperlink>
    </w:p>
    <w:p w14:paraId="077C94A3" w14:textId="343AF49F" w:rsidR="000A7598" w:rsidRPr="00C706F7" w:rsidRDefault="000A7598" w:rsidP="00C706F7">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8912" w:history="1">
        <w:r w:rsidRPr="00C706F7">
          <w:rPr>
            <w:rStyle w:val="Lienhypertexte"/>
            <w:rFonts w:ascii="Times New Roman" w:hAnsi="Times New Roman" w:cs="Times New Roman"/>
            <w:noProof/>
            <w:sz w:val="24"/>
            <w:szCs w:val="24"/>
          </w:rPr>
          <w:t>Figure 20: Variations de l'état histologique des glandes digestives chez les échantillons de moules collectés après décontamination</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_Toc190428912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36</w:t>
        </w:r>
        <w:r w:rsidRPr="00C706F7">
          <w:rPr>
            <w:rFonts w:ascii="Times New Roman" w:hAnsi="Times New Roman" w:cs="Times New Roman"/>
            <w:noProof/>
            <w:webHidden/>
            <w:sz w:val="24"/>
            <w:szCs w:val="24"/>
          </w:rPr>
          <w:fldChar w:fldCharType="end"/>
        </w:r>
      </w:hyperlink>
    </w:p>
    <w:p w14:paraId="515EF6F9" w14:textId="7CA0DD7A" w:rsidR="000A7598" w:rsidRDefault="000A7598" w:rsidP="00C706F7">
      <w:pPr>
        <w:pStyle w:val="Tabledesillustrations"/>
        <w:tabs>
          <w:tab w:val="right" w:leader="dot" w:pos="9062"/>
        </w:tabs>
        <w:spacing w:line="360" w:lineRule="auto"/>
        <w:jc w:val="both"/>
        <w:rPr>
          <w:rFonts w:eastAsiaTheme="minorEastAsia"/>
          <w:noProof/>
          <w:kern w:val="2"/>
          <w:sz w:val="24"/>
          <w:szCs w:val="24"/>
          <w:lang w:eastAsia="fr-FR"/>
          <w14:ligatures w14:val="standardContextual"/>
        </w:rPr>
      </w:pPr>
      <w:hyperlink w:anchor="_Toc190428913" w:history="1">
        <w:r w:rsidRPr="00C706F7">
          <w:rPr>
            <w:rStyle w:val="Lienhypertexte"/>
            <w:rFonts w:ascii="Times New Roman" w:hAnsi="Times New Roman" w:cs="Times New Roman"/>
            <w:noProof/>
            <w:sz w:val="24"/>
            <w:szCs w:val="24"/>
          </w:rPr>
          <w:t>Figure 21 : Comparaison de l’évolution de l'état histologique des glandes entre les échantillons de moules du site du port (PAD) collectés après exposition aux HAP et ceux collectés après décontamination</w:t>
        </w:r>
        <w:r w:rsidRPr="00C706F7">
          <w:rPr>
            <w:rFonts w:ascii="Times New Roman" w:hAnsi="Times New Roman" w:cs="Times New Roman"/>
            <w:noProof/>
            <w:webHidden/>
            <w:sz w:val="24"/>
            <w:szCs w:val="24"/>
          </w:rPr>
          <w:tab/>
        </w:r>
        <w:r w:rsidRPr="00C706F7">
          <w:rPr>
            <w:rFonts w:ascii="Times New Roman" w:hAnsi="Times New Roman" w:cs="Times New Roman"/>
            <w:noProof/>
            <w:webHidden/>
            <w:sz w:val="24"/>
            <w:szCs w:val="24"/>
          </w:rPr>
          <w:fldChar w:fldCharType="begin"/>
        </w:r>
        <w:r w:rsidRPr="00C706F7">
          <w:rPr>
            <w:rFonts w:ascii="Times New Roman" w:hAnsi="Times New Roman" w:cs="Times New Roman"/>
            <w:noProof/>
            <w:webHidden/>
            <w:sz w:val="24"/>
            <w:szCs w:val="24"/>
          </w:rPr>
          <w:instrText xml:space="preserve"> PAGEREF _Toc190428913 \h </w:instrText>
        </w:r>
        <w:r w:rsidRPr="00C706F7">
          <w:rPr>
            <w:rFonts w:ascii="Times New Roman" w:hAnsi="Times New Roman" w:cs="Times New Roman"/>
            <w:noProof/>
            <w:webHidden/>
            <w:sz w:val="24"/>
            <w:szCs w:val="24"/>
          </w:rPr>
        </w:r>
        <w:r w:rsidRPr="00C706F7">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37</w:t>
        </w:r>
        <w:r w:rsidRPr="00C706F7">
          <w:rPr>
            <w:rFonts w:ascii="Times New Roman" w:hAnsi="Times New Roman" w:cs="Times New Roman"/>
            <w:noProof/>
            <w:webHidden/>
            <w:sz w:val="24"/>
            <w:szCs w:val="24"/>
          </w:rPr>
          <w:fldChar w:fldCharType="end"/>
        </w:r>
      </w:hyperlink>
    </w:p>
    <w:p w14:paraId="2A9AB989" w14:textId="43358C6B" w:rsidR="009607A4" w:rsidRDefault="00BB7E25" w:rsidP="001B1E42">
      <w:pPr>
        <w:spacing w:line="360" w:lineRule="auto"/>
        <w:rPr>
          <w:rFonts w:ascii="Times New Roman" w:hAnsi="Times New Roman" w:cs="Times New Roman"/>
          <w:b/>
          <w:color w:val="0070C0"/>
          <w:sz w:val="24"/>
          <w:szCs w:val="24"/>
        </w:rPr>
      </w:pPr>
      <w:r>
        <w:rPr>
          <w:rFonts w:ascii="Times New Roman" w:hAnsi="Times New Roman" w:cs="Times New Roman"/>
          <w:b/>
          <w:color w:val="0070C0"/>
          <w:sz w:val="24"/>
          <w:szCs w:val="24"/>
        </w:rPr>
        <w:fldChar w:fldCharType="end"/>
      </w:r>
    </w:p>
    <w:p w14:paraId="2A9AB98A" w14:textId="77777777" w:rsidR="009607A4" w:rsidRPr="009607A4" w:rsidRDefault="009607A4" w:rsidP="004C50B6">
      <w:pPr>
        <w:pStyle w:val="Titre1"/>
        <w:spacing w:line="360" w:lineRule="auto"/>
        <w:jc w:val="center"/>
        <w:rPr>
          <w:rFonts w:ascii="Times New Roman" w:hAnsi="Times New Roman" w:cs="Times New Roman"/>
          <w:color w:val="auto"/>
        </w:rPr>
      </w:pPr>
      <w:bookmarkStart w:id="3" w:name="_Toc184052981"/>
      <w:r w:rsidRPr="009607A4">
        <w:rPr>
          <w:rFonts w:ascii="Times New Roman" w:hAnsi="Times New Roman" w:cs="Times New Roman"/>
          <w:color w:val="auto"/>
        </w:rPr>
        <w:t>Liste des tableaux</w:t>
      </w:r>
      <w:bookmarkEnd w:id="3"/>
    </w:p>
    <w:p w14:paraId="2D59E16C" w14:textId="2CF47F05" w:rsidR="0053755F" w:rsidRPr="00DF0E63" w:rsidRDefault="00891B9B" w:rsidP="00DF0E63">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r>
        <w:rPr>
          <w:rFonts w:ascii="Times New Roman" w:hAnsi="Times New Roman" w:cs="Times New Roman"/>
          <w:b/>
          <w:color w:val="0070C0"/>
          <w:sz w:val="28"/>
          <w:szCs w:val="28"/>
        </w:rPr>
        <w:fldChar w:fldCharType="begin"/>
      </w:r>
      <w:r>
        <w:rPr>
          <w:rFonts w:ascii="Times New Roman" w:hAnsi="Times New Roman" w:cs="Times New Roman"/>
          <w:b/>
          <w:color w:val="0070C0"/>
          <w:sz w:val="28"/>
          <w:szCs w:val="28"/>
        </w:rPr>
        <w:instrText xml:space="preserve"> TOC \h \z \c "Tableau" </w:instrText>
      </w:r>
      <w:r>
        <w:rPr>
          <w:rFonts w:ascii="Times New Roman" w:hAnsi="Times New Roman" w:cs="Times New Roman"/>
          <w:b/>
          <w:color w:val="0070C0"/>
          <w:sz w:val="28"/>
          <w:szCs w:val="28"/>
        </w:rPr>
        <w:fldChar w:fldCharType="separate"/>
      </w:r>
      <w:hyperlink w:anchor="_Toc190429152" w:history="1">
        <w:r w:rsidR="0053755F" w:rsidRPr="00DF0E63">
          <w:rPr>
            <w:rStyle w:val="Lienhypertexte"/>
            <w:rFonts w:ascii="Times New Roman" w:hAnsi="Times New Roman" w:cs="Times New Roman"/>
            <w:noProof/>
            <w:sz w:val="24"/>
            <w:szCs w:val="24"/>
          </w:rPr>
          <w:t>Tableau 1 : Matériels, réactifs et verreries utilisés pour la réalisation des coupes histologiques</w:t>
        </w:r>
        <w:r w:rsidR="0053755F" w:rsidRPr="00DF0E63">
          <w:rPr>
            <w:rFonts w:ascii="Times New Roman" w:hAnsi="Times New Roman" w:cs="Times New Roman"/>
            <w:noProof/>
            <w:webHidden/>
            <w:sz w:val="24"/>
            <w:szCs w:val="24"/>
          </w:rPr>
          <w:tab/>
        </w:r>
        <w:r w:rsidR="0053755F" w:rsidRPr="00DF0E63">
          <w:rPr>
            <w:rFonts w:ascii="Times New Roman" w:hAnsi="Times New Roman" w:cs="Times New Roman"/>
            <w:noProof/>
            <w:webHidden/>
            <w:sz w:val="24"/>
            <w:szCs w:val="24"/>
          </w:rPr>
          <w:fldChar w:fldCharType="begin"/>
        </w:r>
        <w:r w:rsidR="0053755F" w:rsidRPr="00DF0E63">
          <w:rPr>
            <w:rFonts w:ascii="Times New Roman" w:hAnsi="Times New Roman" w:cs="Times New Roman"/>
            <w:noProof/>
            <w:webHidden/>
            <w:sz w:val="24"/>
            <w:szCs w:val="24"/>
          </w:rPr>
          <w:instrText xml:space="preserve"> PAGEREF _Toc190429152 \h </w:instrText>
        </w:r>
        <w:r w:rsidR="0053755F" w:rsidRPr="00DF0E63">
          <w:rPr>
            <w:rFonts w:ascii="Times New Roman" w:hAnsi="Times New Roman" w:cs="Times New Roman"/>
            <w:noProof/>
            <w:webHidden/>
            <w:sz w:val="24"/>
            <w:szCs w:val="24"/>
          </w:rPr>
        </w:r>
        <w:r w:rsidR="0053755F" w:rsidRPr="00DF0E63">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15</w:t>
        </w:r>
        <w:r w:rsidR="0053755F" w:rsidRPr="00DF0E63">
          <w:rPr>
            <w:rFonts w:ascii="Times New Roman" w:hAnsi="Times New Roman" w:cs="Times New Roman"/>
            <w:noProof/>
            <w:webHidden/>
            <w:sz w:val="24"/>
            <w:szCs w:val="24"/>
          </w:rPr>
          <w:fldChar w:fldCharType="end"/>
        </w:r>
      </w:hyperlink>
    </w:p>
    <w:p w14:paraId="6C29C2A9" w14:textId="7E8518DE" w:rsidR="0053755F" w:rsidRPr="00DF0E63" w:rsidRDefault="0053755F" w:rsidP="00DF0E63">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9153" w:history="1">
        <w:r w:rsidRPr="00DF0E63">
          <w:rPr>
            <w:rStyle w:val="Lienhypertexte"/>
            <w:rFonts w:ascii="Times New Roman" w:hAnsi="Times New Roman" w:cs="Times New Roman"/>
            <w:noProof/>
            <w:sz w:val="24"/>
            <w:szCs w:val="24"/>
          </w:rPr>
          <w:t>Tableau 2 : Réactifs et matériels utilisés pour l’analyse de la teneur des tissus en HAP</w:t>
        </w:r>
        <w:r w:rsidRPr="00DF0E63">
          <w:rPr>
            <w:rFonts w:ascii="Times New Roman" w:hAnsi="Times New Roman" w:cs="Times New Roman"/>
            <w:noProof/>
            <w:webHidden/>
            <w:sz w:val="24"/>
            <w:szCs w:val="24"/>
          </w:rPr>
          <w:tab/>
        </w:r>
        <w:r w:rsidRPr="00DF0E63">
          <w:rPr>
            <w:rFonts w:ascii="Times New Roman" w:hAnsi="Times New Roman" w:cs="Times New Roman"/>
            <w:noProof/>
            <w:webHidden/>
            <w:sz w:val="24"/>
            <w:szCs w:val="24"/>
          </w:rPr>
          <w:fldChar w:fldCharType="begin"/>
        </w:r>
        <w:r w:rsidRPr="00DF0E63">
          <w:rPr>
            <w:rFonts w:ascii="Times New Roman" w:hAnsi="Times New Roman" w:cs="Times New Roman"/>
            <w:noProof/>
            <w:webHidden/>
            <w:sz w:val="24"/>
            <w:szCs w:val="24"/>
          </w:rPr>
          <w:instrText xml:space="preserve"> PAGEREF _Toc190429153 \h </w:instrText>
        </w:r>
        <w:r w:rsidRPr="00DF0E63">
          <w:rPr>
            <w:rFonts w:ascii="Times New Roman" w:hAnsi="Times New Roman" w:cs="Times New Roman"/>
            <w:noProof/>
            <w:webHidden/>
            <w:sz w:val="24"/>
            <w:szCs w:val="24"/>
          </w:rPr>
        </w:r>
        <w:r w:rsidRPr="00DF0E63">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16</w:t>
        </w:r>
        <w:r w:rsidRPr="00DF0E63">
          <w:rPr>
            <w:rFonts w:ascii="Times New Roman" w:hAnsi="Times New Roman" w:cs="Times New Roman"/>
            <w:noProof/>
            <w:webHidden/>
            <w:sz w:val="24"/>
            <w:szCs w:val="24"/>
          </w:rPr>
          <w:fldChar w:fldCharType="end"/>
        </w:r>
      </w:hyperlink>
    </w:p>
    <w:p w14:paraId="191DCE76" w14:textId="5C3D527E" w:rsidR="0053755F" w:rsidRPr="00DF0E63" w:rsidRDefault="0053755F" w:rsidP="00DF0E63">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9154" w:history="1">
        <w:r w:rsidRPr="00DF0E63">
          <w:rPr>
            <w:rStyle w:val="Lienhypertexte"/>
            <w:rFonts w:ascii="Times New Roman" w:hAnsi="Times New Roman" w:cs="Times New Roman"/>
            <w:noProof/>
            <w:sz w:val="24"/>
            <w:szCs w:val="24"/>
          </w:rPr>
          <w:t>Tableau 3 : Etapes de la méthode Quechers AOAC pour l’extraction et la purification des HAP dans les moules</w:t>
        </w:r>
        <w:r w:rsidRPr="00DF0E63">
          <w:rPr>
            <w:rFonts w:ascii="Times New Roman" w:hAnsi="Times New Roman" w:cs="Times New Roman"/>
            <w:noProof/>
            <w:webHidden/>
            <w:sz w:val="24"/>
            <w:szCs w:val="24"/>
          </w:rPr>
          <w:tab/>
        </w:r>
        <w:r w:rsidRPr="00DF0E63">
          <w:rPr>
            <w:rFonts w:ascii="Times New Roman" w:hAnsi="Times New Roman" w:cs="Times New Roman"/>
            <w:noProof/>
            <w:webHidden/>
            <w:sz w:val="24"/>
            <w:szCs w:val="24"/>
          </w:rPr>
          <w:fldChar w:fldCharType="begin"/>
        </w:r>
        <w:r w:rsidRPr="00DF0E63">
          <w:rPr>
            <w:rFonts w:ascii="Times New Roman" w:hAnsi="Times New Roman" w:cs="Times New Roman"/>
            <w:noProof/>
            <w:webHidden/>
            <w:sz w:val="24"/>
            <w:szCs w:val="24"/>
          </w:rPr>
          <w:instrText xml:space="preserve"> PAGEREF _Toc190429154 \h </w:instrText>
        </w:r>
        <w:r w:rsidRPr="00DF0E63">
          <w:rPr>
            <w:rFonts w:ascii="Times New Roman" w:hAnsi="Times New Roman" w:cs="Times New Roman"/>
            <w:noProof/>
            <w:webHidden/>
            <w:sz w:val="24"/>
            <w:szCs w:val="24"/>
          </w:rPr>
        </w:r>
        <w:r w:rsidRPr="00DF0E63">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19</w:t>
        </w:r>
        <w:r w:rsidRPr="00DF0E63">
          <w:rPr>
            <w:rFonts w:ascii="Times New Roman" w:hAnsi="Times New Roman" w:cs="Times New Roman"/>
            <w:noProof/>
            <w:webHidden/>
            <w:sz w:val="24"/>
            <w:szCs w:val="24"/>
          </w:rPr>
          <w:fldChar w:fldCharType="end"/>
        </w:r>
      </w:hyperlink>
    </w:p>
    <w:p w14:paraId="278646E1" w14:textId="0D6FAEF1" w:rsidR="0053755F" w:rsidRPr="00DF0E63" w:rsidRDefault="0053755F" w:rsidP="00DF0E63">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9155" w:history="1">
        <w:r w:rsidRPr="00DF0E63">
          <w:rPr>
            <w:rStyle w:val="Lienhypertexte"/>
            <w:rFonts w:ascii="Times New Roman" w:hAnsi="Times New Roman" w:cs="Times New Roman"/>
            <w:noProof/>
            <w:sz w:val="24"/>
            <w:szCs w:val="24"/>
          </w:rPr>
          <w:t>Tableau 4 : Conditions analytiques du Chromatographe</w:t>
        </w:r>
        <w:r w:rsidRPr="00DF0E63">
          <w:rPr>
            <w:rFonts w:ascii="Times New Roman" w:hAnsi="Times New Roman" w:cs="Times New Roman"/>
            <w:noProof/>
            <w:webHidden/>
            <w:sz w:val="24"/>
            <w:szCs w:val="24"/>
          </w:rPr>
          <w:tab/>
        </w:r>
        <w:r w:rsidRPr="00DF0E63">
          <w:rPr>
            <w:rFonts w:ascii="Times New Roman" w:hAnsi="Times New Roman" w:cs="Times New Roman"/>
            <w:noProof/>
            <w:webHidden/>
            <w:sz w:val="24"/>
            <w:szCs w:val="24"/>
          </w:rPr>
          <w:fldChar w:fldCharType="begin"/>
        </w:r>
        <w:r w:rsidRPr="00DF0E63">
          <w:rPr>
            <w:rFonts w:ascii="Times New Roman" w:hAnsi="Times New Roman" w:cs="Times New Roman"/>
            <w:noProof/>
            <w:webHidden/>
            <w:sz w:val="24"/>
            <w:szCs w:val="24"/>
          </w:rPr>
          <w:instrText xml:space="preserve"> PAGEREF _Toc190429155 \h </w:instrText>
        </w:r>
        <w:r w:rsidRPr="00DF0E63">
          <w:rPr>
            <w:rFonts w:ascii="Times New Roman" w:hAnsi="Times New Roman" w:cs="Times New Roman"/>
            <w:noProof/>
            <w:webHidden/>
            <w:sz w:val="24"/>
            <w:szCs w:val="24"/>
          </w:rPr>
        </w:r>
        <w:r w:rsidRPr="00DF0E63">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19</w:t>
        </w:r>
        <w:r w:rsidRPr="00DF0E63">
          <w:rPr>
            <w:rFonts w:ascii="Times New Roman" w:hAnsi="Times New Roman" w:cs="Times New Roman"/>
            <w:noProof/>
            <w:webHidden/>
            <w:sz w:val="24"/>
            <w:szCs w:val="24"/>
          </w:rPr>
          <w:fldChar w:fldCharType="end"/>
        </w:r>
      </w:hyperlink>
    </w:p>
    <w:p w14:paraId="655A008D" w14:textId="0B8859A5" w:rsidR="0053755F" w:rsidRPr="00DF0E63" w:rsidRDefault="0053755F" w:rsidP="00DF0E63">
      <w:pPr>
        <w:pStyle w:val="Tabledesillustrations"/>
        <w:tabs>
          <w:tab w:val="right" w:leader="dot" w:pos="9062"/>
        </w:tabs>
        <w:spacing w:line="360" w:lineRule="auto"/>
        <w:jc w:val="both"/>
        <w:rPr>
          <w:rFonts w:ascii="Times New Roman" w:eastAsiaTheme="minorEastAsia" w:hAnsi="Times New Roman" w:cs="Times New Roman"/>
          <w:noProof/>
          <w:kern w:val="2"/>
          <w:sz w:val="24"/>
          <w:szCs w:val="24"/>
          <w:lang w:eastAsia="fr-FR"/>
          <w14:ligatures w14:val="standardContextual"/>
        </w:rPr>
      </w:pPr>
      <w:hyperlink w:anchor="_Toc190429156" w:history="1">
        <w:r w:rsidRPr="00DF0E63">
          <w:rPr>
            <w:rStyle w:val="Lienhypertexte"/>
            <w:rFonts w:ascii="Times New Roman" w:hAnsi="Times New Roman" w:cs="Times New Roman"/>
            <w:noProof/>
            <w:sz w:val="24"/>
            <w:szCs w:val="24"/>
          </w:rPr>
          <w:t>Tableau 5  : Classification des différentes altérations histopathologiques (Ben-Khedher et al., 2013)</w:t>
        </w:r>
        <w:r w:rsidRPr="00DF0E63">
          <w:rPr>
            <w:rFonts w:ascii="Times New Roman" w:hAnsi="Times New Roman" w:cs="Times New Roman"/>
            <w:noProof/>
            <w:webHidden/>
            <w:sz w:val="24"/>
            <w:szCs w:val="24"/>
          </w:rPr>
          <w:tab/>
        </w:r>
        <w:r w:rsidRPr="00DF0E63">
          <w:rPr>
            <w:rFonts w:ascii="Times New Roman" w:hAnsi="Times New Roman" w:cs="Times New Roman"/>
            <w:noProof/>
            <w:webHidden/>
            <w:sz w:val="24"/>
            <w:szCs w:val="24"/>
          </w:rPr>
          <w:fldChar w:fldCharType="begin"/>
        </w:r>
        <w:r w:rsidRPr="00DF0E63">
          <w:rPr>
            <w:rFonts w:ascii="Times New Roman" w:hAnsi="Times New Roman" w:cs="Times New Roman"/>
            <w:noProof/>
            <w:webHidden/>
            <w:sz w:val="24"/>
            <w:szCs w:val="24"/>
          </w:rPr>
          <w:instrText xml:space="preserve"> PAGEREF _Toc190429156 \h </w:instrText>
        </w:r>
        <w:r w:rsidRPr="00DF0E63">
          <w:rPr>
            <w:rFonts w:ascii="Times New Roman" w:hAnsi="Times New Roman" w:cs="Times New Roman"/>
            <w:noProof/>
            <w:webHidden/>
            <w:sz w:val="24"/>
            <w:szCs w:val="24"/>
          </w:rPr>
        </w:r>
        <w:r w:rsidRPr="00DF0E63">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25</w:t>
        </w:r>
        <w:r w:rsidRPr="00DF0E63">
          <w:rPr>
            <w:rFonts w:ascii="Times New Roman" w:hAnsi="Times New Roman" w:cs="Times New Roman"/>
            <w:noProof/>
            <w:webHidden/>
            <w:sz w:val="24"/>
            <w:szCs w:val="24"/>
          </w:rPr>
          <w:fldChar w:fldCharType="end"/>
        </w:r>
      </w:hyperlink>
    </w:p>
    <w:p w14:paraId="48D400C2" w14:textId="22870CFD" w:rsidR="0053755F" w:rsidRDefault="0053755F" w:rsidP="00DF0E63">
      <w:pPr>
        <w:pStyle w:val="Tabledesillustrations"/>
        <w:tabs>
          <w:tab w:val="right" w:leader="dot" w:pos="9062"/>
        </w:tabs>
        <w:spacing w:line="360" w:lineRule="auto"/>
        <w:jc w:val="both"/>
        <w:rPr>
          <w:rFonts w:eastAsiaTheme="minorEastAsia"/>
          <w:noProof/>
          <w:kern w:val="2"/>
          <w:sz w:val="24"/>
          <w:szCs w:val="24"/>
          <w:lang w:eastAsia="fr-FR"/>
          <w14:ligatures w14:val="standardContextual"/>
        </w:rPr>
      </w:pPr>
      <w:hyperlink w:anchor="_Toc190429157" w:history="1">
        <w:r w:rsidRPr="00DF0E63">
          <w:rPr>
            <w:rStyle w:val="Lienhypertexte"/>
            <w:rFonts w:ascii="Times New Roman" w:hAnsi="Times New Roman" w:cs="Times New Roman"/>
            <w:noProof/>
            <w:sz w:val="24"/>
            <w:szCs w:val="24"/>
          </w:rPr>
          <w:t>Tableau 6 : Moyenne et total des HAP dans le tissu des moules</w:t>
        </w:r>
        <w:r w:rsidRPr="00DF0E63">
          <w:rPr>
            <w:rFonts w:ascii="Times New Roman" w:hAnsi="Times New Roman" w:cs="Times New Roman"/>
            <w:noProof/>
            <w:webHidden/>
            <w:sz w:val="24"/>
            <w:szCs w:val="24"/>
          </w:rPr>
          <w:tab/>
        </w:r>
        <w:r w:rsidRPr="00DF0E63">
          <w:rPr>
            <w:rFonts w:ascii="Times New Roman" w:hAnsi="Times New Roman" w:cs="Times New Roman"/>
            <w:noProof/>
            <w:webHidden/>
            <w:sz w:val="24"/>
            <w:szCs w:val="24"/>
          </w:rPr>
          <w:fldChar w:fldCharType="begin"/>
        </w:r>
        <w:r w:rsidRPr="00DF0E63">
          <w:rPr>
            <w:rFonts w:ascii="Times New Roman" w:hAnsi="Times New Roman" w:cs="Times New Roman"/>
            <w:noProof/>
            <w:webHidden/>
            <w:sz w:val="24"/>
            <w:szCs w:val="24"/>
          </w:rPr>
          <w:instrText xml:space="preserve"> PAGEREF _Toc190429157 \h </w:instrText>
        </w:r>
        <w:r w:rsidRPr="00DF0E63">
          <w:rPr>
            <w:rFonts w:ascii="Times New Roman" w:hAnsi="Times New Roman" w:cs="Times New Roman"/>
            <w:noProof/>
            <w:webHidden/>
            <w:sz w:val="24"/>
            <w:szCs w:val="24"/>
          </w:rPr>
        </w:r>
        <w:r w:rsidRPr="00DF0E63">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27</w:t>
        </w:r>
        <w:r w:rsidRPr="00DF0E63">
          <w:rPr>
            <w:rFonts w:ascii="Times New Roman" w:hAnsi="Times New Roman" w:cs="Times New Roman"/>
            <w:noProof/>
            <w:webHidden/>
            <w:sz w:val="24"/>
            <w:szCs w:val="24"/>
          </w:rPr>
          <w:fldChar w:fldCharType="end"/>
        </w:r>
      </w:hyperlink>
    </w:p>
    <w:p w14:paraId="2A9AB990" w14:textId="082DDCA9" w:rsidR="009607A4" w:rsidRDefault="00891B9B" w:rsidP="001B1E42">
      <w:pPr>
        <w:spacing w:line="360" w:lineRule="auto"/>
        <w:rPr>
          <w:rFonts w:ascii="Times New Roman" w:hAnsi="Times New Roman" w:cs="Times New Roman"/>
          <w:b/>
          <w:color w:val="0070C0"/>
          <w:sz w:val="28"/>
          <w:szCs w:val="28"/>
        </w:rPr>
      </w:pPr>
      <w:r>
        <w:rPr>
          <w:rFonts w:ascii="Times New Roman" w:hAnsi="Times New Roman" w:cs="Times New Roman"/>
          <w:b/>
          <w:color w:val="0070C0"/>
          <w:sz w:val="28"/>
          <w:szCs w:val="28"/>
        </w:rPr>
        <w:fldChar w:fldCharType="end"/>
      </w:r>
    </w:p>
    <w:p w14:paraId="1050722A" w14:textId="62312CF6" w:rsidR="0062529F" w:rsidRPr="0052580E" w:rsidRDefault="0062529F" w:rsidP="0052580E">
      <w:pPr>
        <w:spacing w:line="360" w:lineRule="auto"/>
        <w:jc w:val="center"/>
        <w:rPr>
          <w:rFonts w:ascii="Times New Roman" w:hAnsi="Times New Roman" w:cs="Times New Roman"/>
          <w:b/>
          <w:bCs/>
          <w:sz w:val="28"/>
          <w:szCs w:val="28"/>
        </w:rPr>
      </w:pPr>
      <w:r w:rsidRPr="00955E20">
        <w:rPr>
          <w:rFonts w:ascii="Times New Roman" w:hAnsi="Times New Roman" w:cs="Times New Roman"/>
          <w:b/>
          <w:sz w:val="28"/>
          <w:szCs w:val="28"/>
        </w:rPr>
        <w:t xml:space="preserve">Liste des </w:t>
      </w:r>
      <w:r w:rsidR="0052580E" w:rsidRPr="0052580E">
        <w:rPr>
          <w:rFonts w:ascii="Times New Roman" w:hAnsi="Times New Roman" w:cs="Times New Roman"/>
          <w:b/>
          <w:bCs/>
          <w:sz w:val="28"/>
          <w:szCs w:val="28"/>
        </w:rPr>
        <w:t>Acronymes</w:t>
      </w:r>
    </w:p>
    <w:p w14:paraId="6A3837BE" w14:textId="584C5787" w:rsidR="00185CF1" w:rsidRPr="00007D7D" w:rsidRDefault="000A39F1" w:rsidP="000961EB">
      <w:pPr>
        <w:rPr>
          <w:rFonts w:ascii="Times New Roman" w:hAnsi="Times New Roman" w:cs="Times New Roman"/>
          <w:bCs/>
          <w:sz w:val="24"/>
          <w:szCs w:val="24"/>
        </w:rPr>
      </w:pPr>
      <w:r w:rsidRPr="0081790E">
        <w:rPr>
          <w:rFonts w:ascii="Times New Roman" w:hAnsi="Times New Roman" w:cs="Times New Roman"/>
          <w:b/>
          <w:sz w:val="28"/>
          <w:szCs w:val="28"/>
        </w:rPr>
        <w:t>ALM</w:t>
      </w:r>
      <w:r w:rsidR="009C5E02">
        <w:rPr>
          <w:rFonts w:ascii="Times New Roman" w:hAnsi="Times New Roman" w:cs="Times New Roman"/>
          <w:b/>
          <w:sz w:val="28"/>
          <w:szCs w:val="28"/>
        </w:rPr>
        <w:t> :</w:t>
      </w:r>
      <w:r w:rsidR="00007D7D">
        <w:rPr>
          <w:rFonts w:ascii="Times New Roman" w:hAnsi="Times New Roman" w:cs="Times New Roman"/>
          <w:b/>
          <w:sz w:val="28"/>
          <w:szCs w:val="28"/>
        </w:rPr>
        <w:t xml:space="preserve"> </w:t>
      </w:r>
      <w:r w:rsidR="00007D7D" w:rsidRPr="00007D7D">
        <w:rPr>
          <w:rFonts w:ascii="Times New Roman" w:hAnsi="Times New Roman" w:cs="Times New Roman"/>
          <w:bCs/>
          <w:sz w:val="24"/>
          <w:szCs w:val="24"/>
        </w:rPr>
        <w:t>Almadies</w:t>
      </w:r>
    </w:p>
    <w:p w14:paraId="59384B1B" w14:textId="0FA51D8B" w:rsidR="000A39F1" w:rsidRDefault="00185CF1" w:rsidP="000961EB">
      <w:pPr>
        <w:rPr>
          <w:rFonts w:ascii="Times New Roman" w:hAnsi="Times New Roman" w:cs="Times New Roman"/>
          <w:sz w:val="24"/>
          <w:szCs w:val="24"/>
        </w:rPr>
      </w:pPr>
      <w:r w:rsidRPr="009C5E02">
        <w:rPr>
          <w:rFonts w:ascii="Times New Roman" w:hAnsi="Times New Roman" w:cs="Times New Roman"/>
          <w:b/>
          <w:bCs/>
          <w:sz w:val="28"/>
          <w:szCs w:val="28"/>
        </w:rPr>
        <w:t>C</w:t>
      </w:r>
      <w:r w:rsidR="009C5E02">
        <w:rPr>
          <w:rFonts w:ascii="Times New Roman" w:hAnsi="Times New Roman" w:cs="Times New Roman"/>
          <w:b/>
          <w:bCs/>
          <w:sz w:val="28"/>
          <w:szCs w:val="28"/>
        </w:rPr>
        <w:t>.</w:t>
      </w:r>
      <w:r w:rsidRPr="009C5E02">
        <w:rPr>
          <w:rFonts w:ascii="Times New Roman" w:hAnsi="Times New Roman" w:cs="Times New Roman"/>
          <w:b/>
          <w:bCs/>
          <w:sz w:val="28"/>
          <w:szCs w:val="28"/>
        </w:rPr>
        <w:t>S</w:t>
      </w:r>
      <w:r w:rsidR="009C5E02">
        <w:rPr>
          <w:rFonts w:ascii="Times New Roman" w:hAnsi="Times New Roman" w:cs="Times New Roman"/>
          <w:b/>
          <w:bCs/>
          <w:sz w:val="28"/>
          <w:szCs w:val="28"/>
        </w:rPr>
        <w:t>.</w:t>
      </w:r>
      <w:r w:rsidRPr="009C5E02">
        <w:rPr>
          <w:rFonts w:ascii="Times New Roman" w:hAnsi="Times New Roman" w:cs="Times New Roman"/>
          <w:b/>
          <w:bCs/>
          <w:sz w:val="28"/>
          <w:szCs w:val="28"/>
        </w:rPr>
        <w:t>L</w:t>
      </w:r>
      <w:r w:rsidR="000961EB" w:rsidRPr="009C5E02">
        <w:rPr>
          <w:rFonts w:ascii="Times New Roman" w:hAnsi="Times New Roman" w:cs="Times New Roman"/>
          <w:b/>
          <w:bCs/>
          <w:sz w:val="28"/>
          <w:szCs w:val="28"/>
        </w:rPr>
        <w:t> :</w:t>
      </w:r>
      <w:r w:rsidR="000961EB">
        <w:rPr>
          <w:rFonts w:ascii="Times New Roman" w:hAnsi="Times New Roman" w:cs="Times New Roman"/>
          <w:b/>
          <w:color w:val="0070C0"/>
          <w:sz w:val="28"/>
          <w:szCs w:val="28"/>
        </w:rPr>
        <w:t xml:space="preserve"> </w:t>
      </w:r>
      <w:r w:rsidR="001F72F3" w:rsidRPr="00D64291">
        <w:rPr>
          <w:rFonts w:ascii="Times New Roman" w:hAnsi="Times New Roman" w:cs="Times New Roman"/>
          <w:sz w:val="24"/>
          <w:szCs w:val="24"/>
        </w:rPr>
        <w:t xml:space="preserve">Compagnie Sénégalaise de Lubrifiant </w:t>
      </w:r>
    </w:p>
    <w:p w14:paraId="6FF92A6C" w14:textId="1085D1B2" w:rsidR="000B5BCD" w:rsidRPr="000B5BCD" w:rsidRDefault="000B5BCD" w:rsidP="000961EB">
      <w:pPr>
        <w:rPr>
          <w:rFonts w:ascii="Times New Roman" w:hAnsi="Times New Roman" w:cs="Times New Roman"/>
          <w:b/>
          <w:sz w:val="28"/>
          <w:szCs w:val="28"/>
        </w:rPr>
      </w:pPr>
      <w:proofErr w:type="spellStart"/>
      <w:r w:rsidRPr="0081790E">
        <w:rPr>
          <w:rFonts w:ascii="Times New Roman" w:hAnsi="Times New Roman" w:cs="Times New Roman"/>
          <w:b/>
          <w:sz w:val="28"/>
          <w:szCs w:val="28"/>
        </w:rPr>
        <w:t>d</w:t>
      </w:r>
      <w:r>
        <w:rPr>
          <w:rFonts w:ascii="Times New Roman" w:hAnsi="Times New Roman" w:cs="Times New Roman"/>
          <w:b/>
          <w:sz w:val="28"/>
          <w:szCs w:val="28"/>
        </w:rPr>
        <w:t>.</w:t>
      </w:r>
      <w:r w:rsidRPr="0081790E">
        <w:rPr>
          <w:rFonts w:ascii="Times New Roman" w:hAnsi="Times New Roman" w:cs="Times New Roman"/>
          <w:b/>
          <w:sz w:val="28"/>
          <w:szCs w:val="28"/>
        </w:rPr>
        <w:t>S</w:t>
      </w:r>
      <w:r>
        <w:rPr>
          <w:rFonts w:ascii="Times New Roman" w:hAnsi="Times New Roman" w:cs="Times New Roman"/>
          <w:b/>
          <w:sz w:val="28"/>
          <w:szCs w:val="28"/>
        </w:rPr>
        <w:t>.</w:t>
      </w:r>
      <w:r w:rsidRPr="0081790E">
        <w:rPr>
          <w:rFonts w:ascii="Times New Roman" w:hAnsi="Times New Roman" w:cs="Times New Roman"/>
          <w:b/>
          <w:sz w:val="28"/>
          <w:szCs w:val="28"/>
        </w:rPr>
        <w:t>P</w:t>
      </w:r>
      <w:r>
        <w:rPr>
          <w:rFonts w:ascii="Times New Roman" w:hAnsi="Times New Roman" w:cs="Times New Roman"/>
          <w:b/>
          <w:sz w:val="28"/>
          <w:szCs w:val="28"/>
        </w:rPr>
        <w:t>.</w:t>
      </w:r>
      <w:r w:rsidRPr="0081790E">
        <w:rPr>
          <w:rFonts w:ascii="Times New Roman" w:hAnsi="Times New Roman" w:cs="Times New Roman"/>
          <w:b/>
          <w:sz w:val="28"/>
          <w:szCs w:val="28"/>
        </w:rPr>
        <w:t>E</w:t>
      </w:r>
      <w:proofErr w:type="spellEnd"/>
      <w:r>
        <w:rPr>
          <w:rFonts w:ascii="Times New Roman" w:hAnsi="Times New Roman" w:cs="Times New Roman"/>
          <w:b/>
          <w:sz w:val="28"/>
          <w:szCs w:val="28"/>
        </w:rPr>
        <w:t xml:space="preserve"> : </w:t>
      </w:r>
      <w:r w:rsidRPr="00023821">
        <w:rPr>
          <w:rFonts w:ascii="Times New Roman" w:hAnsi="Times New Roman" w:cs="Times New Roman"/>
          <w:bCs/>
          <w:sz w:val="24"/>
          <w:szCs w:val="24"/>
        </w:rPr>
        <w:t>Dispersive Solid-Phase Extraction</w:t>
      </w:r>
    </w:p>
    <w:p w14:paraId="1B02DF20" w14:textId="77777777" w:rsidR="00D34A56" w:rsidRDefault="00F32933" w:rsidP="00F32933">
      <w:pPr>
        <w:rPr>
          <w:rFonts w:ascii="Times New Roman" w:hAnsi="Times New Roman" w:cs="Times New Roman"/>
          <w:bCs/>
          <w:sz w:val="24"/>
          <w:szCs w:val="24"/>
        </w:rPr>
      </w:pPr>
      <w:r w:rsidRPr="0081790E">
        <w:rPr>
          <w:rFonts w:ascii="Times New Roman" w:hAnsi="Times New Roman" w:cs="Times New Roman"/>
          <w:b/>
          <w:sz w:val="28"/>
          <w:szCs w:val="28"/>
        </w:rPr>
        <w:t>H.A.P :</w:t>
      </w:r>
      <w:r>
        <w:rPr>
          <w:rFonts w:ascii="Times New Roman" w:hAnsi="Times New Roman" w:cs="Times New Roman"/>
          <w:bCs/>
          <w:sz w:val="28"/>
          <w:szCs w:val="28"/>
        </w:rPr>
        <w:t xml:space="preserve"> </w:t>
      </w:r>
      <w:r w:rsidRPr="003F1CA6">
        <w:rPr>
          <w:rFonts w:ascii="Times New Roman" w:hAnsi="Times New Roman" w:cs="Times New Roman"/>
          <w:bCs/>
          <w:sz w:val="24"/>
          <w:szCs w:val="24"/>
        </w:rPr>
        <w:t>Hydrocarbure aromatique polycyclique</w:t>
      </w:r>
    </w:p>
    <w:p w14:paraId="37F66934" w14:textId="2AB5C993" w:rsidR="00F32933" w:rsidRDefault="00F32933" w:rsidP="00F32933">
      <w:pPr>
        <w:rPr>
          <w:rFonts w:ascii="Times New Roman" w:hAnsi="Times New Roman" w:cs="Times New Roman"/>
          <w:bCs/>
          <w:sz w:val="24"/>
          <w:szCs w:val="24"/>
        </w:rPr>
      </w:pPr>
      <w:r w:rsidRPr="0081790E">
        <w:rPr>
          <w:rFonts w:ascii="Times New Roman" w:hAnsi="Times New Roman" w:cs="Times New Roman"/>
          <w:b/>
          <w:sz w:val="28"/>
          <w:szCs w:val="28"/>
        </w:rPr>
        <w:t>O.S.P.A.R :</w:t>
      </w:r>
      <w:r>
        <w:rPr>
          <w:rFonts w:ascii="Times New Roman" w:hAnsi="Times New Roman" w:cs="Times New Roman"/>
          <w:bCs/>
          <w:sz w:val="28"/>
          <w:szCs w:val="28"/>
        </w:rPr>
        <w:t xml:space="preserve"> </w:t>
      </w:r>
      <w:r w:rsidRPr="001157F8">
        <w:rPr>
          <w:rFonts w:ascii="Times New Roman" w:hAnsi="Times New Roman" w:cs="Times New Roman"/>
          <w:bCs/>
          <w:sz w:val="24"/>
          <w:szCs w:val="24"/>
        </w:rPr>
        <w:t>Oslo-Paris Convention for the Protection of the North-East Atlantic</w:t>
      </w:r>
    </w:p>
    <w:p w14:paraId="57A0D7F4" w14:textId="72366F5E" w:rsidR="006A22E6" w:rsidRPr="006A22E6" w:rsidRDefault="006A22E6" w:rsidP="00F32933">
      <w:pPr>
        <w:rPr>
          <w:rFonts w:ascii="Times New Roman" w:hAnsi="Times New Roman" w:cs="Times New Roman"/>
          <w:b/>
          <w:sz w:val="28"/>
          <w:szCs w:val="28"/>
        </w:rPr>
      </w:pPr>
      <w:r w:rsidRPr="0081790E">
        <w:rPr>
          <w:rFonts w:ascii="Times New Roman" w:hAnsi="Times New Roman" w:cs="Times New Roman"/>
          <w:b/>
          <w:sz w:val="28"/>
          <w:szCs w:val="28"/>
        </w:rPr>
        <w:t>P</w:t>
      </w:r>
      <w:r>
        <w:rPr>
          <w:rFonts w:ascii="Times New Roman" w:hAnsi="Times New Roman" w:cs="Times New Roman"/>
          <w:b/>
          <w:sz w:val="28"/>
          <w:szCs w:val="28"/>
        </w:rPr>
        <w:t>.</w:t>
      </w:r>
      <w:r w:rsidRPr="0081790E">
        <w:rPr>
          <w:rFonts w:ascii="Times New Roman" w:hAnsi="Times New Roman" w:cs="Times New Roman"/>
          <w:b/>
          <w:sz w:val="28"/>
          <w:szCs w:val="28"/>
        </w:rPr>
        <w:t>A</w:t>
      </w:r>
      <w:r>
        <w:rPr>
          <w:rFonts w:ascii="Times New Roman" w:hAnsi="Times New Roman" w:cs="Times New Roman"/>
          <w:b/>
          <w:sz w:val="28"/>
          <w:szCs w:val="28"/>
        </w:rPr>
        <w:t>.</w:t>
      </w:r>
      <w:r w:rsidRPr="0081790E">
        <w:rPr>
          <w:rFonts w:ascii="Times New Roman" w:hAnsi="Times New Roman" w:cs="Times New Roman"/>
          <w:b/>
          <w:sz w:val="28"/>
          <w:szCs w:val="28"/>
        </w:rPr>
        <w:t>D</w:t>
      </w:r>
      <w:r>
        <w:rPr>
          <w:rFonts w:ascii="Times New Roman" w:hAnsi="Times New Roman" w:cs="Times New Roman"/>
          <w:b/>
          <w:sz w:val="28"/>
          <w:szCs w:val="28"/>
        </w:rPr>
        <w:t xml:space="preserve"> : </w:t>
      </w:r>
      <w:r w:rsidRPr="00710CE8">
        <w:rPr>
          <w:rFonts w:ascii="Times New Roman" w:hAnsi="Times New Roman" w:cs="Times New Roman"/>
          <w:bCs/>
          <w:sz w:val="24"/>
          <w:szCs w:val="24"/>
        </w:rPr>
        <w:t>Port Autonome de Dakar</w:t>
      </w:r>
    </w:p>
    <w:p w14:paraId="032ED067" w14:textId="77777777" w:rsidR="00F32933" w:rsidRPr="001157F8" w:rsidRDefault="00F32933" w:rsidP="00F32933">
      <w:pPr>
        <w:rPr>
          <w:rFonts w:ascii="Times New Roman" w:hAnsi="Times New Roman" w:cs="Times New Roman"/>
          <w:bCs/>
          <w:sz w:val="24"/>
          <w:szCs w:val="24"/>
        </w:rPr>
      </w:pPr>
      <w:proofErr w:type="spellStart"/>
      <w:r w:rsidRPr="0081790E">
        <w:rPr>
          <w:rFonts w:ascii="Times New Roman" w:hAnsi="Times New Roman" w:cs="Times New Roman"/>
          <w:b/>
          <w:sz w:val="28"/>
          <w:szCs w:val="28"/>
        </w:rPr>
        <w:t>Qu.E.Ch.E.</w:t>
      </w:r>
      <w:proofErr w:type="gramStart"/>
      <w:r w:rsidRPr="0081790E">
        <w:rPr>
          <w:rFonts w:ascii="Times New Roman" w:hAnsi="Times New Roman" w:cs="Times New Roman"/>
          <w:b/>
          <w:sz w:val="28"/>
          <w:szCs w:val="28"/>
        </w:rPr>
        <w:t>R.S</w:t>
      </w:r>
      <w:proofErr w:type="spellEnd"/>
      <w:proofErr w:type="gramEnd"/>
      <w:r w:rsidRPr="0081790E">
        <w:rPr>
          <w:rFonts w:ascii="Times New Roman" w:hAnsi="Times New Roman" w:cs="Times New Roman"/>
          <w:b/>
          <w:sz w:val="28"/>
          <w:szCs w:val="28"/>
        </w:rPr>
        <w:t> :</w:t>
      </w:r>
      <w:r>
        <w:rPr>
          <w:rFonts w:ascii="Times New Roman" w:hAnsi="Times New Roman" w:cs="Times New Roman"/>
          <w:bCs/>
          <w:sz w:val="28"/>
          <w:szCs w:val="28"/>
        </w:rPr>
        <w:t xml:space="preserve"> </w:t>
      </w:r>
      <w:r w:rsidRPr="001157F8">
        <w:rPr>
          <w:rFonts w:ascii="Times New Roman" w:hAnsi="Times New Roman" w:cs="Times New Roman"/>
          <w:bCs/>
          <w:sz w:val="24"/>
          <w:szCs w:val="24"/>
        </w:rPr>
        <w:t xml:space="preserve">Quick, </w:t>
      </w:r>
      <w:proofErr w:type="spellStart"/>
      <w:r w:rsidRPr="001157F8">
        <w:rPr>
          <w:rFonts w:ascii="Times New Roman" w:hAnsi="Times New Roman" w:cs="Times New Roman"/>
          <w:bCs/>
          <w:sz w:val="24"/>
          <w:szCs w:val="24"/>
        </w:rPr>
        <w:t>Easy</w:t>
      </w:r>
      <w:proofErr w:type="spellEnd"/>
      <w:r w:rsidRPr="001157F8">
        <w:rPr>
          <w:rFonts w:ascii="Times New Roman" w:hAnsi="Times New Roman" w:cs="Times New Roman"/>
          <w:bCs/>
          <w:sz w:val="24"/>
          <w:szCs w:val="24"/>
        </w:rPr>
        <w:t xml:space="preserve">, Cheap, Effective, </w:t>
      </w:r>
      <w:proofErr w:type="spellStart"/>
      <w:r w:rsidRPr="001157F8">
        <w:rPr>
          <w:rFonts w:ascii="Times New Roman" w:hAnsi="Times New Roman" w:cs="Times New Roman"/>
          <w:bCs/>
          <w:sz w:val="24"/>
          <w:szCs w:val="24"/>
        </w:rPr>
        <w:t>Rugged</w:t>
      </w:r>
      <w:proofErr w:type="spellEnd"/>
      <w:r w:rsidRPr="001157F8">
        <w:rPr>
          <w:rFonts w:ascii="Times New Roman" w:hAnsi="Times New Roman" w:cs="Times New Roman"/>
          <w:bCs/>
          <w:sz w:val="24"/>
          <w:szCs w:val="24"/>
        </w:rPr>
        <w:t>, and Safe</w:t>
      </w:r>
    </w:p>
    <w:p w14:paraId="607FCFF8" w14:textId="2019A7D4" w:rsidR="00F32933" w:rsidRPr="0081790E" w:rsidRDefault="00F32933" w:rsidP="00F32933">
      <w:pPr>
        <w:rPr>
          <w:rFonts w:ascii="Times New Roman" w:hAnsi="Times New Roman" w:cs="Times New Roman"/>
          <w:b/>
          <w:sz w:val="28"/>
          <w:szCs w:val="28"/>
        </w:rPr>
      </w:pPr>
      <w:r w:rsidRPr="0081790E">
        <w:rPr>
          <w:rFonts w:ascii="Times New Roman" w:hAnsi="Times New Roman" w:cs="Times New Roman"/>
          <w:b/>
          <w:sz w:val="28"/>
          <w:szCs w:val="28"/>
        </w:rPr>
        <w:t>S</w:t>
      </w:r>
      <w:r>
        <w:rPr>
          <w:rFonts w:ascii="Times New Roman" w:hAnsi="Times New Roman" w:cs="Times New Roman"/>
          <w:b/>
          <w:sz w:val="28"/>
          <w:szCs w:val="28"/>
        </w:rPr>
        <w:t>.</w:t>
      </w:r>
      <w:r w:rsidRPr="0081790E">
        <w:rPr>
          <w:rFonts w:ascii="Times New Roman" w:hAnsi="Times New Roman" w:cs="Times New Roman"/>
          <w:b/>
          <w:sz w:val="28"/>
          <w:szCs w:val="28"/>
        </w:rPr>
        <w:t>A</w:t>
      </w:r>
      <w:r>
        <w:rPr>
          <w:rFonts w:ascii="Times New Roman" w:hAnsi="Times New Roman" w:cs="Times New Roman"/>
          <w:b/>
          <w:sz w:val="28"/>
          <w:szCs w:val="28"/>
        </w:rPr>
        <w:t>.</w:t>
      </w:r>
      <w:r w:rsidRPr="0081790E">
        <w:rPr>
          <w:rFonts w:ascii="Times New Roman" w:hAnsi="Times New Roman" w:cs="Times New Roman"/>
          <w:b/>
          <w:sz w:val="28"/>
          <w:szCs w:val="28"/>
        </w:rPr>
        <w:t>R</w:t>
      </w:r>
      <w:r>
        <w:rPr>
          <w:rFonts w:ascii="Times New Roman" w:hAnsi="Times New Roman" w:cs="Times New Roman"/>
          <w:b/>
          <w:sz w:val="28"/>
          <w:szCs w:val="28"/>
        </w:rPr>
        <w:t> :</w:t>
      </w:r>
      <w:r w:rsidR="00372263">
        <w:rPr>
          <w:rFonts w:ascii="Times New Roman" w:hAnsi="Times New Roman" w:cs="Times New Roman"/>
          <w:b/>
          <w:sz w:val="28"/>
          <w:szCs w:val="28"/>
        </w:rPr>
        <w:t xml:space="preserve"> </w:t>
      </w:r>
      <w:r w:rsidR="00372263" w:rsidRPr="00D64291">
        <w:rPr>
          <w:rFonts w:ascii="Times New Roman" w:hAnsi="Times New Roman" w:cs="Times New Roman"/>
          <w:sz w:val="24"/>
          <w:szCs w:val="24"/>
        </w:rPr>
        <w:t>Société Africaine de Raffinage</w:t>
      </w:r>
    </w:p>
    <w:p w14:paraId="07F85DBB" w14:textId="77777777" w:rsidR="00C862F2" w:rsidRDefault="00C862F2" w:rsidP="0062529F">
      <w:pPr>
        <w:spacing w:line="360" w:lineRule="auto"/>
        <w:jc w:val="center"/>
        <w:rPr>
          <w:rFonts w:ascii="Times New Roman" w:hAnsi="Times New Roman" w:cs="Times New Roman"/>
          <w:b/>
          <w:color w:val="0070C0"/>
          <w:sz w:val="28"/>
          <w:szCs w:val="28"/>
        </w:rPr>
      </w:pPr>
    </w:p>
    <w:p w14:paraId="1AE2F7FD" w14:textId="77777777" w:rsidR="0062529F" w:rsidRDefault="0062529F" w:rsidP="001B1E42">
      <w:pPr>
        <w:spacing w:line="360" w:lineRule="auto"/>
        <w:rPr>
          <w:rFonts w:ascii="Times New Roman" w:hAnsi="Times New Roman" w:cs="Times New Roman"/>
          <w:b/>
          <w:color w:val="0070C0"/>
          <w:sz w:val="28"/>
          <w:szCs w:val="28"/>
        </w:rPr>
      </w:pPr>
    </w:p>
    <w:p w14:paraId="26416472" w14:textId="77777777" w:rsidR="006A1E81" w:rsidRDefault="006A1E81" w:rsidP="001B1E42">
      <w:pPr>
        <w:spacing w:line="360" w:lineRule="auto"/>
        <w:rPr>
          <w:rFonts w:ascii="Times New Roman" w:hAnsi="Times New Roman" w:cs="Times New Roman"/>
          <w:b/>
          <w:color w:val="0070C0"/>
          <w:sz w:val="28"/>
          <w:szCs w:val="28"/>
        </w:rPr>
      </w:pPr>
    </w:p>
    <w:p w14:paraId="2A9AB99C" w14:textId="77777777" w:rsidR="001B1E42" w:rsidRPr="009607A4" w:rsidRDefault="001B1E42" w:rsidP="009607A4">
      <w:pPr>
        <w:pStyle w:val="Titre1"/>
        <w:jc w:val="center"/>
        <w:rPr>
          <w:rFonts w:ascii="Times New Roman" w:hAnsi="Times New Roman" w:cs="Times New Roman"/>
          <w:color w:val="auto"/>
        </w:rPr>
      </w:pPr>
      <w:bookmarkStart w:id="4" w:name="_Toc184052982"/>
      <w:r w:rsidRPr="009607A4">
        <w:rPr>
          <w:rFonts w:ascii="Times New Roman" w:hAnsi="Times New Roman" w:cs="Times New Roman"/>
          <w:color w:val="auto"/>
        </w:rPr>
        <w:lastRenderedPageBreak/>
        <w:t>Table des matières</w:t>
      </w:r>
      <w:bookmarkEnd w:id="4"/>
    </w:p>
    <w:p w14:paraId="51E30B21" w14:textId="455D695E" w:rsidR="009A6E49" w:rsidRPr="009A6E49" w:rsidRDefault="005758FF" w:rsidP="009A6E49">
      <w:pPr>
        <w:pStyle w:val="TM1"/>
        <w:tabs>
          <w:tab w:val="right" w:leader="dot" w:pos="9062"/>
        </w:tabs>
        <w:jc w:val="both"/>
        <w:rPr>
          <w:rFonts w:ascii="Times New Roman" w:eastAsiaTheme="minorEastAsia" w:hAnsi="Times New Roman" w:cs="Times New Roman"/>
          <w:noProof/>
          <w:kern w:val="2"/>
          <w:sz w:val="24"/>
          <w:szCs w:val="24"/>
          <w:lang w:eastAsia="fr-FR"/>
          <w14:ligatures w14:val="standardContextual"/>
        </w:rPr>
      </w:pPr>
      <w:r w:rsidRPr="009A6E49">
        <w:rPr>
          <w:rFonts w:ascii="Times New Roman" w:hAnsi="Times New Roman" w:cs="Times New Roman"/>
          <w:sz w:val="24"/>
          <w:szCs w:val="24"/>
        </w:rPr>
        <w:fldChar w:fldCharType="begin"/>
      </w:r>
      <w:r w:rsidR="009607A4" w:rsidRPr="009A6E49">
        <w:rPr>
          <w:rFonts w:ascii="Times New Roman" w:hAnsi="Times New Roman" w:cs="Times New Roman"/>
          <w:sz w:val="24"/>
          <w:szCs w:val="24"/>
        </w:rPr>
        <w:instrText xml:space="preserve"> TOC \o "1-6" \h \z \u </w:instrText>
      </w:r>
      <w:r w:rsidRPr="009A6E49">
        <w:rPr>
          <w:rFonts w:ascii="Times New Roman" w:hAnsi="Times New Roman" w:cs="Times New Roman"/>
          <w:sz w:val="24"/>
          <w:szCs w:val="24"/>
        </w:rPr>
        <w:fldChar w:fldCharType="separate"/>
      </w:r>
      <w:hyperlink w:anchor="_Toc184052978" w:history="1">
        <w:r w:rsidR="009A6E49" w:rsidRPr="009A6E49">
          <w:rPr>
            <w:rStyle w:val="Lienhypertexte"/>
            <w:rFonts w:ascii="Times New Roman" w:hAnsi="Times New Roman" w:cs="Times New Roman"/>
            <w:noProof/>
            <w:sz w:val="24"/>
            <w:szCs w:val="24"/>
          </w:rPr>
          <w:t>Dédicaces</w:t>
        </w:r>
        <w:r w:rsidR="009A6E49" w:rsidRPr="009A6E49">
          <w:rPr>
            <w:rFonts w:ascii="Times New Roman" w:hAnsi="Times New Roman" w:cs="Times New Roman"/>
            <w:noProof/>
            <w:webHidden/>
            <w:sz w:val="24"/>
            <w:szCs w:val="24"/>
          </w:rPr>
          <w:tab/>
        </w:r>
        <w:r w:rsidR="009A6E49" w:rsidRPr="009A6E49">
          <w:rPr>
            <w:rFonts w:ascii="Times New Roman" w:hAnsi="Times New Roman" w:cs="Times New Roman"/>
            <w:noProof/>
            <w:webHidden/>
            <w:sz w:val="24"/>
            <w:szCs w:val="24"/>
          </w:rPr>
          <w:fldChar w:fldCharType="begin"/>
        </w:r>
        <w:r w:rsidR="009A6E49" w:rsidRPr="009A6E49">
          <w:rPr>
            <w:rFonts w:ascii="Times New Roman" w:hAnsi="Times New Roman" w:cs="Times New Roman"/>
            <w:noProof/>
            <w:webHidden/>
            <w:sz w:val="24"/>
            <w:szCs w:val="24"/>
          </w:rPr>
          <w:instrText xml:space="preserve"> PAGEREF _Toc184052978 \h </w:instrText>
        </w:r>
        <w:r w:rsidR="009A6E49" w:rsidRPr="009A6E49">
          <w:rPr>
            <w:rFonts w:ascii="Times New Roman" w:hAnsi="Times New Roman" w:cs="Times New Roman"/>
            <w:noProof/>
            <w:webHidden/>
            <w:sz w:val="24"/>
            <w:szCs w:val="24"/>
          </w:rPr>
        </w:r>
        <w:r w:rsidR="009A6E49"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II</w:t>
        </w:r>
        <w:r w:rsidR="009A6E49" w:rsidRPr="009A6E49">
          <w:rPr>
            <w:rFonts w:ascii="Times New Roman" w:hAnsi="Times New Roman" w:cs="Times New Roman"/>
            <w:noProof/>
            <w:webHidden/>
            <w:sz w:val="24"/>
            <w:szCs w:val="24"/>
          </w:rPr>
          <w:fldChar w:fldCharType="end"/>
        </w:r>
      </w:hyperlink>
    </w:p>
    <w:p w14:paraId="0E2EC882" w14:textId="373820BF" w:rsidR="009A6E49" w:rsidRPr="009A6E49" w:rsidRDefault="009A6E49" w:rsidP="009A6E49">
      <w:pPr>
        <w:pStyle w:val="TM1"/>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79" w:history="1">
        <w:r w:rsidRPr="009A6E49">
          <w:rPr>
            <w:rStyle w:val="Lienhypertexte"/>
            <w:rFonts w:ascii="Times New Roman" w:hAnsi="Times New Roman" w:cs="Times New Roman"/>
            <w:noProof/>
            <w:sz w:val="24"/>
            <w:szCs w:val="24"/>
          </w:rPr>
          <w:t>Remerciements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_Toc184052979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III</w:t>
        </w:r>
        <w:r w:rsidRPr="009A6E49">
          <w:rPr>
            <w:rFonts w:ascii="Times New Roman" w:hAnsi="Times New Roman" w:cs="Times New Roman"/>
            <w:noProof/>
            <w:webHidden/>
            <w:sz w:val="24"/>
            <w:szCs w:val="24"/>
          </w:rPr>
          <w:fldChar w:fldCharType="end"/>
        </w:r>
      </w:hyperlink>
    </w:p>
    <w:p w14:paraId="33CEDCB3" w14:textId="4B8B7AB7" w:rsidR="009A6E49" w:rsidRPr="009A6E49" w:rsidRDefault="009A6E49" w:rsidP="009A6E49">
      <w:pPr>
        <w:pStyle w:val="TM1"/>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80" w:history="1">
        <w:r w:rsidRPr="009A6E49">
          <w:rPr>
            <w:rStyle w:val="Lienhypertexte"/>
            <w:rFonts w:ascii="Times New Roman" w:hAnsi="Times New Roman" w:cs="Times New Roman"/>
            <w:noProof/>
            <w:sz w:val="24"/>
            <w:szCs w:val="24"/>
          </w:rPr>
          <w:t>Liste des figures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_Toc184052980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VI</w:t>
        </w:r>
        <w:r w:rsidRPr="009A6E49">
          <w:rPr>
            <w:rFonts w:ascii="Times New Roman" w:hAnsi="Times New Roman" w:cs="Times New Roman"/>
            <w:noProof/>
            <w:webHidden/>
            <w:sz w:val="24"/>
            <w:szCs w:val="24"/>
          </w:rPr>
          <w:fldChar w:fldCharType="end"/>
        </w:r>
      </w:hyperlink>
    </w:p>
    <w:p w14:paraId="21F57EB8" w14:textId="4559B4F1" w:rsidR="009A6E49" w:rsidRPr="009A6E49" w:rsidRDefault="009A6E49" w:rsidP="009A6E49">
      <w:pPr>
        <w:pStyle w:val="TM1"/>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81" w:history="1">
        <w:r w:rsidRPr="009A6E49">
          <w:rPr>
            <w:rStyle w:val="Lienhypertexte"/>
            <w:rFonts w:ascii="Times New Roman" w:hAnsi="Times New Roman" w:cs="Times New Roman"/>
            <w:noProof/>
            <w:sz w:val="24"/>
            <w:szCs w:val="24"/>
          </w:rPr>
          <w:t>Liste des tableaux</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_Toc184052981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VII</w:t>
        </w:r>
        <w:r w:rsidRPr="009A6E49">
          <w:rPr>
            <w:rFonts w:ascii="Times New Roman" w:hAnsi="Times New Roman" w:cs="Times New Roman"/>
            <w:noProof/>
            <w:webHidden/>
            <w:sz w:val="24"/>
            <w:szCs w:val="24"/>
          </w:rPr>
          <w:fldChar w:fldCharType="end"/>
        </w:r>
      </w:hyperlink>
    </w:p>
    <w:p w14:paraId="620B1B74" w14:textId="37CB350E" w:rsidR="009A6E49" w:rsidRPr="009A6E49" w:rsidRDefault="009A6E49" w:rsidP="009A6E49">
      <w:pPr>
        <w:pStyle w:val="TM1"/>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82" w:history="1">
        <w:r w:rsidRPr="009A6E49">
          <w:rPr>
            <w:rStyle w:val="Lienhypertexte"/>
            <w:rFonts w:ascii="Times New Roman" w:hAnsi="Times New Roman" w:cs="Times New Roman"/>
            <w:noProof/>
            <w:sz w:val="24"/>
            <w:szCs w:val="24"/>
          </w:rPr>
          <w:t>Table des matières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_Toc184052982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VIII</w:t>
        </w:r>
        <w:r w:rsidRPr="009A6E49">
          <w:rPr>
            <w:rFonts w:ascii="Times New Roman" w:hAnsi="Times New Roman" w:cs="Times New Roman"/>
            <w:noProof/>
            <w:webHidden/>
            <w:sz w:val="24"/>
            <w:szCs w:val="24"/>
          </w:rPr>
          <w:fldChar w:fldCharType="end"/>
        </w:r>
      </w:hyperlink>
    </w:p>
    <w:p w14:paraId="5F291D56" w14:textId="0709DED8" w:rsidR="009A6E49" w:rsidRPr="009A6E49" w:rsidRDefault="009A6E49" w:rsidP="009A6E49">
      <w:pPr>
        <w:pStyle w:val="TM1"/>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83" w:history="1">
        <w:r w:rsidRPr="009A6E49">
          <w:rPr>
            <w:rStyle w:val="Lienhypertexte"/>
            <w:rFonts w:ascii="Times New Roman" w:hAnsi="Times New Roman" w:cs="Times New Roman"/>
            <w:noProof/>
            <w:sz w:val="24"/>
            <w:szCs w:val="24"/>
          </w:rPr>
          <w:t>INTRODUCTION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_Toc184052983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w:t>
        </w:r>
        <w:r w:rsidRPr="009A6E49">
          <w:rPr>
            <w:rFonts w:ascii="Times New Roman" w:hAnsi="Times New Roman" w:cs="Times New Roman"/>
            <w:noProof/>
            <w:webHidden/>
            <w:sz w:val="24"/>
            <w:szCs w:val="24"/>
          </w:rPr>
          <w:fldChar w:fldCharType="end"/>
        </w:r>
      </w:hyperlink>
    </w:p>
    <w:p w14:paraId="4757512C" w14:textId="1B0C63FD" w:rsidR="009A6E49" w:rsidRPr="009A6E49" w:rsidRDefault="009A6E49" w:rsidP="009A6E49">
      <w:pPr>
        <w:pStyle w:val="TM1"/>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84" w:history="1">
        <w:r w:rsidRPr="009A6E49">
          <w:rPr>
            <w:rStyle w:val="Lienhypertexte"/>
            <w:rFonts w:ascii="Times New Roman" w:hAnsi="Times New Roman" w:cs="Times New Roman"/>
            <w:noProof/>
            <w:sz w:val="24"/>
            <w:szCs w:val="24"/>
          </w:rPr>
          <w:t>CHAPITRE I : SYNTHESE BIBLIOGRAPHIQUE</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_Toc184052984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w:t>
        </w:r>
        <w:r w:rsidRPr="009A6E49">
          <w:rPr>
            <w:rFonts w:ascii="Times New Roman" w:hAnsi="Times New Roman" w:cs="Times New Roman"/>
            <w:noProof/>
            <w:webHidden/>
            <w:sz w:val="24"/>
            <w:szCs w:val="24"/>
          </w:rPr>
          <w:fldChar w:fldCharType="end"/>
        </w:r>
      </w:hyperlink>
    </w:p>
    <w:p w14:paraId="7BD1D228" w14:textId="3F32E4EA" w:rsidR="009A6E49" w:rsidRPr="009A6E49" w:rsidRDefault="009A6E49" w:rsidP="009A6E49">
      <w:pPr>
        <w:pStyle w:val="TM2"/>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85" w:history="1">
        <w:r w:rsidRPr="009A6E49">
          <w:rPr>
            <w:rStyle w:val="Lienhypertexte"/>
            <w:rFonts w:ascii="Times New Roman" w:hAnsi="Times New Roman" w:cs="Times New Roman"/>
            <w:noProof/>
            <w:sz w:val="24"/>
            <w:szCs w:val="24"/>
          </w:rPr>
          <w:t>I.1. Notion de pollution et de polluant</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_Toc184052985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w:t>
        </w:r>
        <w:r w:rsidRPr="009A6E49">
          <w:rPr>
            <w:rFonts w:ascii="Times New Roman" w:hAnsi="Times New Roman" w:cs="Times New Roman"/>
            <w:noProof/>
            <w:webHidden/>
            <w:sz w:val="24"/>
            <w:szCs w:val="24"/>
          </w:rPr>
          <w:fldChar w:fldCharType="end"/>
        </w:r>
      </w:hyperlink>
    </w:p>
    <w:p w14:paraId="3B784C2E" w14:textId="622AC413" w:rsidR="009A6E49" w:rsidRPr="009A6E49" w:rsidRDefault="009A6E49" w:rsidP="009A6E49">
      <w:pPr>
        <w:pStyle w:val="TM2"/>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86" w:history="1">
        <w:r w:rsidRPr="009A6E49">
          <w:rPr>
            <w:rStyle w:val="Lienhypertexte"/>
            <w:rFonts w:ascii="Times New Roman" w:hAnsi="Times New Roman" w:cs="Times New Roman"/>
            <w:noProof/>
            <w:sz w:val="24"/>
            <w:szCs w:val="24"/>
          </w:rPr>
          <w:t>I.2. Généralité sur hydrocarbures pétroliers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_Toc184052986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w:t>
        </w:r>
        <w:r w:rsidRPr="009A6E49">
          <w:rPr>
            <w:rFonts w:ascii="Times New Roman" w:hAnsi="Times New Roman" w:cs="Times New Roman"/>
            <w:noProof/>
            <w:webHidden/>
            <w:sz w:val="24"/>
            <w:szCs w:val="24"/>
          </w:rPr>
          <w:fldChar w:fldCharType="end"/>
        </w:r>
      </w:hyperlink>
    </w:p>
    <w:p w14:paraId="110F6019" w14:textId="2B819FCB"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87" w:history="1">
        <w:r w:rsidRPr="009A6E49">
          <w:rPr>
            <w:rStyle w:val="Lienhypertexte"/>
            <w:rFonts w:ascii="Times New Roman" w:hAnsi="Times New Roman" w:cs="Times New Roman"/>
            <w:noProof/>
            <w:sz w:val="24"/>
            <w:szCs w:val="24"/>
          </w:rPr>
          <w:t>I.2.1. Composition des hydrocarbures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_Toc184052987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w:t>
        </w:r>
        <w:r w:rsidRPr="009A6E49">
          <w:rPr>
            <w:rFonts w:ascii="Times New Roman" w:hAnsi="Times New Roman" w:cs="Times New Roman"/>
            <w:noProof/>
            <w:webHidden/>
            <w:sz w:val="24"/>
            <w:szCs w:val="24"/>
          </w:rPr>
          <w:fldChar w:fldCharType="end"/>
        </w:r>
      </w:hyperlink>
    </w:p>
    <w:p w14:paraId="15E65B54" w14:textId="60AA0687"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88" w:history="1">
        <w:r w:rsidRPr="009A6E49">
          <w:rPr>
            <w:rStyle w:val="Lienhypertexte"/>
            <w:rFonts w:ascii="Times New Roman" w:hAnsi="Times New Roman" w:cs="Times New Roman"/>
            <w:noProof/>
            <w:sz w:val="24"/>
            <w:szCs w:val="24"/>
          </w:rPr>
          <w:t>I.2.2. Sources des hydrocarbures en milieu marin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_Toc184052988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5</w:t>
        </w:r>
        <w:r w:rsidRPr="009A6E49">
          <w:rPr>
            <w:rFonts w:ascii="Times New Roman" w:hAnsi="Times New Roman" w:cs="Times New Roman"/>
            <w:noProof/>
            <w:webHidden/>
            <w:sz w:val="24"/>
            <w:szCs w:val="24"/>
          </w:rPr>
          <w:fldChar w:fldCharType="end"/>
        </w:r>
      </w:hyperlink>
    </w:p>
    <w:p w14:paraId="414A5A7D" w14:textId="467C19BD"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89" w:history="1">
        <w:r w:rsidRPr="009A6E49">
          <w:rPr>
            <w:rStyle w:val="Lienhypertexte"/>
            <w:rFonts w:ascii="Times New Roman" w:hAnsi="Times New Roman" w:cs="Times New Roman"/>
            <w:noProof/>
            <w:sz w:val="24"/>
            <w:szCs w:val="24"/>
          </w:rPr>
          <w:t>I.2.2.1. Origines naturelles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_Toc184052989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5</w:t>
        </w:r>
        <w:r w:rsidRPr="009A6E49">
          <w:rPr>
            <w:rFonts w:ascii="Times New Roman" w:hAnsi="Times New Roman" w:cs="Times New Roman"/>
            <w:noProof/>
            <w:webHidden/>
            <w:sz w:val="24"/>
            <w:szCs w:val="24"/>
          </w:rPr>
          <w:fldChar w:fldCharType="end"/>
        </w:r>
      </w:hyperlink>
    </w:p>
    <w:p w14:paraId="5C7E575B" w14:textId="309EB2E6"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90" w:history="1">
        <w:r w:rsidRPr="009A6E49">
          <w:rPr>
            <w:rStyle w:val="Lienhypertexte"/>
            <w:rFonts w:ascii="Times New Roman" w:hAnsi="Times New Roman" w:cs="Times New Roman"/>
            <w:noProof/>
            <w:sz w:val="24"/>
            <w:szCs w:val="24"/>
          </w:rPr>
          <w:t>I.2.2.2. Origines anthropiques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_Toc184052990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6</w:t>
        </w:r>
        <w:r w:rsidRPr="009A6E49">
          <w:rPr>
            <w:rFonts w:ascii="Times New Roman" w:hAnsi="Times New Roman" w:cs="Times New Roman"/>
            <w:noProof/>
            <w:webHidden/>
            <w:sz w:val="24"/>
            <w:szCs w:val="24"/>
          </w:rPr>
          <w:fldChar w:fldCharType="end"/>
        </w:r>
      </w:hyperlink>
    </w:p>
    <w:p w14:paraId="75EA381D" w14:textId="2589E10A"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91" w:history="1">
        <w:r w:rsidRPr="009A6E49">
          <w:rPr>
            <w:rStyle w:val="Lienhypertexte"/>
            <w:rFonts w:ascii="Times New Roman" w:hAnsi="Times New Roman" w:cs="Times New Roman"/>
            <w:noProof/>
            <w:sz w:val="24"/>
            <w:szCs w:val="24"/>
          </w:rPr>
          <w:t>I.2.3. Devenir et comportement environnemental des polluants pétroliers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_Toc184052991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6</w:t>
        </w:r>
        <w:r w:rsidRPr="009A6E49">
          <w:rPr>
            <w:rFonts w:ascii="Times New Roman" w:hAnsi="Times New Roman" w:cs="Times New Roman"/>
            <w:noProof/>
            <w:webHidden/>
            <w:sz w:val="24"/>
            <w:szCs w:val="24"/>
          </w:rPr>
          <w:fldChar w:fldCharType="end"/>
        </w:r>
      </w:hyperlink>
    </w:p>
    <w:p w14:paraId="3577AC9E" w14:textId="2E7AB039"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92" w:history="1">
        <w:r w:rsidRPr="009A6E49">
          <w:rPr>
            <w:rStyle w:val="Lienhypertexte"/>
            <w:rFonts w:ascii="Times New Roman" w:hAnsi="Times New Roman" w:cs="Times New Roman"/>
            <w:noProof/>
            <w:sz w:val="24"/>
            <w:szCs w:val="24"/>
          </w:rPr>
          <w:t>I.2.3.1. Devenir en milieu marin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_Toc184052992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6</w:t>
        </w:r>
        <w:r w:rsidRPr="009A6E49">
          <w:rPr>
            <w:rFonts w:ascii="Times New Roman" w:hAnsi="Times New Roman" w:cs="Times New Roman"/>
            <w:noProof/>
            <w:webHidden/>
            <w:sz w:val="24"/>
            <w:szCs w:val="24"/>
          </w:rPr>
          <w:fldChar w:fldCharType="end"/>
        </w:r>
      </w:hyperlink>
    </w:p>
    <w:p w14:paraId="4B25FB72" w14:textId="00E691D4"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93" w:history="1">
        <w:r w:rsidRPr="009A6E49">
          <w:rPr>
            <w:rStyle w:val="Lienhypertexte"/>
            <w:rFonts w:ascii="Times New Roman" w:hAnsi="Times New Roman" w:cs="Times New Roman"/>
            <w:noProof/>
            <w:sz w:val="24"/>
            <w:szCs w:val="24"/>
          </w:rPr>
          <w:t>I.2.3.2. Paramètres physico-chimiques du milieu environnant</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_Toc184052993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7</w:t>
        </w:r>
        <w:r w:rsidRPr="009A6E49">
          <w:rPr>
            <w:rFonts w:ascii="Times New Roman" w:hAnsi="Times New Roman" w:cs="Times New Roman"/>
            <w:noProof/>
            <w:webHidden/>
            <w:sz w:val="24"/>
            <w:szCs w:val="24"/>
          </w:rPr>
          <w:fldChar w:fldCharType="end"/>
        </w:r>
      </w:hyperlink>
    </w:p>
    <w:p w14:paraId="0B2C1A49" w14:textId="3188204F"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94" w:history="1">
        <w:r w:rsidRPr="009A6E49">
          <w:rPr>
            <w:rStyle w:val="Lienhypertexte"/>
            <w:rFonts w:ascii="Times New Roman" w:hAnsi="Times New Roman" w:cs="Times New Roman"/>
            <w:noProof/>
            <w:sz w:val="24"/>
            <w:szCs w:val="24"/>
          </w:rPr>
          <w:t>I.2.4. Accumulation des hydrocarbures chez les bivalves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_Toc184052994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7</w:t>
        </w:r>
        <w:r w:rsidRPr="009A6E49">
          <w:rPr>
            <w:rFonts w:ascii="Times New Roman" w:hAnsi="Times New Roman" w:cs="Times New Roman"/>
            <w:noProof/>
            <w:webHidden/>
            <w:sz w:val="24"/>
            <w:szCs w:val="24"/>
          </w:rPr>
          <w:fldChar w:fldCharType="end"/>
        </w:r>
      </w:hyperlink>
    </w:p>
    <w:p w14:paraId="35F91C24" w14:textId="5FDEA9B2"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95" w:history="1">
        <w:r w:rsidRPr="009A6E49">
          <w:rPr>
            <w:rStyle w:val="Lienhypertexte"/>
            <w:rFonts w:ascii="Times New Roman" w:hAnsi="Times New Roman" w:cs="Times New Roman"/>
            <w:noProof/>
            <w:sz w:val="24"/>
            <w:szCs w:val="24"/>
          </w:rPr>
          <w:t>I.2.5. Ecotoxicité des hydrocarbures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_Toc184052995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8</w:t>
        </w:r>
        <w:r w:rsidRPr="009A6E49">
          <w:rPr>
            <w:rFonts w:ascii="Times New Roman" w:hAnsi="Times New Roman" w:cs="Times New Roman"/>
            <w:noProof/>
            <w:webHidden/>
            <w:sz w:val="24"/>
            <w:szCs w:val="24"/>
          </w:rPr>
          <w:fldChar w:fldCharType="end"/>
        </w:r>
      </w:hyperlink>
    </w:p>
    <w:p w14:paraId="30B95EB5" w14:textId="1A0536DA" w:rsidR="009A6E49" w:rsidRPr="009A6E49" w:rsidRDefault="009A6E49" w:rsidP="009A6E49">
      <w:pPr>
        <w:pStyle w:val="TM2"/>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96" w:history="1">
        <w:r w:rsidRPr="009A6E49">
          <w:rPr>
            <w:rStyle w:val="Lienhypertexte"/>
            <w:rFonts w:ascii="Times New Roman" w:hAnsi="Times New Roman" w:cs="Times New Roman"/>
            <w:noProof/>
            <w:sz w:val="24"/>
            <w:szCs w:val="24"/>
          </w:rPr>
          <w:t>I.3. Utilisation de l’histopathologie des bivalves comme biomarqueur de la pollution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_Toc184052996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8</w:t>
        </w:r>
        <w:r w:rsidRPr="009A6E49">
          <w:rPr>
            <w:rFonts w:ascii="Times New Roman" w:hAnsi="Times New Roman" w:cs="Times New Roman"/>
            <w:noProof/>
            <w:webHidden/>
            <w:sz w:val="24"/>
            <w:szCs w:val="24"/>
          </w:rPr>
          <w:fldChar w:fldCharType="end"/>
        </w:r>
      </w:hyperlink>
    </w:p>
    <w:p w14:paraId="5273001F" w14:textId="48C19630"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97" w:history="1">
        <w:r w:rsidRPr="009A6E49">
          <w:rPr>
            <w:rStyle w:val="Lienhypertexte"/>
            <w:rFonts w:ascii="Times New Roman" w:hAnsi="Times New Roman" w:cs="Times New Roman"/>
            <w:noProof/>
            <w:sz w:val="24"/>
            <w:szCs w:val="24"/>
          </w:rPr>
          <w:t>I.3.1. Définition d’un biomarqueur de pollution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_Toc184052997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8</w:t>
        </w:r>
        <w:r w:rsidRPr="009A6E49">
          <w:rPr>
            <w:rFonts w:ascii="Times New Roman" w:hAnsi="Times New Roman" w:cs="Times New Roman"/>
            <w:noProof/>
            <w:webHidden/>
            <w:sz w:val="24"/>
            <w:szCs w:val="24"/>
          </w:rPr>
          <w:fldChar w:fldCharType="end"/>
        </w:r>
      </w:hyperlink>
    </w:p>
    <w:p w14:paraId="20D89236" w14:textId="62F760DB"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98" w:history="1">
        <w:r w:rsidRPr="009A6E49">
          <w:rPr>
            <w:rStyle w:val="Lienhypertexte"/>
            <w:rFonts w:ascii="Times New Roman" w:hAnsi="Times New Roman" w:cs="Times New Roman"/>
            <w:noProof/>
            <w:sz w:val="24"/>
            <w:szCs w:val="24"/>
          </w:rPr>
          <w:t>I.3.2. Biomarqueurs histopathologiques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_Toc184052998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8</w:t>
        </w:r>
        <w:r w:rsidRPr="009A6E49">
          <w:rPr>
            <w:rFonts w:ascii="Times New Roman" w:hAnsi="Times New Roman" w:cs="Times New Roman"/>
            <w:noProof/>
            <w:webHidden/>
            <w:sz w:val="24"/>
            <w:szCs w:val="24"/>
          </w:rPr>
          <w:fldChar w:fldCharType="end"/>
        </w:r>
      </w:hyperlink>
    </w:p>
    <w:p w14:paraId="2F6DD924" w14:textId="3C516A23" w:rsidR="009A6E49" w:rsidRPr="009A6E49" w:rsidRDefault="009A6E49" w:rsidP="009A6E49">
      <w:pPr>
        <w:pStyle w:val="TM2"/>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2999" w:history="1">
        <w:r w:rsidRPr="009A6E49">
          <w:rPr>
            <w:rStyle w:val="Lienhypertexte"/>
            <w:rFonts w:ascii="Times New Roman" w:hAnsi="Times New Roman" w:cs="Times New Roman"/>
            <w:noProof/>
            <w:sz w:val="24"/>
            <w:szCs w:val="24"/>
          </w:rPr>
          <w:t xml:space="preserve">I.4. Généralité sur la moule </w:t>
        </w:r>
        <w:r w:rsidRPr="009A6E49">
          <w:rPr>
            <w:rStyle w:val="Lienhypertexte"/>
            <w:rFonts w:ascii="Times New Roman" w:hAnsi="Times New Roman" w:cs="Times New Roman"/>
            <w:i/>
            <w:noProof/>
            <w:sz w:val="24"/>
            <w:szCs w:val="24"/>
          </w:rPr>
          <w:t>Perna perna</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_Toc184052999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9</w:t>
        </w:r>
        <w:r w:rsidRPr="009A6E49">
          <w:rPr>
            <w:rFonts w:ascii="Times New Roman" w:hAnsi="Times New Roman" w:cs="Times New Roman"/>
            <w:noProof/>
            <w:webHidden/>
            <w:sz w:val="24"/>
            <w:szCs w:val="24"/>
          </w:rPr>
          <w:fldChar w:fldCharType="end"/>
        </w:r>
      </w:hyperlink>
    </w:p>
    <w:p w14:paraId="24300469" w14:textId="2A53EF36"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00" w:history="1">
        <w:r w:rsidRPr="009A6E49">
          <w:rPr>
            <w:rStyle w:val="Lienhypertexte"/>
            <w:rFonts w:ascii="Times New Roman" w:hAnsi="Times New Roman" w:cs="Times New Roman"/>
            <w:noProof/>
            <w:sz w:val="24"/>
            <w:szCs w:val="24"/>
          </w:rPr>
          <w:t xml:space="preserve">I.4.1. Position systématique de </w:t>
        </w:r>
        <w:r w:rsidRPr="009A6E49">
          <w:rPr>
            <w:rStyle w:val="Lienhypertexte"/>
            <w:rFonts w:ascii="Times New Roman" w:hAnsi="Times New Roman" w:cs="Times New Roman"/>
            <w:i/>
            <w:noProof/>
            <w:sz w:val="24"/>
            <w:szCs w:val="24"/>
          </w:rPr>
          <w:t>Perna perna</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_Toc184053000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9</w:t>
        </w:r>
        <w:r w:rsidRPr="009A6E49">
          <w:rPr>
            <w:rFonts w:ascii="Times New Roman" w:hAnsi="Times New Roman" w:cs="Times New Roman"/>
            <w:noProof/>
            <w:webHidden/>
            <w:sz w:val="24"/>
            <w:szCs w:val="24"/>
          </w:rPr>
          <w:fldChar w:fldCharType="end"/>
        </w:r>
      </w:hyperlink>
    </w:p>
    <w:p w14:paraId="6125EAD0" w14:textId="10FF1802"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01" w:history="1">
        <w:r w:rsidRPr="009A6E49">
          <w:rPr>
            <w:rStyle w:val="Lienhypertexte"/>
            <w:rFonts w:ascii="Times New Roman" w:hAnsi="Times New Roman" w:cs="Times New Roman"/>
            <w:noProof/>
            <w:sz w:val="24"/>
            <w:szCs w:val="24"/>
          </w:rPr>
          <w:t>I.4.2. Caractéristique morphologique</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_Toc184053001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9</w:t>
        </w:r>
        <w:r w:rsidRPr="009A6E49">
          <w:rPr>
            <w:rFonts w:ascii="Times New Roman" w:hAnsi="Times New Roman" w:cs="Times New Roman"/>
            <w:noProof/>
            <w:webHidden/>
            <w:sz w:val="24"/>
            <w:szCs w:val="24"/>
          </w:rPr>
          <w:fldChar w:fldCharType="end"/>
        </w:r>
      </w:hyperlink>
    </w:p>
    <w:p w14:paraId="06AE1006" w14:textId="72B56A37"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02" w:history="1">
        <w:r w:rsidRPr="009A6E49">
          <w:rPr>
            <w:rStyle w:val="Lienhypertexte"/>
            <w:rFonts w:ascii="Times New Roman" w:hAnsi="Times New Roman" w:cs="Times New Roman"/>
            <w:noProof/>
            <w:sz w:val="24"/>
            <w:szCs w:val="24"/>
          </w:rPr>
          <w:t>I.4.3. Ecologie de la moule</w:t>
        </w:r>
        <w:r w:rsidR="001C3FCD">
          <w:rPr>
            <w:rStyle w:val="Lienhypertexte"/>
            <w:rFonts w:ascii="Times New Roman" w:hAnsi="Times New Roman" w:cs="Times New Roman"/>
            <w:noProof/>
            <w:sz w:val="24"/>
            <w:szCs w:val="24"/>
          </w:rPr>
          <w:t xml:space="preserve"> </w:t>
        </w:r>
        <w:r w:rsidR="001C3FCD" w:rsidRPr="001C3FCD">
          <w:rPr>
            <w:rStyle w:val="Lienhypertexte"/>
            <w:rFonts w:ascii="Times New Roman" w:hAnsi="Times New Roman" w:cs="Times New Roman"/>
            <w:i/>
            <w:iCs/>
            <w:noProof/>
            <w:sz w:val="24"/>
            <w:szCs w:val="24"/>
          </w:rPr>
          <w:t>P.perna</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_Toc184053002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10</w:t>
        </w:r>
        <w:r w:rsidRPr="009A6E49">
          <w:rPr>
            <w:rFonts w:ascii="Times New Roman" w:hAnsi="Times New Roman" w:cs="Times New Roman"/>
            <w:noProof/>
            <w:webHidden/>
            <w:sz w:val="24"/>
            <w:szCs w:val="24"/>
          </w:rPr>
          <w:fldChar w:fldCharType="end"/>
        </w:r>
      </w:hyperlink>
    </w:p>
    <w:p w14:paraId="5EA95D37" w14:textId="2B3684EA"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03" w:history="1">
        <w:r w:rsidRPr="009A6E49">
          <w:rPr>
            <w:rStyle w:val="Lienhypertexte"/>
            <w:rFonts w:ascii="Times New Roman" w:hAnsi="Times New Roman" w:cs="Times New Roman"/>
            <w:noProof/>
            <w:sz w:val="24"/>
            <w:szCs w:val="24"/>
          </w:rPr>
          <w:t>I.4.4. Glande digestive</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_Toc184053003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10</w:t>
        </w:r>
        <w:r w:rsidRPr="009A6E49">
          <w:rPr>
            <w:rFonts w:ascii="Times New Roman" w:hAnsi="Times New Roman" w:cs="Times New Roman"/>
            <w:noProof/>
            <w:webHidden/>
            <w:sz w:val="24"/>
            <w:szCs w:val="24"/>
          </w:rPr>
          <w:fldChar w:fldCharType="end"/>
        </w:r>
      </w:hyperlink>
    </w:p>
    <w:p w14:paraId="2269F92C" w14:textId="3E87FF8D" w:rsidR="009A6E49" w:rsidRPr="009A6E49" w:rsidRDefault="009A6E49" w:rsidP="009A6E49">
      <w:pPr>
        <w:pStyle w:val="TM1"/>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04" w:history="1">
        <w:r w:rsidRPr="009A6E49">
          <w:rPr>
            <w:rStyle w:val="Lienhypertexte"/>
            <w:rFonts w:ascii="Times New Roman" w:hAnsi="Times New Roman" w:cs="Times New Roman"/>
            <w:noProof/>
            <w:sz w:val="24"/>
            <w:szCs w:val="24"/>
          </w:rPr>
          <w:t>CHAPITRE II : MATERIEL ET METHODES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_Toc184053004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12</w:t>
        </w:r>
        <w:r w:rsidRPr="009A6E49">
          <w:rPr>
            <w:rFonts w:ascii="Times New Roman" w:hAnsi="Times New Roman" w:cs="Times New Roman"/>
            <w:noProof/>
            <w:webHidden/>
            <w:sz w:val="24"/>
            <w:szCs w:val="24"/>
          </w:rPr>
          <w:fldChar w:fldCharType="end"/>
        </w:r>
      </w:hyperlink>
    </w:p>
    <w:p w14:paraId="5688DFEE" w14:textId="434636E4" w:rsidR="009A6E49" w:rsidRPr="009A6E49" w:rsidRDefault="009A6E49" w:rsidP="009A6E49">
      <w:pPr>
        <w:pStyle w:val="TM2"/>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05" w:history="1">
        <w:r w:rsidRPr="009A6E49">
          <w:rPr>
            <w:rStyle w:val="Lienhypertexte"/>
            <w:rFonts w:ascii="Times New Roman" w:hAnsi="Times New Roman" w:cs="Times New Roman"/>
            <w:noProof/>
            <w:sz w:val="24"/>
            <w:szCs w:val="24"/>
          </w:rPr>
          <w:t>II.1. Matériel</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_Toc184053005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12</w:t>
        </w:r>
        <w:r w:rsidRPr="009A6E49">
          <w:rPr>
            <w:rFonts w:ascii="Times New Roman" w:hAnsi="Times New Roman" w:cs="Times New Roman"/>
            <w:noProof/>
            <w:webHidden/>
            <w:sz w:val="24"/>
            <w:szCs w:val="24"/>
          </w:rPr>
          <w:fldChar w:fldCharType="end"/>
        </w:r>
      </w:hyperlink>
    </w:p>
    <w:p w14:paraId="5C038A39" w14:textId="64FFE341"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06" w:history="1">
        <w:r w:rsidRPr="009A6E49">
          <w:rPr>
            <w:rStyle w:val="Lienhypertexte"/>
            <w:rFonts w:ascii="Times New Roman" w:hAnsi="Times New Roman" w:cs="Times New Roman"/>
            <w:noProof/>
            <w:sz w:val="24"/>
            <w:szCs w:val="24"/>
          </w:rPr>
          <w:t>II.1.1. Site de collecte et du cadre d’étude</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_Toc184053006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12</w:t>
        </w:r>
        <w:r w:rsidRPr="009A6E49">
          <w:rPr>
            <w:rFonts w:ascii="Times New Roman" w:hAnsi="Times New Roman" w:cs="Times New Roman"/>
            <w:noProof/>
            <w:webHidden/>
            <w:sz w:val="24"/>
            <w:szCs w:val="24"/>
          </w:rPr>
          <w:fldChar w:fldCharType="end"/>
        </w:r>
      </w:hyperlink>
    </w:p>
    <w:p w14:paraId="0EDA819B" w14:textId="655F1A38"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07" w:history="1">
        <w:r w:rsidRPr="009A6E49">
          <w:rPr>
            <w:rStyle w:val="Lienhypertexte"/>
            <w:rFonts w:ascii="Times New Roman" w:hAnsi="Times New Roman" w:cs="Times New Roman"/>
            <w:noProof/>
            <w:sz w:val="24"/>
            <w:szCs w:val="24"/>
          </w:rPr>
          <w:t>II.1.2. Matériels d’échantillonnage</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_Toc184053007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15</w:t>
        </w:r>
        <w:r w:rsidRPr="009A6E49">
          <w:rPr>
            <w:rFonts w:ascii="Times New Roman" w:hAnsi="Times New Roman" w:cs="Times New Roman"/>
            <w:noProof/>
            <w:webHidden/>
            <w:sz w:val="24"/>
            <w:szCs w:val="24"/>
          </w:rPr>
          <w:fldChar w:fldCharType="end"/>
        </w:r>
      </w:hyperlink>
    </w:p>
    <w:p w14:paraId="6FAAC310" w14:textId="4F7D6E7C"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08" w:history="1">
        <w:r w:rsidRPr="009A6E49">
          <w:rPr>
            <w:rStyle w:val="Lienhypertexte"/>
            <w:rFonts w:ascii="Times New Roman" w:hAnsi="Times New Roman" w:cs="Times New Roman"/>
            <w:noProof/>
            <w:sz w:val="24"/>
            <w:szCs w:val="24"/>
          </w:rPr>
          <w:t>II.1.3. Matériels de conservation pour le transport des échantillons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_Toc184053008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15</w:t>
        </w:r>
        <w:r w:rsidRPr="009A6E49">
          <w:rPr>
            <w:rFonts w:ascii="Times New Roman" w:hAnsi="Times New Roman" w:cs="Times New Roman"/>
            <w:noProof/>
            <w:webHidden/>
            <w:sz w:val="24"/>
            <w:szCs w:val="24"/>
          </w:rPr>
          <w:fldChar w:fldCharType="end"/>
        </w:r>
      </w:hyperlink>
    </w:p>
    <w:p w14:paraId="050A4004" w14:textId="34C4B3F7"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09" w:history="1">
        <w:r w:rsidRPr="009A6E49">
          <w:rPr>
            <w:rStyle w:val="Lienhypertexte"/>
            <w:rFonts w:ascii="Times New Roman" w:hAnsi="Times New Roman" w:cs="Times New Roman"/>
            <w:noProof/>
            <w:sz w:val="24"/>
            <w:szCs w:val="24"/>
          </w:rPr>
          <w:t>II.1.4. Matériel biologique</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_Toc184053009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15</w:t>
        </w:r>
        <w:r w:rsidRPr="009A6E49">
          <w:rPr>
            <w:rFonts w:ascii="Times New Roman" w:hAnsi="Times New Roman" w:cs="Times New Roman"/>
            <w:noProof/>
            <w:webHidden/>
            <w:sz w:val="24"/>
            <w:szCs w:val="24"/>
          </w:rPr>
          <w:fldChar w:fldCharType="end"/>
        </w:r>
      </w:hyperlink>
    </w:p>
    <w:p w14:paraId="75468F06" w14:textId="1785BCA0"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10" w:history="1">
        <w:r w:rsidRPr="009A6E49">
          <w:rPr>
            <w:rStyle w:val="Lienhypertexte"/>
            <w:rFonts w:ascii="Times New Roman" w:hAnsi="Times New Roman" w:cs="Times New Roman"/>
            <w:noProof/>
            <w:sz w:val="24"/>
            <w:szCs w:val="24"/>
          </w:rPr>
          <w:t>II.1.5. Réactifs, verrerie et matériel pour la préparation des lames.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_Toc184053010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15</w:t>
        </w:r>
        <w:r w:rsidRPr="009A6E49">
          <w:rPr>
            <w:rFonts w:ascii="Times New Roman" w:hAnsi="Times New Roman" w:cs="Times New Roman"/>
            <w:noProof/>
            <w:webHidden/>
            <w:sz w:val="24"/>
            <w:szCs w:val="24"/>
          </w:rPr>
          <w:fldChar w:fldCharType="end"/>
        </w:r>
      </w:hyperlink>
    </w:p>
    <w:p w14:paraId="2EE9D483" w14:textId="64723244"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11" w:history="1">
        <w:r w:rsidRPr="009A6E49">
          <w:rPr>
            <w:rStyle w:val="Lienhypertexte"/>
            <w:rFonts w:ascii="Times New Roman" w:hAnsi="Times New Roman" w:cs="Times New Roman"/>
            <w:noProof/>
            <w:sz w:val="24"/>
            <w:szCs w:val="24"/>
          </w:rPr>
          <w:t>II1.6. Réactifs et matériels pour l’analyse de la teneur en HAP</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_Toc184053011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16</w:t>
        </w:r>
        <w:r w:rsidRPr="009A6E49">
          <w:rPr>
            <w:rFonts w:ascii="Times New Roman" w:hAnsi="Times New Roman" w:cs="Times New Roman"/>
            <w:noProof/>
            <w:webHidden/>
            <w:sz w:val="24"/>
            <w:szCs w:val="24"/>
          </w:rPr>
          <w:fldChar w:fldCharType="end"/>
        </w:r>
      </w:hyperlink>
    </w:p>
    <w:p w14:paraId="5B8A7ED4" w14:textId="5B473655" w:rsidR="009A6E49" w:rsidRPr="009A6E49" w:rsidRDefault="009A6E49" w:rsidP="009A6E49">
      <w:pPr>
        <w:pStyle w:val="TM2"/>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12" w:history="1">
        <w:r w:rsidRPr="009A6E49">
          <w:rPr>
            <w:rStyle w:val="Lienhypertexte"/>
            <w:rFonts w:ascii="Times New Roman" w:hAnsi="Times New Roman" w:cs="Times New Roman"/>
            <w:noProof/>
            <w:sz w:val="24"/>
            <w:szCs w:val="24"/>
          </w:rPr>
          <w:t>II.3. Méthodes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_Toc184053012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16</w:t>
        </w:r>
        <w:r w:rsidRPr="009A6E49">
          <w:rPr>
            <w:rFonts w:ascii="Times New Roman" w:hAnsi="Times New Roman" w:cs="Times New Roman"/>
            <w:noProof/>
            <w:webHidden/>
            <w:sz w:val="24"/>
            <w:szCs w:val="24"/>
          </w:rPr>
          <w:fldChar w:fldCharType="end"/>
        </w:r>
      </w:hyperlink>
    </w:p>
    <w:p w14:paraId="6B3071AA" w14:textId="4BFFF4A8"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13" w:history="1">
        <w:r w:rsidRPr="009A6E49">
          <w:rPr>
            <w:rStyle w:val="Lienhypertexte"/>
            <w:rFonts w:ascii="Times New Roman" w:hAnsi="Times New Roman" w:cs="Times New Roman"/>
            <w:noProof/>
            <w:sz w:val="24"/>
            <w:szCs w:val="24"/>
          </w:rPr>
          <w:t>II.3.1. Déroulement de l’expérience</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_Toc184053013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16</w:t>
        </w:r>
        <w:r w:rsidRPr="009A6E49">
          <w:rPr>
            <w:rFonts w:ascii="Times New Roman" w:hAnsi="Times New Roman" w:cs="Times New Roman"/>
            <w:noProof/>
            <w:webHidden/>
            <w:sz w:val="24"/>
            <w:szCs w:val="24"/>
          </w:rPr>
          <w:fldChar w:fldCharType="end"/>
        </w:r>
      </w:hyperlink>
    </w:p>
    <w:p w14:paraId="3C85811E" w14:textId="4B7BA481"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14" w:history="1">
        <w:r w:rsidRPr="009A6E49">
          <w:rPr>
            <w:rStyle w:val="Lienhypertexte"/>
            <w:rFonts w:ascii="Times New Roman" w:hAnsi="Times New Roman" w:cs="Times New Roman"/>
            <w:noProof/>
            <w:sz w:val="24"/>
            <w:szCs w:val="24"/>
          </w:rPr>
          <w:t>II.3.1.1. Sélection des moules d’essai</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_Toc184053014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16</w:t>
        </w:r>
        <w:r w:rsidRPr="009A6E49">
          <w:rPr>
            <w:rFonts w:ascii="Times New Roman" w:hAnsi="Times New Roman" w:cs="Times New Roman"/>
            <w:noProof/>
            <w:webHidden/>
            <w:sz w:val="24"/>
            <w:szCs w:val="24"/>
          </w:rPr>
          <w:fldChar w:fldCharType="end"/>
        </w:r>
      </w:hyperlink>
    </w:p>
    <w:p w14:paraId="68B72733" w14:textId="23CEB0D5"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15" w:history="1">
        <w:r w:rsidRPr="009A6E49">
          <w:rPr>
            <w:rStyle w:val="Lienhypertexte"/>
            <w:rFonts w:ascii="Times New Roman" w:hAnsi="Times New Roman" w:cs="Times New Roman"/>
            <w:noProof/>
            <w:sz w:val="24"/>
            <w:szCs w:val="24"/>
          </w:rPr>
          <w:t>II.3.1.2. Acclimatation des moules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_Toc184053015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16</w:t>
        </w:r>
        <w:r w:rsidRPr="009A6E49">
          <w:rPr>
            <w:rFonts w:ascii="Times New Roman" w:hAnsi="Times New Roman" w:cs="Times New Roman"/>
            <w:noProof/>
            <w:webHidden/>
            <w:sz w:val="24"/>
            <w:szCs w:val="24"/>
          </w:rPr>
          <w:fldChar w:fldCharType="end"/>
        </w:r>
      </w:hyperlink>
    </w:p>
    <w:p w14:paraId="5567BE6C" w14:textId="237326AB"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16" w:history="1">
        <w:r w:rsidRPr="009A6E49">
          <w:rPr>
            <w:rStyle w:val="Lienhypertexte"/>
            <w:rFonts w:ascii="Times New Roman" w:hAnsi="Times New Roman" w:cs="Times New Roman"/>
            <w:noProof/>
            <w:sz w:val="24"/>
            <w:szCs w:val="24"/>
          </w:rPr>
          <w:t>II.3.1.3. Protocoles d’exposition des moules dans les deux sites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_Toc184053016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17</w:t>
        </w:r>
        <w:r w:rsidRPr="009A6E49">
          <w:rPr>
            <w:rFonts w:ascii="Times New Roman" w:hAnsi="Times New Roman" w:cs="Times New Roman"/>
            <w:noProof/>
            <w:webHidden/>
            <w:sz w:val="24"/>
            <w:szCs w:val="24"/>
          </w:rPr>
          <w:fldChar w:fldCharType="end"/>
        </w:r>
      </w:hyperlink>
    </w:p>
    <w:p w14:paraId="0801087C" w14:textId="5AC49D28"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17" w:history="1">
        <w:r w:rsidRPr="009A6E49">
          <w:rPr>
            <w:rStyle w:val="Lienhypertexte"/>
            <w:rFonts w:ascii="Times New Roman" w:hAnsi="Times New Roman" w:cs="Times New Roman"/>
            <w:noProof/>
            <w:sz w:val="24"/>
            <w:szCs w:val="24"/>
          </w:rPr>
          <w:t>II.3.2. Échantillonnages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_Toc184053017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17</w:t>
        </w:r>
        <w:r w:rsidRPr="009A6E49">
          <w:rPr>
            <w:rFonts w:ascii="Times New Roman" w:hAnsi="Times New Roman" w:cs="Times New Roman"/>
            <w:noProof/>
            <w:webHidden/>
            <w:sz w:val="24"/>
            <w:szCs w:val="24"/>
          </w:rPr>
          <w:fldChar w:fldCharType="end"/>
        </w:r>
      </w:hyperlink>
    </w:p>
    <w:p w14:paraId="2AAF28F5" w14:textId="508D3A2B"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18" w:history="1">
        <w:r w:rsidRPr="009A6E49">
          <w:rPr>
            <w:rStyle w:val="Lienhypertexte"/>
            <w:rFonts w:ascii="Times New Roman" w:hAnsi="Times New Roman" w:cs="Times New Roman"/>
            <w:noProof/>
            <w:sz w:val="24"/>
            <w:szCs w:val="24"/>
          </w:rPr>
          <w:t>II.3.2.1. Périodicité et nombre d’échantillonnages réalisés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_Toc184053018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17</w:t>
        </w:r>
        <w:r w:rsidRPr="009A6E49">
          <w:rPr>
            <w:rFonts w:ascii="Times New Roman" w:hAnsi="Times New Roman" w:cs="Times New Roman"/>
            <w:noProof/>
            <w:webHidden/>
            <w:sz w:val="24"/>
            <w:szCs w:val="24"/>
          </w:rPr>
          <w:fldChar w:fldCharType="end"/>
        </w:r>
      </w:hyperlink>
    </w:p>
    <w:p w14:paraId="1CC3036A" w14:textId="188C974F"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19" w:history="1">
        <w:r w:rsidRPr="009A6E49">
          <w:rPr>
            <w:rStyle w:val="Lienhypertexte"/>
            <w:rFonts w:ascii="Times New Roman" w:hAnsi="Times New Roman" w:cs="Times New Roman"/>
            <w:noProof/>
            <w:sz w:val="24"/>
            <w:szCs w:val="24"/>
          </w:rPr>
          <w:t>II.3.2.2. Dissection des moules échantillonnées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_Toc184053019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18</w:t>
        </w:r>
        <w:r w:rsidRPr="009A6E49">
          <w:rPr>
            <w:rFonts w:ascii="Times New Roman" w:hAnsi="Times New Roman" w:cs="Times New Roman"/>
            <w:noProof/>
            <w:webHidden/>
            <w:sz w:val="24"/>
            <w:szCs w:val="24"/>
          </w:rPr>
          <w:fldChar w:fldCharType="end"/>
        </w:r>
      </w:hyperlink>
    </w:p>
    <w:p w14:paraId="0066CD22" w14:textId="516E6B7F"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20" w:history="1">
        <w:r w:rsidRPr="009A6E49">
          <w:rPr>
            <w:rStyle w:val="Lienhypertexte"/>
            <w:rFonts w:ascii="Times New Roman" w:hAnsi="Times New Roman" w:cs="Times New Roman"/>
            <w:noProof/>
            <w:sz w:val="24"/>
            <w:szCs w:val="24"/>
          </w:rPr>
          <w:t>II.3.2.3. Moules destinées aux analyses de contaminants en HAP</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_Toc184053020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18</w:t>
        </w:r>
        <w:r w:rsidRPr="009A6E49">
          <w:rPr>
            <w:rFonts w:ascii="Times New Roman" w:hAnsi="Times New Roman" w:cs="Times New Roman"/>
            <w:noProof/>
            <w:webHidden/>
            <w:sz w:val="24"/>
            <w:szCs w:val="24"/>
          </w:rPr>
          <w:fldChar w:fldCharType="end"/>
        </w:r>
      </w:hyperlink>
    </w:p>
    <w:p w14:paraId="02D839BE" w14:textId="7914FD0D" w:rsidR="009A6E49" w:rsidRPr="009A6E49" w:rsidRDefault="009A6E49" w:rsidP="009A6E49">
      <w:pPr>
        <w:pStyle w:val="TM5"/>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21" w:history="1">
        <w:r w:rsidRPr="009A6E49">
          <w:rPr>
            <w:rStyle w:val="Lienhypertexte"/>
            <w:rFonts w:ascii="Times New Roman" w:hAnsi="Times New Roman" w:cs="Times New Roman"/>
            <w:noProof/>
            <w:sz w:val="24"/>
            <w:szCs w:val="24"/>
          </w:rPr>
          <w:t>II.3.2.3.2. Détection et quantification des HAP</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_Toc184053021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19</w:t>
        </w:r>
        <w:r w:rsidRPr="009A6E49">
          <w:rPr>
            <w:rFonts w:ascii="Times New Roman" w:hAnsi="Times New Roman" w:cs="Times New Roman"/>
            <w:noProof/>
            <w:webHidden/>
            <w:sz w:val="24"/>
            <w:szCs w:val="24"/>
          </w:rPr>
          <w:fldChar w:fldCharType="end"/>
        </w:r>
      </w:hyperlink>
    </w:p>
    <w:p w14:paraId="3C2BDDD4" w14:textId="7B328064"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22" w:history="1">
        <w:r w:rsidRPr="009A6E49">
          <w:rPr>
            <w:rStyle w:val="Lienhypertexte"/>
            <w:rFonts w:ascii="Times New Roman" w:hAnsi="Times New Roman" w:cs="Times New Roman"/>
            <w:noProof/>
            <w:sz w:val="24"/>
            <w:szCs w:val="24"/>
          </w:rPr>
          <w:t>II.3.3. Techniques de coupes histologiques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_Toc184053022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20</w:t>
        </w:r>
        <w:r w:rsidRPr="009A6E49">
          <w:rPr>
            <w:rFonts w:ascii="Times New Roman" w:hAnsi="Times New Roman" w:cs="Times New Roman"/>
            <w:noProof/>
            <w:webHidden/>
            <w:sz w:val="24"/>
            <w:szCs w:val="24"/>
          </w:rPr>
          <w:fldChar w:fldCharType="end"/>
        </w:r>
      </w:hyperlink>
    </w:p>
    <w:p w14:paraId="79E9F1E1" w14:textId="1C817A42"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23" w:history="1">
        <w:r w:rsidRPr="009A6E49">
          <w:rPr>
            <w:rStyle w:val="Lienhypertexte"/>
            <w:rFonts w:ascii="Times New Roman" w:hAnsi="Times New Roman" w:cs="Times New Roman"/>
            <w:noProof/>
            <w:sz w:val="24"/>
            <w:szCs w:val="24"/>
          </w:rPr>
          <w:t xml:space="preserve">II.3.3.1. </w:t>
        </w:r>
        <w:r w:rsidR="00F10DFC">
          <w:rPr>
            <w:rStyle w:val="Lienhypertexte"/>
            <w:rFonts w:ascii="Times New Roman" w:hAnsi="Times New Roman" w:cs="Times New Roman"/>
            <w:noProof/>
            <w:sz w:val="24"/>
            <w:szCs w:val="24"/>
          </w:rPr>
          <w:t>F</w:t>
        </w:r>
        <w:r w:rsidRPr="009A6E49">
          <w:rPr>
            <w:rStyle w:val="Lienhypertexte"/>
            <w:rFonts w:ascii="Times New Roman" w:hAnsi="Times New Roman" w:cs="Times New Roman"/>
            <w:noProof/>
            <w:sz w:val="24"/>
            <w:szCs w:val="24"/>
          </w:rPr>
          <w:t>ixation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_Toc184053023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20</w:t>
        </w:r>
        <w:r w:rsidRPr="009A6E49">
          <w:rPr>
            <w:rFonts w:ascii="Times New Roman" w:hAnsi="Times New Roman" w:cs="Times New Roman"/>
            <w:noProof/>
            <w:webHidden/>
            <w:sz w:val="24"/>
            <w:szCs w:val="24"/>
          </w:rPr>
          <w:fldChar w:fldCharType="end"/>
        </w:r>
      </w:hyperlink>
    </w:p>
    <w:p w14:paraId="1EF149E3" w14:textId="501543A9"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24" w:history="1">
        <w:r w:rsidRPr="009A6E49">
          <w:rPr>
            <w:rStyle w:val="Lienhypertexte"/>
            <w:rFonts w:ascii="Times New Roman" w:hAnsi="Times New Roman" w:cs="Times New Roman"/>
            <w:noProof/>
            <w:sz w:val="24"/>
            <w:szCs w:val="24"/>
          </w:rPr>
          <w:t xml:space="preserve">II.3.3.2. </w:t>
        </w:r>
        <w:r w:rsidR="00F10DFC">
          <w:rPr>
            <w:rStyle w:val="Lienhypertexte"/>
            <w:rFonts w:ascii="Times New Roman" w:hAnsi="Times New Roman" w:cs="Times New Roman"/>
            <w:noProof/>
            <w:sz w:val="24"/>
            <w:szCs w:val="24"/>
          </w:rPr>
          <w:t>I</w:t>
        </w:r>
        <w:r w:rsidRPr="009A6E49">
          <w:rPr>
            <w:rStyle w:val="Lienhypertexte"/>
            <w:rFonts w:ascii="Times New Roman" w:hAnsi="Times New Roman" w:cs="Times New Roman"/>
            <w:noProof/>
            <w:sz w:val="24"/>
            <w:szCs w:val="24"/>
          </w:rPr>
          <w:t>nclusion et mise en bloc</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_Toc184053024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20</w:t>
        </w:r>
        <w:r w:rsidRPr="009A6E49">
          <w:rPr>
            <w:rFonts w:ascii="Times New Roman" w:hAnsi="Times New Roman" w:cs="Times New Roman"/>
            <w:noProof/>
            <w:webHidden/>
            <w:sz w:val="24"/>
            <w:szCs w:val="24"/>
          </w:rPr>
          <w:fldChar w:fldCharType="end"/>
        </w:r>
      </w:hyperlink>
    </w:p>
    <w:p w14:paraId="29AC5AC4" w14:textId="31DC2E34"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25" w:history="1">
        <w:r w:rsidRPr="009A6E49">
          <w:rPr>
            <w:rStyle w:val="Lienhypertexte"/>
            <w:rFonts w:ascii="Times New Roman" w:hAnsi="Times New Roman" w:cs="Times New Roman"/>
            <w:noProof/>
            <w:sz w:val="24"/>
            <w:szCs w:val="24"/>
          </w:rPr>
          <w:t xml:space="preserve">II.3.3.3. </w:t>
        </w:r>
        <w:r w:rsidR="00F10DFC">
          <w:rPr>
            <w:rStyle w:val="Lienhypertexte"/>
            <w:rFonts w:ascii="Times New Roman" w:hAnsi="Times New Roman" w:cs="Times New Roman"/>
            <w:noProof/>
            <w:sz w:val="24"/>
            <w:szCs w:val="24"/>
          </w:rPr>
          <w:t>C</w:t>
        </w:r>
        <w:r w:rsidRPr="009A6E49">
          <w:rPr>
            <w:rStyle w:val="Lienhypertexte"/>
            <w:rFonts w:ascii="Times New Roman" w:hAnsi="Times New Roman" w:cs="Times New Roman"/>
            <w:noProof/>
            <w:sz w:val="24"/>
            <w:szCs w:val="24"/>
          </w:rPr>
          <w:t>onfection des coupes histologiques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_Toc184053025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23</w:t>
        </w:r>
        <w:r w:rsidRPr="009A6E49">
          <w:rPr>
            <w:rFonts w:ascii="Times New Roman" w:hAnsi="Times New Roman" w:cs="Times New Roman"/>
            <w:noProof/>
            <w:webHidden/>
            <w:sz w:val="24"/>
            <w:szCs w:val="24"/>
          </w:rPr>
          <w:fldChar w:fldCharType="end"/>
        </w:r>
      </w:hyperlink>
    </w:p>
    <w:p w14:paraId="5422C7C0" w14:textId="0749AFF2"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26" w:history="1">
        <w:r w:rsidRPr="009A6E49">
          <w:rPr>
            <w:rStyle w:val="Lienhypertexte"/>
            <w:rFonts w:ascii="Times New Roman" w:hAnsi="Times New Roman" w:cs="Times New Roman"/>
            <w:noProof/>
            <w:sz w:val="24"/>
            <w:szCs w:val="24"/>
          </w:rPr>
          <w:t xml:space="preserve">II.3.3.4. </w:t>
        </w:r>
        <w:r w:rsidR="00F10DFC">
          <w:rPr>
            <w:rStyle w:val="Lienhypertexte"/>
            <w:rFonts w:ascii="Times New Roman" w:hAnsi="Times New Roman" w:cs="Times New Roman"/>
            <w:noProof/>
            <w:sz w:val="24"/>
            <w:szCs w:val="24"/>
          </w:rPr>
          <w:t>C</w:t>
        </w:r>
        <w:r w:rsidRPr="009A6E49">
          <w:rPr>
            <w:rStyle w:val="Lienhypertexte"/>
            <w:rFonts w:ascii="Times New Roman" w:hAnsi="Times New Roman" w:cs="Times New Roman"/>
            <w:noProof/>
            <w:sz w:val="24"/>
            <w:szCs w:val="24"/>
          </w:rPr>
          <w:t>oloration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_Toc184053026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23</w:t>
        </w:r>
        <w:r w:rsidRPr="009A6E49">
          <w:rPr>
            <w:rFonts w:ascii="Times New Roman" w:hAnsi="Times New Roman" w:cs="Times New Roman"/>
            <w:noProof/>
            <w:webHidden/>
            <w:sz w:val="24"/>
            <w:szCs w:val="24"/>
          </w:rPr>
          <w:fldChar w:fldCharType="end"/>
        </w:r>
      </w:hyperlink>
    </w:p>
    <w:p w14:paraId="5555F394" w14:textId="720FBF50"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27" w:history="1">
        <w:r w:rsidRPr="009A6E49">
          <w:rPr>
            <w:rStyle w:val="Lienhypertexte"/>
            <w:rFonts w:ascii="Times New Roman" w:hAnsi="Times New Roman" w:cs="Times New Roman"/>
            <w:noProof/>
            <w:sz w:val="24"/>
            <w:szCs w:val="24"/>
          </w:rPr>
          <w:t xml:space="preserve">II.3.3.5. </w:t>
        </w:r>
        <w:r w:rsidR="00F10DFC">
          <w:rPr>
            <w:rStyle w:val="Lienhypertexte"/>
            <w:rFonts w:ascii="Times New Roman" w:hAnsi="Times New Roman" w:cs="Times New Roman"/>
            <w:noProof/>
            <w:sz w:val="24"/>
            <w:szCs w:val="24"/>
          </w:rPr>
          <w:t>M</w:t>
        </w:r>
        <w:r w:rsidRPr="009A6E49">
          <w:rPr>
            <w:rStyle w:val="Lienhypertexte"/>
            <w:rFonts w:ascii="Times New Roman" w:hAnsi="Times New Roman" w:cs="Times New Roman"/>
            <w:noProof/>
            <w:sz w:val="24"/>
            <w:szCs w:val="24"/>
          </w:rPr>
          <w:t>ontage</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_Toc184053027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24</w:t>
        </w:r>
        <w:r w:rsidRPr="009A6E49">
          <w:rPr>
            <w:rFonts w:ascii="Times New Roman" w:hAnsi="Times New Roman" w:cs="Times New Roman"/>
            <w:noProof/>
            <w:webHidden/>
            <w:sz w:val="24"/>
            <w:szCs w:val="24"/>
          </w:rPr>
          <w:fldChar w:fldCharType="end"/>
        </w:r>
      </w:hyperlink>
    </w:p>
    <w:p w14:paraId="5D6E6502" w14:textId="58D979DC"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28" w:history="1">
        <w:r w:rsidRPr="009A6E49">
          <w:rPr>
            <w:rStyle w:val="Lienhypertexte"/>
            <w:rFonts w:ascii="Times New Roman" w:hAnsi="Times New Roman" w:cs="Times New Roman"/>
            <w:noProof/>
            <w:sz w:val="24"/>
            <w:szCs w:val="24"/>
          </w:rPr>
          <w:t>II.3.4. Observation des lames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_Toc184053028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24</w:t>
        </w:r>
        <w:r w:rsidRPr="009A6E49">
          <w:rPr>
            <w:rFonts w:ascii="Times New Roman" w:hAnsi="Times New Roman" w:cs="Times New Roman"/>
            <w:noProof/>
            <w:webHidden/>
            <w:sz w:val="24"/>
            <w:szCs w:val="24"/>
          </w:rPr>
          <w:fldChar w:fldCharType="end"/>
        </w:r>
      </w:hyperlink>
    </w:p>
    <w:p w14:paraId="6F25DB4F" w14:textId="60CD0E4B"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29" w:history="1">
        <w:r w:rsidRPr="009A6E49">
          <w:rPr>
            <w:rStyle w:val="Lienhypertexte"/>
            <w:rFonts w:ascii="Times New Roman" w:hAnsi="Times New Roman" w:cs="Times New Roman"/>
            <w:noProof/>
            <w:sz w:val="24"/>
            <w:szCs w:val="24"/>
          </w:rPr>
          <w:t>II.3.5. Analyse statistique</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_Toc184053029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25</w:t>
        </w:r>
        <w:r w:rsidRPr="009A6E49">
          <w:rPr>
            <w:rFonts w:ascii="Times New Roman" w:hAnsi="Times New Roman" w:cs="Times New Roman"/>
            <w:noProof/>
            <w:webHidden/>
            <w:sz w:val="24"/>
            <w:szCs w:val="24"/>
          </w:rPr>
          <w:fldChar w:fldCharType="end"/>
        </w:r>
      </w:hyperlink>
    </w:p>
    <w:p w14:paraId="1A5B60E2" w14:textId="5F73356D" w:rsidR="009A6E49" w:rsidRPr="009A6E49" w:rsidRDefault="009A6E49" w:rsidP="009A6E49">
      <w:pPr>
        <w:pStyle w:val="TM1"/>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30" w:history="1">
        <w:r w:rsidRPr="009A6E49">
          <w:rPr>
            <w:rStyle w:val="Lienhypertexte"/>
            <w:rFonts w:ascii="Times New Roman" w:hAnsi="Times New Roman" w:cs="Times New Roman"/>
            <w:noProof/>
            <w:sz w:val="24"/>
            <w:szCs w:val="24"/>
          </w:rPr>
          <w:t>CHAPITRE III : RESULTATS ET DISCUSSIONS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_Toc184053030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26</w:t>
        </w:r>
        <w:r w:rsidRPr="009A6E49">
          <w:rPr>
            <w:rFonts w:ascii="Times New Roman" w:hAnsi="Times New Roman" w:cs="Times New Roman"/>
            <w:noProof/>
            <w:webHidden/>
            <w:sz w:val="24"/>
            <w:szCs w:val="24"/>
          </w:rPr>
          <w:fldChar w:fldCharType="end"/>
        </w:r>
      </w:hyperlink>
    </w:p>
    <w:p w14:paraId="3EA08941" w14:textId="5677D124" w:rsidR="009A6E49" w:rsidRPr="009A6E49" w:rsidRDefault="009A6E49" w:rsidP="009A6E49">
      <w:pPr>
        <w:pStyle w:val="TM2"/>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31" w:history="1">
        <w:r w:rsidRPr="009A6E49">
          <w:rPr>
            <w:rStyle w:val="Lienhypertexte"/>
            <w:rFonts w:ascii="Times New Roman" w:hAnsi="Times New Roman" w:cs="Times New Roman"/>
            <w:noProof/>
            <w:sz w:val="24"/>
            <w:szCs w:val="24"/>
          </w:rPr>
          <w:t>III.1. Résultats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_Toc184053031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26</w:t>
        </w:r>
        <w:r w:rsidRPr="009A6E49">
          <w:rPr>
            <w:rFonts w:ascii="Times New Roman" w:hAnsi="Times New Roman" w:cs="Times New Roman"/>
            <w:noProof/>
            <w:webHidden/>
            <w:sz w:val="24"/>
            <w:szCs w:val="24"/>
          </w:rPr>
          <w:fldChar w:fldCharType="end"/>
        </w:r>
      </w:hyperlink>
    </w:p>
    <w:p w14:paraId="2FBE6392" w14:textId="6EA10553"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32" w:history="1">
        <w:r w:rsidRPr="009A6E49">
          <w:rPr>
            <w:rStyle w:val="Lienhypertexte"/>
            <w:rFonts w:ascii="Times New Roman" w:hAnsi="Times New Roman" w:cs="Times New Roman"/>
            <w:noProof/>
            <w:sz w:val="24"/>
            <w:szCs w:val="24"/>
          </w:rPr>
          <w:t>III.1.1. Paramètres descriptifs des sites d’échantillonnages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_Toc184053032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26</w:t>
        </w:r>
        <w:r w:rsidRPr="009A6E49">
          <w:rPr>
            <w:rFonts w:ascii="Times New Roman" w:hAnsi="Times New Roman" w:cs="Times New Roman"/>
            <w:noProof/>
            <w:webHidden/>
            <w:sz w:val="24"/>
            <w:szCs w:val="24"/>
          </w:rPr>
          <w:fldChar w:fldCharType="end"/>
        </w:r>
      </w:hyperlink>
    </w:p>
    <w:p w14:paraId="5A0D6D21" w14:textId="308C4399"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33" w:history="1">
        <w:r w:rsidRPr="009A6E49">
          <w:rPr>
            <w:rStyle w:val="Lienhypertexte"/>
            <w:rFonts w:ascii="Times New Roman" w:hAnsi="Times New Roman" w:cs="Times New Roman"/>
            <w:iCs/>
            <w:noProof/>
            <w:sz w:val="24"/>
            <w:szCs w:val="24"/>
          </w:rPr>
          <w:t>III.1.2. Concentrations des HAP dans les échantillons de moules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_Toc184053033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27</w:t>
        </w:r>
        <w:r w:rsidRPr="009A6E49">
          <w:rPr>
            <w:rFonts w:ascii="Times New Roman" w:hAnsi="Times New Roman" w:cs="Times New Roman"/>
            <w:noProof/>
            <w:webHidden/>
            <w:sz w:val="24"/>
            <w:szCs w:val="24"/>
          </w:rPr>
          <w:fldChar w:fldCharType="end"/>
        </w:r>
      </w:hyperlink>
    </w:p>
    <w:p w14:paraId="50206174" w14:textId="6FA28261"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36" w:history="1">
        <w:r w:rsidRPr="009A6E49">
          <w:rPr>
            <w:rStyle w:val="Lienhypertexte"/>
            <w:rFonts w:ascii="Times New Roman" w:hAnsi="Times New Roman" w:cs="Times New Roman"/>
            <w:noProof/>
            <w:sz w:val="24"/>
            <w:szCs w:val="24"/>
          </w:rPr>
          <w:t xml:space="preserve">III.1.3. </w:t>
        </w:r>
        <w:r w:rsidRPr="009A6E49">
          <w:rPr>
            <w:rStyle w:val="Lienhypertexte"/>
            <w:rFonts w:ascii="Times New Roman" w:eastAsia="Calibri" w:hAnsi="Times New Roman" w:cs="Times New Roman"/>
            <w:noProof/>
            <w:sz w:val="24"/>
            <w:szCs w:val="24"/>
          </w:rPr>
          <w:t xml:space="preserve">Étude </w:t>
        </w:r>
        <w:r w:rsidRPr="009A6E49">
          <w:rPr>
            <w:rStyle w:val="Lienhypertexte"/>
            <w:rFonts w:ascii="Times New Roman" w:hAnsi="Times New Roman" w:cs="Times New Roman"/>
            <w:noProof/>
            <w:sz w:val="24"/>
            <w:szCs w:val="24"/>
          </w:rPr>
          <w:t xml:space="preserve">des réponses histopathologiques chez la moule </w:t>
        </w:r>
        <w:r w:rsidRPr="009A6E49">
          <w:rPr>
            <w:rStyle w:val="Lienhypertexte"/>
            <w:rFonts w:ascii="Times New Roman" w:hAnsi="Times New Roman" w:cs="Times New Roman"/>
            <w:i/>
            <w:noProof/>
            <w:sz w:val="24"/>
            <w:szCs w:val="24"/>
          </w:rPr>
          <w:t>Perna perna</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_Toc184053036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28</w:t>
        </w:r>
        <w:r w:rsidRPr="009A6E49">
          <w:rPr>
            <w:rFonts w:ascii="Times New Roman" w:hAnsi="Times New Roman" w:cs="Times New Roman"/>
            <w:noProof/>
            <w:webHidden/>
            <w:sz w:val="24"/>
            <w:szCs w:val="24"/>
          </w:rPr>
          <w:fldChar w:fldCharType="end"/>
        </w:r>
      </w:hyperlink>
    </w:p>
    <w:p w14:paraId="05479083" w14:textId="24972ACF"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37" w:history="1">
        <w:r w:rsidRPr="009A6E49">
          <w:rPr>
            <w:rStyle w:val="Lienhypertexte"/>
            <w:rFonts w:ascii="Times New Roman" w:hAnsi="Times New Roman" w:cs="Times New Roman"/>
            <w:noProof/>
            <w:sz w:val="24"/>
            <w:szCs w:val="24"/>
          </w:rPr>
          <w:t xml:space="preserve">III.1.3.1. </w:t>
        </w:r>
        <w:r w:rsidR="00F10DFC">
          <w:rPr>
            <w:rStyle w:val="Lienhypertexte"/>
            <w:rFonts w:ascii="Times New Roman" w:eastAsia="Calibri" w:hAnsi="Times New Roman" w:cs="Times New Roman"/>
            <w:noProof/>
            <w:sz w:val="24"/>
            <w:szCs w:val="24"/>
          </w:rPr>
          <w:t>E</w:t>
        </w:r>
        <w:r w:rsidRPr="009A6E49">
          <w:rPr>
            <w:rStyle w:val="Lienhypertexte"/>
            <w:rFonts w:ascii="Times New Roman" w:eastAsia="Calibri" w:hAnsi="Times New Roman" w:cs="Times New Roman"/>
            <w:noProof/>
            <w:sz w:val="24"/>
            <w:szCs w:val="24"/>
          </w:rPr>
          <w:t>tat histologique des glandes digestives des moules de références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_Toc184053037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28</w:t>
        </w:r>
        <w:r w:rsidRPr="009A6E49">
          <w:rPr>
            <w:rFonts w:ascii="Times New Roman" w:hAnsi="Times New Roman" w:cs="Times New Roman"/>
            <w:noProof/>
            <w:webHidden/>
            <w:sz w:val="24"/>
            <w:szCs w:val="24"/>
          </w:rPr>
          <w:fldChar w:fldCharType="end"/>
        </w:r>
      </w:hyperlink>
    </w:p>
    <w:p w14:paraId="257F9E40" w14:textId="247494B7"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38" w:history="1">
        <w:r w:rsidRPr="009A6E49">
          <w:rPr>
            <w:rStyle w:val="Lienhypertexte"/>
            <w:rFonts w:ascii="Times New Roman" w:hAnsi="Times New Roman" w:cs="Times New Roman"/>
            <w:noProof/>
            <w:sz w:val="24"/>
            <w:szCs w:val="24"/>
          </w:rPr>
          <w:t xml:space="preserve">III.1.3.2. </w:t>
        </w:r>
        <w:r w:rsidR="00F10DFC">
          <w:rPr>
            <w:rStyle w:val="Lienhypertexte"/>
            <w:rFonts w:ascii="Times New Roman" w:eastAsia="Calibri" w:hAnsi="Times New Roman" w:cs="Times New Roman"/>
            <w:noProof/>
            <w:sz w:val="24"/>
            <w:szCs w:val="24"/>
          </w:rPr>
          <w:t>E</w:t>
        </w:r>
        <w:r w:rsidRPr="009A6E49">
          <w:rPr>
            <w:rStyle w:val="Lienhypertexte"/>
            <w:rFonts w:ascii="Times New Roman" w:eastAsia="Calibri" w:hAnsi="Times New Roman" w:cs="Times New Roman"/>
            <w:noProof/>
            <w:sz w:val="24"/>
            <w:szCs w:val="24"/>
          </w:rPr>
          <w:t>tat histologique des glandes digestives après exposition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_Toc184053038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29</w:t>
        </w:r>
        <w:r w:rsidRPr="009A6E49">
          <w:rPr>
            <w:rFonts w:ascii="Times New Roman" w:hAnsi="Times New Roman" w:cs="Times New Roman"/>
            <w:noProof/>
            <w:webHidden/>
            <w:sz w:val="24"/>
            <w:szCs w:val="24"/>
          </w:rPr>
          <w:fldChar w:fldCharType="end"/>
        </w:r>
      </w:hyperlink>
    </w:p>
    <w:p w14:paraId="2BE6BA9E" w14:textId="0F4CA494" w:rsidR="009A6E49" w:rsidRPr="009A6E49" w:rsidRDefault="009A6E49" w:rsidP="009A6E49">
      <w:pPr>
        <w:pStyle w:val="TM5"/>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39" w:history="1">
        <w:r w:rsidRPr="009A6E49">
          <w:rPr>
            <w:rStyle w:val="Lienhypertexte"/>
            <w:rFonts w:ascii="Times New Roman" w:eastAsia="Calibri" w:hAnsi="Times New Roman" w:cs="Times New Roman"/>
            <w:noProof/>
            <w:sz w:val="24"/>
            <w:szCs w:val="24"/>
          </w:rPr>
          <w:t xml:space="preserve">III.1.3.2.1. </w:t>
        </w:r>
        <w:r w:rsidR="00F10DFC">
          <w:rPr>
            <w:rStyle w:val="Lienhypertexte"/>
            <w:rFonts w:ascii="Times New Roman" w:eastAsia="Calibri" w:hAnsi="Times New Roman" w:cs="Times New Roman"/>
            <w:noProof/>
            <w:sz w:val="24"/>
            <w:szCs w:val="24"/>
          </w:rPr>
          <w:t>E</w:t>
        </w:r>
        <w:r w:rsidRPr="009A6E49">
          <w:rPr>
            <w:rStyle w:val="Lienhypertexte"/>
            <w:rFonts w:ascii="Times New Roman" w:eastAsia="Calibri" w:hAnsi="Times New Roman" w:cs="Times New Roman"/>
            <w:noProof/>
            <w:sz w:val="24"/>
            <w:szCs w:val="24"/>
          </w:rPr>
          <w:t>tat histologique des glandes digestives des moules après exposition aux Almadies (ALM)</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_Toc184053039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29</w:t>
        </w:r>
        <w:r w:rsidRPr="009A6E49">
          <w:rPr>
            <w:rFonts w:ascii="Times New Roman" w:hAnsi="Times New Roman" w:cs="Times New Roman"/>
            <w:noProof/>
            <w:webHidden/>
            <w:sz w:val="24"/>
            <w:szCs w:val="24"/>
          </w:rPr>
          <w:fldChar w:fldCharType="end"/>
        </w:r>
      </w:hyperlink>
    </w:p>
    <w:p w14:paraId="4D92102C" w14:textId="17D0440D" w:rsidR="009A6E49" w:rsidRPr="009A6E49" w:rsidRDefault="009A6E49" w:rsidP="009A6E49">
      <w:pPr>
        <w:pStyle w:val="TM5"/>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40" w:history="1">
        <w:r w:rsidRPr="009A6E49">
          <w:rPr>
            <w:rStyle w:val="Lienhypertexte"/>
            <w:rFonts w:ascii="Times New Roman" w:eastAsia="Calibri" w:hAnsi="Times New Roman" w:cs="Times New Roman"/>
            <w:noProof/>
            <w:sz w:val="24"/>
            <w:szCs w:val="24"/>
          </w:rPr>
          <w:t xml:space="preserve">III.1.3.2.2. </w:t>
        </w:r>
        <w:r w:rsidR="00F10DFC">
          <w:rPr>
            <w:rStyle w:val="Lienhypertexte"/>
            <w:rFonts w:ascii="Times New Roman" w:eastAsia="Calibri" w:hAnsi="Times New Roman" w:cs="Times New Roman"/>
            <w:noProof/>
            <w:sz w:val="24"/>
            <w:szCs w:val="24"/>
          </w:rPr>
          <w:t>E</w:t>
        </w:r>
        <w:r w:rsidRPr="009A6E49">
          <w:rPr>
            <w:rStyle w:val="Lienhypertexte"/>
            <w:rFonts w:ascii="Times New Roman" w:eastAsia="Calibri" w:hAnsi="Times New Roman" w:cs="Times New Roman"/>
            <w:noProof/>
            <w:sz w:val="24"/>
            <w:szCs w:val="24"/>
          </w:rPr>
          <w:t>tat histologique des glandes digestives des moules après exposition au port</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_Toc184053040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30</w:t>
        </w:r>
        <w:r w:rsidRPr="009A6E49">
          <w:rPr>
            <w:rFonts w:ascii="Times New Roman" w:hAnsi="Times New Roman" w:cs="Times New Roman"/>
            <w:noProof/>
            <w:webHidden/>
            <w:sz w:val="24"/>
            <w:szCs w:val="24"/>
          </w:rPr>
          <w:fldChar w:fldCharType="end"/>
        </w:r>
      </w:hyperlink>
    </w:p>
    <w:p w14:paraId="77833A7A" w14:textId="50AF5B10"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41" w:history="1">
        <w:r w:rsidRPr="009A6E49">
          <w:rPr>
            <w:rStyle w:val="Lienhypertexte"/>
            <w:rFonts w:ascii="Times New Roman" w:eastAsia="Calibri" w:hAnsi="Times New Roman" w:cs="Times New Roman"/>
            <w:noProof/>
            <w:sz w:val="24"/>
            <w:szCs w:val="24"/>
          </w:rPr>
          <w:t xml:space="preserve">III.1.3.3. </w:t>
        </w:r>
        <w:r w:rsidR="00F10DFC">
          <w:rPr>
            <w:rStyle w:val="Lienhypertexte"/>
            <w:rFonts w:ascii="Times New Roman" w:eastAsia="Calibri" w:hAnsi="Times New Roman" w:cs="Times New Roman"/>
            <w:noProof/>
            <w:sz w:val="24"/>
            <w:szCs w:val="24"/>
          </w:rPr>
          <w:t>E</w:t>
        </w:r>
        <w:r w:rsidRPr="009A6E49">
          <w:rPr>
            <w:rStyle w:val="Lienhypertexte"/>
            <w:rFonts w:ascii="Times New Roman" w:eastAsia="Calibri" w:hAnsi="Times New Roman" w:cs="Times New Roman"/>
            <w:noProof/>
            <w:sz w:val="24"/>
            <w:szCs w:val="24"/>
          </w:rPr>
          <w:t>tat histologique des glandes digestives après décontamination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_Toc184053041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31</w:t>
        </w:r>
        <w:r w:rsidRPr="009A6E49">
          <w:rPr>
            <w:rFonts w:ascii="Times New Roman" w:hAnsi="Times New Roman" w:cs="Times New Roman"/>
            <w:noProof/>
            <w:webHidden/>
            <w:sz w:val="24"/>
            <w:szCs w:val="24"/>
          </w:rPr>
          <w:fldChar w:fldCharType="end"/>
        </w:r>
      </w:hyperlink>
    </w:p>
    <w:p w14:paraId="00675A01" w14:textId="6AC42D5C" w:rsidR="009A6E49" w:rsidRPr="009A6E49" w:rsidRDefault="009A6E49" w:rsidP="009A6E49">
      <w:pPr>
        <w:pStyle w:val="TM5"/>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42" w:history="1">
        <w:r w:rsidRPr="009A6E49">
          <w:rPr>
            <w:rStyle w:val="Lienhypertexte"/>
            <w:rFonts w:ascii="Times New Roman" w:eastAsia="Calibri" w:hAnsi="Times New Roman" w:cs="Times New Roman"/>
            <w:noProof/>
            <w:sz w:val="24"/>
            <w:szCs w:val="24"/>
          </w:rPr>
          <w:t xml:space="preserve">III.1.3.3.1. </w:t>
        </w:r>
        <w:r w:rsidR="00F10DFC">
          <w:rPr>
            <w:rStyle w:val="Lienhypertexte"/>
            <w:rFonts w:ascii="Times New Roman" w:eastAsia="Calibri" w:hAnsi="Times New Roman" w:cs="Times New Roman"/>
            <w:noProof/>
            <w:sz w:val="24"/>
            <w:szCs w:val="24"/>
          </w:rPr>
          <w:t>E</w:t>
        </w:r>
        <w:r w:rsidRPr="009A6E49">
          <w:rPr>
            <w:rStyle w:val="Lienhypertexte"/>
            <w:rFonts w:ascii="Times New Roman" w:eastAsia="Calibri" w:hAnsi="Times New Roman" w:cs="Times New Roman"/>
            <w:noProof/>
            <w:sz w:val="24"/>
            <w:szCs w:val="24"/>
          </w:rPr>
          <w:t>tat histologique des glandes digestives des moules du site des Almadies (ALM) après la décontamination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_Toc184053042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31</w:t>
        </w:r>
        <w:r w:rsidRPr="009A6E49">
          <w:rPr>
            <w:rFonts w:ascii="Times New Roman" w:hAnsi="Times New Roman" w:cs="Times New Roman"/>
            <w:noProof/>
            <w:webHidden/>
            <w:sz w:val="24"/>
            <w:szCs w:val="24"/>
          </w:rPr>
          <w:fldChar w:fldCharType="end"/>
        </w:r>
      </w:hyperlink>
    </w:p>
    <w:p w14:paraId="17F47942" w14:textId="27A60084" w:rsidR="009A6E49" w:rsidRPr="009A6E49" w:rsidRDefault="009A6E49" w:rsidP="009A6E49">
      <w:pPr>
        <w:pStyle w:val="TM5"/>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43" w:history="1">
        <w:r w:rsidRPr="009A6E49">
          <w:rPr>
            <w:rStyle w:val="Lienhypertexte"/>
            <w:rFonts w:ascii="Times New Roman" w:eastAsia="Calibri" w:hAnsi="Times New Roman" w:cs="Times New Roman"/>
            <w:noProof/>
            <w:sz w:val="24"/>
            <w:szCs w:val="24"/>
          </w:rPr>
          <w:t>III.1.3.3.2.</w:t>
        </w:r>
        <w:r w:rsidR="00F10DFC">
          <w:rPr>
            <w:rStyle w:val="Lienhypertexte"/>
            <w:rFonts w:ascii="Times New Roman" w:eastAsia="Calibri" w:hAnsi="Times New Roman" w:cs="Times New Roman"/>
            <w:noProof/>
            <w:sz w:val="24"/>
            <w:szCs w:val="24"/>
          </w:rPr>
          <w:t xml:space="preserve"> E</w:t>
        </w:r>
        <w:r w:rsidRPr="009A6E49">
          <w:rPr>
            <w:rStyle w:val="Lienhypertexte"/>
            <w:rFonts w:ascii="Times New Roman" w:eastAsia="Calibri" w:hAnsi="Times New Roman" w:cs="Times New Roman"/>
            <w:noProof/>
            <w:sz w:val="24"/>
            <w:szCs w:val="24"/>
          </w:rPr>
          <w:t>tat histologique des glandes digestives des moules du port (PAD) après la décontamination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_Toc184053043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32</w:t>
        </w:r>
        <w:r w:rsidRPr="009A6E49">
          <w:rPr>
            <w:rFonts w:ascii="Times New Roman" w:hAnsi="Times New Roman" w:cs="Times New Roman"/>
            <w:noProof/>
            <w:webHidden/>
            <w:sz w:val="24"/>
            <w:szCs w:val="24"/>
          </w:rPr>
          <w:fldChar w:fldCharType="end"/>
        </w:r>
      </w:hyperlink>
    </w:p>
    <w:p w14:paraId="18DCA8DB" w14:textId="7939DFD9" w:rsidR="009A6E49" w:rsidRPr="009A6E49" w:rsidRDefault="009A6E49" w:rsidP="009A6E49">
      <w:pPr>
        <w:pStyle w:val="TM3"/>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44" w:history="1">
        <w:r w:rsidRPr="009A6E49">
          <w:rPr>
            <w:rStyle w:val="Lienhypertexte"/>
            <w:rFonts w:ascii="Times New Roman" w:hAnsi="Times New Roman" w:cs="Times New Roman"/>
            <w:noProof/>
            <w:sz w:val="24"/>
            <w:szCs w:val="24"/>
          </w:rPr>
          <w:t xml:space="preserve">III.1.4. </w:t>
        </w:r>
        <w:r w:rsidRPr="009A6E49">
          <w:rPr>
            <w:rStyle w:val="Lienhypertexte"/>
            <w:rFonts w:ascii="Times New Roman" w:eastAsia="Calibri" w:hAnsi="Times New Roman" w:cs="Times New Roman"/>
            <w:noProof/>
            <w:sz w:val="24"/>
            <w:szCs w:val="24"/>
          </w:rPr>
          <w:t xml:space="preserve">Variabilité de l’état histologique des glandes digestive de </w:t>
        </w:r>
        <w:r w:rsidRPr="009A6E49">
          <w:rPr>
            <w:rStyle w:val="Lienhypertexte"/>
            <w:rFonts w:ascii="Times New Roman" w:eastAsia="Calibri" w:hAnsi="Times New Roman" w:cs="Times New Roman"/>
            <w:i/>
            <w:noProof/>
            <w:sz w:val="24"/>
            <w:szCs w:val="24"/>
          </w:rPr>
          <w:t>Perna perna</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_Toc184053044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33</w:t>
        </w:r>
        <w:r w:rsidRPr="009A6E49">
          <w:rPr>
            <w:rFonts w:ascii="Times New Roman" w:hAnsi="Times New Roman" w:cs="Times New Roman"/>
            <w:noProof/>
            <w:webHidden/>
            <w:sz w:val="24"/>
            <w:szCs w:val="24"/>
          </w:rPr>
          <w:fldChar w:fldCharType="end"/>
        </w:r>
      </w:hyperlink>
    </w:p>
    <w:p w14:paraId="64468D2A" w14:textId="017A8049"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45" w:history="1">
        <w:r w:rsidRPr="009A6E49">
          <w:rPr>
            <w:rStyle w:val="Lienhypertexte"/>
            <w:rFonts w:ascii="Times New Roman" w:eastAsia="Calibri" w:hAnsi="Times New Roman" w:cs="Times New Roman"/>
            <w:noProof/>
            <w:sz w:val="24"/>
            <w:szCs w:val="24"/>
          </w:rPr>
          <w:t>III.1.4.1. Variabilité de l’état histologique des glandes digestives des moules après l’exposition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_Toc184053045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33</w:t>
        </w:r>
        <w:r w:rsidRPr="009A6E49">
          <w:rPr>
            <w:rFonts w:ascii="Times New Roman" w:hAnsi="Times New Roman" w:cs="Times New Roman"/>
            <w:noProof/>
            <w:webHidden/>
            <w:sz w:val="24"/>
            <w:szCs w:val="24"/>
          </w:rPr>
          <w:fldChar w:fldCharType="end"/>
        </w:r>
      </w:hyperlink>
    </w:p>
    <w:p w14:paraId="01A26BB8" w14:textId="0D53AEB4"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46" w:history="1">
        <w:r w:rsidRPr="009A6E49">
          <w:rPr>
            <w:rStyle w:val="Lienhypertexte"/>
            <w:rFonts w:ascii="Times New Roman" w:eastAsia="Calibri" w:hAnsi="Times New Roman" w:cs="Times New Roman"/>
            <w:noProof/>
            <w:sz w:val="24"/>
            <w:szCs w:val="24"/>
          </w:rPr>
          <w:t>III.1.4.2. Variabilité de l’état histologique des glandes digestives des moules après décontamination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_Toc184053046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35</w:t>
        </w:r>
        <w:r w:rsidRPr="009A6E49">
          <w:rPr>
            <w:rFonts w:ascii="Times New Roman" w:hAnsi="Times New Roman" w:cs="Times New Roman"/>
            <w:noProof/>
            <w:webHidden/>
            <w:sz w:val="24"/>
            <w:szCs w:val="24"/>
          </w:rPr>
          <w:fldChar w:fldCharType="end"/>
        </w:r>
      </w:hyperlink>
    </w:p>
    <w:p w14:paraId="4F0B2744" w14:textId="6CB0ABAA" w:rsidR="009A6E49" w:rsidRPr="009A6E49" w:rsidRDefault="009A6E49" w:rsidP="009A6E49">
      <w:pPr>
        <w:pStyle w:val="TM4"/>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47" w:history="1">
        <w:r w:rsidRPr="009A6E49">
          <w:rPr>
            <w:rStyle w:val="Lienhypertexte"/>
            <w:rFonts w:ascii="Times New Roman" w:eastAsia="Calibri" w:hAnsi="Times New Roman" w:cs="Times New Roman"/>
            <w:noProof/>
            <w:sz w:val="24"/>
            <w:szCs w:val="24"/>
          </w:rPr>
          <w:t>III.1.4.3. Comparaison des états histologiques des glandes digestives pré et post-décontamination chez les moules du Port (PAD)</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_Toc184053047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36</w:t>
        </w:r>
        <w:r w:rsidRPr="009A6E49">
          <w:rPr>
            <w:rFonts w:ascii="Times New Roman" w:hAnsi="Times New Roman" w:cs="Times New Roman"/>
            <w:noProof/>
            <w:webHidden/>
            <w:sz w:val="24"/>
            <w:szCs w:val="24"/>
          </w:rPr>
          <w:fldChar w:fldCharType="end"/>
        </w:r>
      </w:hyperlink>
    </w:p>
    <w:p w14:paraId="79EE4919" w14:textId="03096151" w:rsidR="009A6E49" w:rsidRPr="009A6E49" w:rsidRDefault="009A6E49" w:rsidP="009A6E49">
      <w:pPr>
        <w:pStyle w:val="TM2"/>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48" w:history="1">
        <w:r w:rsidRPr="009A6E49">
          <w:rPr>
            <w:rStyle w:val="Lienhypertexte"/>
            <w:rFonts w:ascii="Times New Roman" w:hAnsi="Times New Roman" w:cs="Times New Roman"/>
            <w:noProof/>
            <w:sz w:val="24"/>
            <w:szCs w:val="24"/>
          </w:rPr>
          <w:t>III.2. Discussion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_Toc184053048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38</w:t>
        </w:r>
        <w:r w:rsidRPr="009A6E49">
          <w:rPr>
            <w:rFonts w:ascii="Times New Roman" w:hAnsi="Times New Roman" w:cs="Times New Roman"/>
            <w:noProof/>
            <w:webHidden/>
            <w:sz w:val="24"/>
            <w:szCs w:val="24"/>
          </w:rPr>
          <w:fldChar w:fldCharType="end"/>
        </w:r>
      </w:hyperlink>
    </w:p>
    <w:p w14:paraId="457730E1" w14:textId="4E21D70D" w:rsidR="009A6E49" w:rsidRPr="009A6E49" w:rsidRDefault="009A6E49" w:rsidP="009A6E49">
      <w:pPr>
        <w:pStyle w:val="TM1"/>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49" w:history="1">
        <w:r w:rsidRPr="009A6E49">
          <w:rPr>
            <w:rStyle w:val="Lienhypertexte"/>
            <w:rFonts w:ascii="Times New Roman" w:hAnsi="Times New Roman" w:cs="Times New Roman"/>
            <w:noProof/>
            <w:sz w:val="24"/>
            <w:szCs w:val="24"/>
          </w:rPr>
          <w:t>CONCLUSION</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_Toc184053049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40</w:t>
        </w:r>
        <w:r w:rsidRPr="009A6E49">
          <w:rPr>
            <w:rFonts w:ascii="Times New Roman" w:hAnsi="Times New Roman" w:cs="Times New Roman"/>
            <w:noProof/>
            <w:webHidden/>
            <w:sz w:val="24"/>
            <w:szCs w:val="24"/>
          </w:rPr>
          <w:fldChar w:fldCharType="end"/>
        </w:r>
      </w:hyperlink>
    </w:p>
    <w:p w14:paraId="089AF7B1" w14:textId="6241EC83" w:rsidR="009A6E49" w:rsidRPr="009A6E49" w:rsidRDefault="009A6E49" w:rsidP="009A6E49">
      <w:pPr>
        <w:pStyle w:val="TM1"/>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50" w:history="1">
        <w:r w:rsidRPr="009A6E49">
          <w:rPr>
            <w:rStyle w:val="Lienhypertexte"/>
            <w:rFonts w:ascii="Times New Roman" w:eastAsia="Calibri" w:hAnsi="Times New Roman" w:cs="Times New Roman"/>
            <w:noProof/>
            <w:sz w:val="24"/>
            <w:szCs w:val="24"/>
          </w:rPr>
          <w:t>RECOMMANDATION</w:t>
        </w:r>
        <w:r w:rsidR="000373A0">
          <w:rPr>
            <w:rStyle w:val="Lienhypertexte"/>
            <w:rFonts w:ascii="Times New Roman" w:eastAsia="Calibri" w:hAnsi="Times New Roman" w:cs="Times New Roman"/>
            <w:noProof/>
            <w:sz w:val="24"/>
            <w:szCs w:val="24"/>
          </w:rPr>
          <w:t xml:space="preserve"> ET</w:t>
        </w:r>
        <w:r w:rsidRPr="009A6E49">
          <w:rPr>
            <w:rStyle w:val="Lienhypertexte"/>
            <w:rFonts w:ascii="Times New Roman" w:eastAsia="Calibri" w:hAnsi="Times New Roman" w:cs="Times New Roman"/>
            <w:noProof/>
            <w:sz w:val="24"/>
            <w:szCs w:val="24"/>
          </w:rPr>
          <w:t xml:space="preserve"> PERSPECTIVE</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_Toc184053050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41</w:t>
        </w:r>
        <w:r w:rsidRPr="009A6E49">
          <w:rPr>
            <w:rFonts w:ascii="Times New Roman" w:hAnsi="Times New Roman" w:cs="Times New Roman"/>
            <w:noProof/>
            <w:webHidden/>
            <w:sz w:val="24"/>
            <w:szCs w:val="24"/>
          </w:rPr>
          <w:fldChar w:fldCharType="end"/>
        </w:r>
      </w:hyperlink>
    </w:p>
    <w:p w14:paraId="3C1CED82" w14:textId="3129B199" w:rsidR="009A6E49" w:rsidRPr="009A6E49" w:rsidRDefault="009A6E49" w:rsidP="009A6E49">
      <w:pPr>
        <w:pStyle w:val="TM1"/>
        <w:tabs>
          <w:tab w:val="right" w:leader="dot" w:pos="9062"/>
        </w:tabs>
        <w:jc w:val="both"/>
        <w:rPr>
          <w:rFonts w:ascii="Times New Roman" w:eastAsiaTheme="minorEastAsia" w:hAnsi="Times New Roman" w:cs="Times New Roman"/>
          <w:noProof/>
          <w:kern w:val="2"/>
          <w:sz w:val="24"/>
          <w:szCs w:val="24"/>
          <w:lang w:eastAsia="fr-FR"/>
          <w14:ligatures w14:val="standardContextual"/>
        </w:rPr>
      </w:pPr>
      <w:hyperlink w:anchor="_Toc184053051" w:history="1">
        <w:r w:rsidRPr="009A6E49">
          <w:rPr>
            <w:rStyle w:val="Lienhypertexte"/>
            <w:rFonts w:ascii="Times New Roman" w:eastAsia="Calibri" w:hAnsi="Times New Roman" w:cs="Times New Roman"/>
            <w:noProof/>
            <w:sz w:val="24"/>
            <w:szCs w:val="24"/>
            <w:lang w:val="en-ZA"/>
          </w:rPr>
          <w:t>REFERENCES</w:t>
        </w:r>
        <w:r w:rsidRPr="009A6E49">
          <w:rPr>
            <w:rFonts w:ascii="Times New Roman" w:hAnsi="Times New Roman" w:cs="Times New Roman"/>
            <w:noProof/>
            <w:webHidden/>
            <w:sz w:val="24"/>
            <w:szCs w:val="24"/>
          </w:rPr>
          <w:tab/>
        </w:r>
        <w:r w:rsidRPr="009A6E49">
          <w:rPr>
            <w:rFonts w:ascii="Times New Roman" w:hAnsi="Times New Roman" w:cs="Times New Roman"/>
            <w:noProof/>
            <w:webHidden/>
            <w:sz w:val="24"/>
            <w:szCs w:val="24"/>
          </w:rPr>
          <w:fldChar w:fldCharType="begin"/>
        </w:r>
        <w:r w:rsidRPr="009A6E49">
          <w:rPr>
            <w:rFonts w:ascii="Times New Roman" w:hAnsi="Times New Roman" w:cs="Times New Roman"/>
            <w:noProof/>
            <w:webHidden/>
            <w:sz w:val="24"/>
            <w:szCs w:val="24"/>
          </w:rPr>
          <w:instrText xml:space="preserve"> PAGEREF _Toc184053051 \h </w:instrText>
        </w:r>
        <w:r w:rsidRPr="009A6E49">
          <w:rPr>
            <w:rFonts w:ascii="Times New Roman" w:hAnsi="Times New Roman" w:cs="Times New Roman"/>
            <w:noProof/>
            <w:webHidden/>
            <w:sz w:val="24"/>
            <w:szCs w:val="24"/>
          </w:rPr>
        </w:r>
        <w:r w:rsidRPr="009A6E49">
          <w:rPr>
            <w:rFonts w:ascii="Times New Roman" w:hAnsi="Times New Roman" w:cs="Times New Roman"/>
            <w:noProof/>
            <w:webHidden/>
            <w:sz w:val="24"/>
            <w:szCs w:val="24"/>
          </w:rPr>
          <w:fldChar w:fldCharType="separate"/>
        </w:r>
        <w:r w:rsidR="0046793C">
          <w:rPr>
            <w:rFonts w:ascii="Times New Roman" w:hAnsi="Times New Roman" w:cs="Times New Roman"/>
            <w:noProof/>
            <w:webHidden/>
            <w:sz w:val="24"/>
            <w:szCs w:val="24"/>
          </w:rPr>
          <w:t>42</w:t>
        </w:r>
        <w:r w:rsidRPr="009A6E49">
          <w:rPr>
            <w:rFonts w:ascii="Times New Roman" w:hAnsi="Times New Roman" w:cs="Times New Roman"/>
            <w:noProof/>
            <w:webHidden/>
            <w:sz w:val="24"/>
            <w:szCs w:val="24"/>
          </w:rPr>
          <w:fldChar w:fldCharType="end"/>
        </w:r>
      </w:hyperlink>
    </w:p>
    <w:p w14:paraId="2A9AB9E4" w14:textId="3CD07483" w:rsidR="001B1E42" w:rsidRPr="009A6E49" w:rsidRDefault="005758FF" w:rsidP="009A6E49">
      <w:pPr>
        <w:spacing w:after="0" w:line="360" w:lineRule="auto"/>
        <w:jc w:val="both"/>
        <w:rPr>
          <w:rFonts w:ascii="Times New Roman" w:hAnsi="Times New Roman" w:cs="Times New Roman"/>
          <w:sz w:val="24"/>
          <w:szCs w:val="24"/>
        </w:rPr>
        <w:sectPr w:rsidR="001B1E42" w:rsidRPr="009A6E49" w:rsidSect="00F0252F">
          <w:footerReference w:type="default" r:id="rId10"/>
          <w:pgSz w:w="11906" w:h="16838"/>
          <w:pgMar w:top="1417" w:right="1417" w:bottom="1417" w:left="1417" w:header="708" w:footer="567" w:gutter="0"/>
          <w:pgNumType w:fmt="upperRoman"/>
          <w:cols w:space="708"/>
          <w:docGrid w:linePitch="360"/>
        </w:sectPr>
      </w:pPr>
      <w:r w:rsidRPr="009A6E49">
        <w:rPr>
          <w:rFonts w:ascii="Times New Roman" w:hAnsi="Times New Roman" w:cs="Times New Roman"/>
          <w:sz w:val="24"/>
          <w:szCs w:val="24"/>
        </w:rPr>
        <w:fldChar w:fldCharType="end"/>
      </w:r>
    </w:p>
    <w:p w14:paraId="2A9AB9E5" w14:textId="77777777" w:rsidR="001E64F6" w:rsidRPr="007F5880" w:rsidRDefault="001E64F6" w:rsidP="007F5880">
      <w:pPr>
        <w:jc w:val="center"/>
        <w:outlineLvl w:val="0"/>
        <w:rPr>
          <w:rFonts w:ascii="Times New Roman" w:hAnsi="Times New Roman" w:cs="Times New Roman"/>
          <w:b/>
          <w:color w:val="000000" w:themeColor="text1"/>
          <w:sz w:val="28"/>
        </w:rPr>
      </w:pPr>
      <w:bookmarkStart w:id="5" w:name="_Toc184052983"/>
      <w:r w:rsidRPr="007F5880">
        <w:rPr>
          <w:rFonts w:ascii="Times New Roman" w:hAnsi="Times New Roman" w:cs="Times New Roman"/>
          <w:b/>
          <w:sz w:val="28"/>
        </w:rPr>
        <w:lastRenderedPageBreak/>
        <w:t>INTRODUCTION</w:t>
      </w:r>
      <w:bookmarkEnd w:id="5"/>
    </w:p>
    <w:p w14:paraId="2D96B0A9" w14:textId="16E3249F" w:rsidR="00BE2E07" w:rsidRPr="00BE2E07" w:rsidRDefault="00BE2E07" w:rsidP="00BE2E07">
      <w:pPr>
        <w:spacing w:line="360" w:lineRule="auto"/>
        <w:jc w:val="both"/>
        <w:rPr>
          <w:rFonts w:ascii="Times New Roman" w:hAnsi="Times New Roman" w:cs="Times New Roman"/>
          <w:sz w:val="24"/>
          <w:szCs w:val="24"/>
        </w:rPr>
      </w:pPr>
      <w:r w:rsidRPr="00BE2E07">
        <w:rPr>
          <w:rFonts w:ascii="Times New Roman" w:hAnsi="Times New Roman" w:cs="Times New Roman"/>
          <w:sz w:val="24"/>
          <w:szCs w:val="24"/>
        </w:rPr>
        <w:t xml:space="preserve">Ces dernières années, l'impact des activités humaines a entraîné une augmentation des niveaux de contaminants dans les zones marines côtières, provoquant une détérioration de la qualité de l'eau et des sédiments, et mettant en danger les ressources naturelles. Selon </w:t>
      </w:r>
      <w:r w:rsidRPr="00D64291">
        <w:rPr>
          <w:rFonts w:ascii="Times New Roman" w:hAnsi="Times New Roman" w:cs="Times New Roman"/>
          <w:sz w:val="24"/>
          <w:szCs w:val="24"/>
        </w:rPr>
        <w:fldChar w:fldCharType="begin"/>
      </w:r>
      <w:r w:rsidRPr="00D64291">
        <w:rPr>
          <w:rFonts w:ascii="Times New Roman" w:hAnsi="Times New Roman" w:cs="Times New Roman"/>
          <w:sz w:val="24"/>
          <w:szCs w:val="24"/>
        </w:rPr>
        <w:instrText xml:space="preserve"> ADDIN ZOTERO_ITEM CSL_CITATION {"citationID":"Byestnvy","properties":{"formattedCitation":"(Echart et al., 2012)","plainCitation":"(Echart et al., 2012)","noteIndex":0},"citationItems":[{"id":437,"uris":["http://zotero.org/users/7881164/items/66XT3TU3"],"itemData":{"id":437,"type":"article-journal","abstract":"No abstract is available for this item.","collection-title":"World Bank Publications - Reports","container-title":"World Bank Publications - Reports","language":"fr","note":"number: 12275\npublisher: The World Bank Group","source":"ideas.repec.org","title":"The Future of Water in African Cities : Why Waste Water? Integrated Urban Water Management, Background Report","title-short":"The Future of Water in African Cities","URL":"https://ideas.repec.org//p/wbk/wboper/12275.html","author":[{"family":"Echart","given":"Jochen"},{"family":"Ghebremichael","given":"Kebreab"},{"family":"Khatri","given":"Krishna"},{"family":"Mutikanga","given":"Harrison"},{"family":"Sempewo","given":"Jotham"},{"family":"Tsegaye","given":"Seneshaw"},{"family":"Vairavamoorthy","given":"Kalanithy"}],"accessed":{"date-parts":[["2024",1,17]]},"issued":{"date-parts":[["2012",12]]}}}],"schema":"https://github.com/citation-style-language/schema/raw/master/csl-citation.json"} </w:instrText>
      </w:r>
      <w:r w:rsidRPr="00D64291">
        <w:rPr>
          <w:rFonts w:ascii="Times New Roman" w:hAnsi="Times New Roman" w:cs="Times New Roman"/>
          <w:sz w:val="24"/>
          <w:szCs w:val="24"/>
        </w:rPr>
        <w:fldChar w:fldCharType="separate"/>
      </w:r>
      <w:proofErr w:type="spellStart"/>
      <w:r w:rsidRPr="00D64291">
        <w:rPr>
          <w:rFonts w:ascii="Times New Roman" w:hAnsi="Times New Roman" w:cs="Times New Roman"/>
          <w:sz w:val="24"/>
        </w:rPr>
        <w:t>Echart</w:t>
      </w:r>
      <w:proofErr w:type="spellEnd"/>
      <w:r w:rsidRPr="00D64291">
        <w:rPr>
          <w:rFonts w:ascii="Times New Roman" w:hAnsi="Times New Roman" w:cs="Times New Roman"/>
          <w:sz w:val="24"/>
        </w:rPr>
        <w:t xml:space="preserve"> et </w:t>
      </w:r>
      <w:r w:rsidRPr="00D64291">
        <w:rPr>
          <w:rFonts w:ascii="Times New Roman" w:hAnsi="Times New Roman" w:cs="Times New Roman"/>
          <w:i/>
          <w:sz w:val="24"/>
        </w:rPr>
        <w:t>al.,</w:t>
      </w:r>
      <w:r w:rsidRPr="00D64291">
        <w:rPr>
          <w:rFonts w:ascii="Times New Roman" w:hAnsi="Times New Roman" w:cs="Times New Roman"/>
          <w:sz w:val="24"/>
        </w:rPr>
        <w:t xml:space="preserve"> (2012)</w:t>
      </w:r>
      <w:r w:rsidRPr="00D64291">
        <w:rPr>
          <w:rFonts w:ascii="Times New Roman" w:hAnsi="Times New Roman" w:cs="Times New Roman"/>
          <w:sz w:val="24"/>
          <w:szCs w:val="24"/>
        </w:rPr>
        <w:fldChar w:fldCharType="end"/>
      </w:r>
      <w:r w:rsidRPr="00BE2E07">
        <w:rPr>
          <w:rFonts w:ascii="Times New Roman" w:hAnsi="Times New Roman" w:cs="Times New Roman"/>
          <w:sz w:val="24"/>
          <w:szCs w:val="24"/>
        </w:rPr>
        <w:t>, les zones côtières ouest-africaines, abritant d'importantes industries et des résidences urbaines, sont des sources majeures de polluants chimiques, notamment des pesticides, des hydrocarbures et des métaux lourds, contribuant ainsi à une pollution globale significative. Les hydrocarbures aromatiques polycycliques (HAP) se positionnent comme les produits les plus toxiques déversés en mer.</w:t>
      </w:r>
    </w:p>
    <w:p w14:paraId="09041166" w14:textId="77777777" w:rsidR="00BE2E07" w:rsidRPr="00BE2E07" w:rsidRDefault="00BE2E07" w:rsidP="00BE2E07">
      <w:pPr>
        <w:spacing w:line="360" w:lineRule="auto"/>
        <w:jc w:val="both"/>
        <w:rPr>
          <w:rFonts w:ascii="Times New Roman" w:hAnsi="Times New Roman" w:cs="Times New Roman"/>
          <w:sz w:val="24"/>
          <w:szCs w:val="24"/>
        </w:rPr>
      </w:pPr>
      <w:r w:rsidRPr="00BE2E07">
        <w:rPr>
          <w:rFonts w:ascii="Times New Roman" w:hAnsi="Times New Roman" w:cs="Times New Roman"/>
          <w:sz w:val="24"/>
          <w:szCs w:val="24"/>
        </w:rPr>
        <w:t>Le littoral du Sénégal, riche en divers écosystèmes, est confronté à des pressions anthropiques croissantes, avec des implications économiques et de santé publique (RNE, 2002). La préservation de cette zone stratégique sur les plans démographique, économique et environnemental est devenue une préoccupation majeure.</w:t>
      </w:r>
    </w:p>
    <w:p w14:paraId="7C1C2CE6" w14:textId="19BED816" w:rsidR="00BE2E07" w:rsidRPr="00BE2E07" w:rsidRDefault="00BE2E07" w:rsidP="00BE2E07">
      <w:pPr>
        <w:spacing w:line="360" w:lineRule="auto"/>
        <w:jc w:val="both"/>
        <w:rPr>
          <w:rFonts w:ascii="Times New Roman" w:hAnsi="Times New Roman" w:cs="Times New Roman"/>
          <w:sz w:val="24"/>
          <w:szCs w:val="24"/>
        </w:rPr>
      </w:pPr>
      <w:r w:rsidRPr="00BE2E07">
        <w:rPr>
          <w:rFonts w:ascii="Times New Roman" w:hAnsi="Times New Roman" w:cs="Times New Roman"/>
          <w:sz w:val="24"/>
          <w:szCs w:val="24"/>
        </w:rPr>
        <w:t xml:space="preserve">Afin de faire face à ces menaces, il est impératif de développer des méthodes pour identifier, estimer, évaluer de manière comparative et gérer les risques liés aux polluants chimiques, comme souligné par </w:t>
      </w:r>
      <w:r w:rsidRPr="00D64291">
        <w:rPr>
          <w:rFonts w:ascii="Times New Roman" w:hAnsi="Times New Roman" w:cs="Times New Roman"/>
          <w:sz w:val="24"/>
          <w:szCs w:val="24"/>
        </w:rPr>
        <w:fldChar w:fldCharType="begin"/>
      </w:r>
      <w:r w:rsidRPr="00D64291">
        <w:rPr>
          <w:rFonts w:ascii="Times New Roman" w:hAnsi="Times New Roman" w:cs="Times New Roman"/>
          <w:sz w:val="24"/>
          <w:szCs w:val="24"/>
        </w:rPr>
        <w:instrText xml:space="preserve"> ADDIN ZOTERO_ITEM CSL_CITATION {"citationID":"t4E7Nsgr","properties":{"formattedCitation":"(Cajaraville et al., 2000)","plainCitation":"(Cajaraville et al., 2000)","noteIndex":0},"citationItems":[{"id":388,"uris":["http://zotero.org/users/7881164/items/FS2V269U"],"itemData":{"id":388,"type":"article-journal","container-title":"Science of the total environment","issue":"2-3","note":"ISBN: 0048-9697\npublisher: Elsevier","page":"295-311","title":"The use of biomarkers to assess the impact of pollution in coastal environments of the Iberian Peninsula: a practical approach","volume":"247","author":[{"family":"Cajaraville","given":"Miren P."},{"family":"Bebianno","given":"Maria J."},{"family":"Blasco","given":"Julián"},{"family":"Porte","given":"Cinta"},{"family":"Sarasquete","given":"Carmen"},{"family":"Viarengo","given":"Aldo"}],"issued":{"date-parts":[["2000"]]}}}],"schema":"https://github.com/citation-style-language/schema/raw/master/csl-citation.json"} </w:instrText>
      </w:r>
      <w:r w:rsidRPr="00D64291">
        <w:rPr>
          <w:rFonts w:ascii="Times New Roman" w:hAnsi="Times New Roman" w:cs="Times New Roman"/>
          <w:sz w:val="24"/>
          <w:szCs w:val="24"/>
        </w:rPr>
        <w:fldChar w:fldCharType="separate"/>
      </w:r>
      <w:proofErr w:type="spellStart"/>
      <w:r w:rsidRPr="00D64291">
        <w:rPr>
          <w:rFonts w:ascii="Times New Roman" w:hAnsi="Times New Roman" w:cs="Times New Roman"/>
          <w:sz w:val="24"/>
        </w:rPr>
        <w:t>Cajaraville</w:t>
      </w:r>
      <w:proofErr w:type="spellEnd"/>
      <w:r w:rsidRPr="00D64291">
        <w:rPr>
          <w:rFonts w:ascii="Times New Roman" w:hAnsi="Times New Roman" w:cs="Times New Roman"/>
          <w:sz w:val="24"/>
        </w:rPr>
        <w:t xml:space="preserve"> et </w:t>
      </w:r>
      <w:r w:rsidRPr="00D64291">
        <w:rPr>
          <w:rFonts w:ascii="Times New Roman" w:hAnsi="Times New Roman" w:cs="Times New Roman"/>
          <w:i/>
          <w:sz w:val="24"/>
        </w:rPr>
        <w:t xml:space="preserve">al., </w:t>
      </w:r>
      <w:r w:rsidRPr="00D64291">
        <w:rPr>
          <w:rFonts w:ascii="Times New Roman" w:hAnsi="Times New Roman" w:cs="Times New Roman"/>
          <w:sz w:val="24"/>
        </w:rPr>
        <w:t>(2000)</w:t>
      </w:r>
      <w:r w:rsidRPr="00D64291">
        <w:rPr>
          <w:rFonts w:ascii="Times New Roman" w:hAnsi="Times New Roman" w:cs="Times New Roman"/>
          <w:sz w:val="24"/>
          <w:szCs w:val="24"/>
        </w:rPr>
        <w:fldChar w:fldCharType="end"/>
      </w:r>
      <w:r w:rsidRPr="00BE2E07">
        <w:rPr>
          <w:rFonts w:ascii="Times New Roman" w:hAnsi="Times New Roman" w:cs="Times New Roman"/>
          <w:sz w:val="24"/>
          <w:szCs w:val="24"/>
        </w:rPr>
        <w:t xml:space="preserve">. Répondant à cette nécessité, l'utilisation récente de marqueurs biologiques mesurés au niveau moléculaire ou cellulaire a été suggérée par les pays de la zone OSPAR, notamment autour de la mer du Nord, comme une méthode sensible pour une détection précoce de la pollution dans l'évaluation de la qualité du milieu marin </w:t>
      </w:r>
      <w:r w:rsidRPr="00D64291">
        <w:rPr>
          <w:rFonts w:ascii="Times New Roman" w:hAnsi="Times New Roman" w:cs="Times New Roman"/>
          <w:sz w:val="24"/>
          <w:szCs w:val="24"/>
        </w:rPr>
        <w:fldChar w:fldCharType="begin"/>
      </w:r>
      <w:r w:rsidRPr="00D64291">
        <w:rPr>
          <w:rFonts w:ascii="Times New Roman" w:hAnsi="Times New Roman" w:cs="Times New Roman"/>
          <w:sz w:val="24"/>
          <w:szCs w:val="24"/>
        </w:rPr>
        <w:instrText xml:space="preserve"> ADDIN ZOTERO_ITEM CSL_CITATION {"citationID":"NQdXKGNh","properties":{"formattedCitation":"(Garric et al., 2010)","plainCitation":"(Garric et al., 2010)","noteIndex":0},"citationItems":[{"id":440,"uris":["http://zotero.org/users/7881164/items/JKQAUCXA"],"itemData":{"id":440,"type":"article-journal","abstract":"Les biomarqueurs sont des outils mis en œuvre pour établir un diagnostic de risque environnemental. Leurs usages et leur intérêt, notamment dans la détermination du risque de pollution, sont devenus incontournables surtout depuis que la directive cadre européenne sur l’eau a imposé la surveillance de l’état écologique des cours d’eau. Cependant, le manque de connaissances sur la biochimie, la physiologie et le comportement des organismes aquatiques sentinelles utilisés limite fortement l’utilisation optimale de ces outils. Quelles sont les connaissances disponibles sur les biomarqueurs ? Comment les utiliser et quelles sont les limites actuelles ? Autant de questions auxquelles cet article tente de répondre.","container-title":"Sciences Eaux &amp; Territoires","DOI":"10.3917/set.001.0012","ISSN":"2109-3016","issue":"1","journalAbbreviation":"Sciences Eaux &amp; Territoires","language":"fr","note":"publisher-place: Paris\npublisher: Institut national de recherche pour l’agriculture, l’alimentation et l’environnement (INRAE)","page":"12-17","source":"Cairn.info","title":"Les biomarqueurs en écotoxicologie : définition, intérêt, limite, usage","title-short":"Les biomarqueurs en écotoxicologie","volume":"Numéro 1","author":[{"family":"Garric","given":"Jeanne"},{"family":"Morin","given":"Soizic"},{"family":"Vincent-Hubert","given":"Françoise"}],"issued":{"date-parts":[["2010"]]}}}],"schema":"https://github.com/citation-style-language/schema/raw/master/csl-citation.json"} </w:instrText>
      </w:r>
      <w:r w:rsidRPr="00D64291">
        <w:rPr>
          <w:rFonts w:ascii="Times New Roman" w:hAnsi="Times New Roman" w:cs="Times New Roman"/>
          <w:sz w:val="24"/>
          <w:szCs w:val="24"/>
        </w:rPr>
        <w:fldChar w:fldCharType="separate"/>
      </w:r>
      <w:r w:rsidRPr="00D64291">
        <w:rPr>
          <w:rFonts w:ascii="Times New Roman" w:hAnsi="Times New Roman" w:cs="Times New Roman"/>
          <w:sz w:val="24"/>
        </w:rPr>
        <w:t>(</w:t>
      </w:r>
      <w:proofErr w:type="spellStart"/>
      <w:r w:rsidRPr="00D64291">
        <w:rPr>
          <w:rFonts w:ascii="Times New Roman" w:hAnsi="Times New Roman" w:cs="Times New Roman"/>
          <w:sz w:val="24"/>
        </w:rPr>
        <w:t>Garric</w:t>
      </w:r>
      <w:proofErr w:type="spellEnd"/>
      <w:r w:rsidRPr="00D64291">
        <w:rPr>
          <w:rFonts w:ascii="Times New Roman" w:hAnsi="Times New Roman" w:cs="Times New Roman"/>
          <w:sz w:val="24"/>
        </w:rPr>
        <w:t xml:space="preserve"> et </w:t>
      </w:r>
      <w:r w:rsidRPr="00D64291">
        <w:rPr>
          <w:rFonts w:ascii="Times New Roman" w:hAnsi="Times New Roman" w:cs="Times New Roman"/>
          <w:i/>
          <w:sz w:val="24"/>
        </w:rPr>
        <w:t>al.,</w:t>
      </w:r>
      <w:r w:rsidRPr="00D64291">
        <w:rPr>
          <w:rFonts w:ascii="Times New Roman" w:hAnsi="Times New Roman" w:cs="Times New Roman"/>
          <w:sz w:val="24"/>
        </w:rPr>
        <w:t xml:space="preserve"> 2010)</w:t>
      </w:r>
      <w:r w:rsidRPr="00D64291">
        <w:rPr>
          <w:rFonts w:ascii="Times New Roman" w:hAnsi="Times New Roman" w:cs="Times New Roman"/>
          <w:sz w:val="24"/>
          <w:szCs w:val="24"/>
        </w:rPr>
        <w:fldChar w:fldCharType="end"/>
      </w:r>
      <w:r w:rsidRPr="00BE2E07">
        <w:rPr>
          <w:rFonts w:ascii="Times New Roman" w:hAnsi="Times New Roman" w:cs="Times New Roman"/>
          <w:sz w:val="24"/>
          <w:szCs w:val="24"/>
        </w:rPr>
        <w:t>. À cet effet, deux espèces de moules du genre </w:t>
      </w:r>
      <w:proofErr w:type="spellStart"/>
      <w:r w:rsidRPr="00BE2E07">
        <w:rPr>
          <w:rFonts w:ascii="Times New Roman" w:hAnsi="Times New Roman" w:cs="Times New Roman"/>
          <w:i/>
          <w:iCs/>
          <w:sz w:val="24"/>
          <w:szCs w:val="24"/>
        </w:rPr>
        <w:t>Mytilus</w:t>
      </w:r>
      <w:proofErr w:type="spellEnd"/>
      <w:r w:rsidRPr="00BE2E07">
        <w:rPr>
          <w:rFonts w:ascii="Times New Roman" w:hAnsi="Times New Roman" w:cs="Times New Roman"/>
          <w:sz w:val="24"/>
          <w:szCs w:val="24"/>
        </w:rPr>
        <w:t> sont régulièrement utilisées : </w:t>
      </w:r>
      <w:proofErr w:type="spellStart"/>
      <w:r w:rsidRPr="00BE2E07">
        <w:rPr>
          <w:rFonts w:ascii="Times New Roman" w:hAnsi="Times New Roman" w:cs="Times New Roman"/>
          <w:i/>
          <w:iCs/>
          <w:sz w:val="24"/>
          <w:szCs w:val="24"/>
        </w:rPr>
        <w:t>Mytilus</w:t>
      </w:r>
      <w:proofErr w:type="spellEnd"/>
      <w:r w:rsidRPr="00BE2E07">
        <w:rPr>
          <w:rFonts w:ascii="Times New Roman" w:hAnsi="Times New Roman" w:cs="Times New Roman"/>
          <w:i/>
          <w:iCs/>
          <w:sz w:val="24"/>
          <w:szCs w:val="24"/>
        </w:rPr>
        <w:t xml:space="preserve"> </w:t>
      </w:r>
      <w:proofErr w:type="spellStart"/>
      <w:r w:rsidRPr="00BE2E07">
        <w:rPr>
          <w:rFonts w:ascii="Times New Roman" w:hAnsi="Times New Roman" w:cs="Times New Roman"/>
          <w:i/>
          <w:iCs/>
          <w:sz w:val="24"/>
          <w:szCs w:val="24"/>
        </w:rPr>
        <w:t>galloprovincialis</w:t>
      </w:r>
      <w:proofErr w:type="spellEnd"/>
      <w:r w:rsidRPr="00BE2E07">
        <w:rPr>
          <w:rFonts w:ascii="Times New Roman" w:hAnsi="Times New Roman" w:cs="Times New Roman"/>
          <w:sz w:val="24"/>
          <w:szCs w:val="24"/>
        </w:rPr>
        <w:t> et </w:t>
      </w:r>
      <w:proofErr w:type="spellStart"/>
      <w:r w:rsidRPr="00BE2E07">
        <w:rPr>
          <w:rFonts w:ascii="Times New Roman" w:hAnsi="Times New Roman" w:cs="Times New Roman"/>
          <w:i/>
          <w:iCs/>
          <w:sz w:val="24"/>
          <w:szCs w:val="24"/>
        </w:rPr>
        <w:t>Mytilus</w:t>
      </w:r>
      <w:proofErr w:type="spellEnd"/>
      <w:r w:rsidRPr="00BE2E07">
        <w:rPr>
          <w:rFonts w:ascii="Times New Roman" w:hAnsi="Times New Roman" w:cs="Times New Roman"/>
          <w:i/>
          <w:iCs/>
          <w:sz w:val="24"/>
          <w:szCs w:val="24"/>
        </w:rPr>
        <w:t xml:space="preserve"> </w:t>
      </w:r>
      <w:proofErr w:type="spellStart"/>
      <w:r w:rsidRPr="00BE2E07">
        <w:rPr>
          <w:rFonts w:ascii="Times New Roman" w:hAnsi="Times New Roman" w:cs="Times New Roman"/>
          <w:i/>
          <w:iCs/>
          <w:sz w:val="24"/>
          <w:szCs w:val="24"/>
        </w:rPr>
        <w:t>edulis</w:t>
      </w:r>
      <w:proofErr w:type="spellEnd"/>
      <w:r w:rsidRPr="00BE2E07">
        <w:rPr>
          <w:rFonts w:ascii="Times New Roman" w:hAnsi="Times New Roman" w:cs="Times New Roman"/>
          <w:sz w:val="24"/>
          <w:szCs w:val="24"/>
        </w:rPr>
        <w:t> </w:t>
      </w:r>
      <w:r w:rsidRPr="00D64291">
        <w:rPr>
          <w:rFonts w:ascii="Times New Roman" w:hAnsi="Times New Roman" w:cs="Times New Roman"/>
          <w:sz w:val="24"/>
          <w:szCs w:val="24"/>
        </w:rPr>
        <w:fldChar w:fldCharType="begin"/>
      </w:r>
      <w:r w:rsidRPr="00D64291">
        <w:rPr>
          <w:rFonts w:ascii="Times New Roman" w:hAnsi="Times New Roman" w:cs="Times New Roman"/>
          <w:sz w:val="24"/>
          <w:szCs w:val="24"/>
        </w:rPr>
        <w:instrText xml:space="preserve"> ADDIN ZOTERO_ITEM CSL_CITATION {"citationID":"UikwPpke","properties":{"formattedCitation":"(Widdows et al., 2002)","plainCitation":"(Widdows et al., 2002)","noteIndex":0},"citationItems":[{"id":351,"uris":["http://zotero.org/users/7881164/items/PLVYRKR9"],"itemData":{"id":351,"type":"article-journal","container-title":"Marine Environmental Research","issue":"4","note":"ISBN: 0141-1136\npublisher: Elsevier","page":"327-356","title":"Measurement of stress effects (scope for growth) and contaminant levels in mussels (Mytilus edulis) collected from the Irish Sea","volume":"53","author":[{"family":"Widdows","given":"J."},{"family":"Donkin","given":"P."},{"family":"Staff","given":"F. J."},{"family":"Matthiessen","given":"Peter"},{"family":"Law","given":"R. J."},{"family":"Allen","given":"Y. T."},{"family":"Thain","given":"J. E."},{"family":"Allchin","given":"C. R."},{"family":"Jones","given":"B. R."}],"issued":{"date-parts":[["2002"]]}}}],"schema":"https://github.com/citation-style-language/schema/raw/master/csl-citation.json"} </w:instrText>
      </w:r>
      <w:r w:rsidRPr="00D64291">
        <w:rPr>
          <w:rFonts w:ascii="Times New Roman" w:hAnsi="Times New Roman" w:cs="Times New Roman"/>
          <w:sz w:val="24"/>
          <w:szCs w:val="24"/>
        </w:rPr>
        <w:fldChar w:fldCharType="separate"/>
      </w:r>
      <w:r w:rsidRPr="00D64291">
        <w:rPr>
          <w:rFonts w:ascii="Times New Roman" w:hAnsi="Times New Roman" w:cs="Times New Roman"/>
          <w:sz w:val="24"/>
        </w:rPr>
        <w:t>(</w:t>
      </w:r>
      <w:proofErr w:type="spellStart"/>
      <w:r w:rsidRPr="00D64291">
        <w:rPr>
          <w:rFonts w:ascii="Times New Roman" w:hAnsi="Times New Roman" w:cs="Times New Roman"/>
          <w:sz w:val="24"/>
        </w:rPr>
        <w:t>Widdows</w:t>
      </w:r>
      <w:proofErr w:type="spellEnd"/>
      <w:r w:rsidRPr="00D64291">
        <w:rPr>
          <w:rFonts w:ascii="Times New Roman" w:hAnsi="Times New Roman" w:cs="Times New Roman"/>
          <w:sz w:val="24"/>
        </w:rPr>
        <w:t xml:space="preserve"> et </w:t>
      </w:r>
      <w:r w:rsidRPr="00D64291">
        <w:rPr>
          <w:rFonts w:ascii="Times New Roman" w:hAnsi="Times New Roman" w:cs="Times New Roman"/>
          <w:i/>
          <w:sz w:val="24"/>
        </w:rPr>
        <w:t>al.,</w:t>
      </w:r>
      <w:r w:rsidRPr="00D64291">
        <w:rPr>
          <w:rFonts w:ascii="Times New Roman" w:hAnsi="Times New Roman" w:cs="Times New Roman"/>
          <w:sz w:val="24"/>
        </w:rPr>
        <w:t xml:space="preserve"> 2002)</w:t>
      </w:r>
      <w:r w:rsidRPr="00D64291">
        <w:rPr>
          <w:rFonts w:ascii="Times New Roman" w:hAnsi="Times New Roman" w:cs="Times New Roman"/>
          <w:sz w:val="24"/>
          <w:szCs w:val="24"/>
        </w:rPr>
        <w:fldChar w:fldCharType="end"/>
      </w:r>
      <w:r w:rsidRPr="00BE2E07">
        <w:rPr>
          <w:rFonts w:ascii="Times New Roman" w:hAnsi="Times New Roman" w:cs="Times New Roman"/>
          <w:sz w:val="24"/>
          <w:szCs w:val="24"/>
        </w:rPr>
        <w:t>. En outre, il existe diverses lacunes dans la connaissance de nombreux organismes sentinelles, restreints géographiquement.</w:t>
      </w:r>
    </w:p>
    <w:p w14:paraId="5FF37242" w14:textId="1719C5C0" w:rsidR="00BE2E07" w:rsidRPr="00BE2E07" w:rsidRDefault="00BE2E07" w:rsidP="00BE2E07">
      <w:pPr>
        <w:spacing w:line="360" w:lineRule="auto"/>
        <w:jc w:val="both"/>
        <w:rPr>
          <w:rFonts w:ascii="Times New Roman" w:hAnsi="Times New Roman" w:cs="Times New Roman"/>
          <w:sz w:val="24"/>
          <w:szCs w:val="24"/>
        </w:rPr>
      </w:pPr>
      <w:r w:rsidRPr="00BE2E07">
        <w:rPr>
          <w:rFonts w:ascii="Times New Roman" w:hAnsi="Times New Roman" w:cs="Times New Roman"/>
          <w:sz w:val="24"/>
          <w:szCs w:val="24"/>
        </w:rPr>
        <w:t xml:space="preserve">Au Sénégal, les études de surveillance reposent principalement sur l'analyse chimique d'échantillons environnementaux, fournissant des informations sur la présence de contaminants et estimant les risques sanitaires </w:t>
      </w:r>
      <w:r w:rsidRPr="00D64291">
        <w:rPr>
          <w:rFonts w:ascii="Times New Roman" w:hAnsi="Times New Roman" w:cs="Times New Roman"/>
          <w:sz w:val="24"/>
          <w:szCs w:val="24"/>
        </w:rPr>
        <w:fldChar w:fldCharType="begin"/>
      </w:r>
      <w:r w:rsidRPr="00D64291">
        <w:rPr>
          <w:rFonts w:ascii="Times New Roman" w:hAnsi="Times New Roman" w:cs="Times New Roman"/>
          <w:sz w:val="24"/>
          <w:szCs w:val="24"/>
        </w:rPr>
        <w:instrText xml:space="preserve"> ADDIN ZOTERO_ITEM CSL_CITATION {"citationID":"BLUe7dq2","properties":{"formattedCitation":"(Ndiaye et al., 2012)","plainCitation":"(Ndiaye et al., 2012)","noteIndex":0},"citationItems":[{"id":30,"uris":["http://zotero.org/users/7881164/items/I5UIWDTH"],"itemData":{"id":30,"type":"article-journal","abstract":"Résumé\n\t\t\t\t\tDans ce travail, nous avons etudie la contamination par les Hydrocarbures Aromatiques Polycycliques des moules recoltees au niveau des cotes de la region de Dakar. Les sites ont ete choisis en fonction des activites qui y sont developpees. Lfextraction des HAPs a ete faite au moyen dfun extracteur Soxhlet avec un melange hexane/acetone et la purification est realisee avec lfoxyde dfaluminium. Nous avons analysé l'extrait par un chromatographe de gaz couplé à un spectrographe de masse (GC/MS). Les résultats attestent que les teneurs en hydrocarbures évoluent de facon croissante en fonction du temps. Au port de Dakar, lesles concentrations passent de 5308,67 en 2007 à 17973,37 ƒÊg/kg de poids sec, en 2008. L'évolution des hydrocarbures suit la même tendance dans les différents sites. Ainsi, le Port concentre la plus forte teneur, ensuite les sites de Mbao et de Hann. Au niveau du port, la contamination proviendrait des dépôts de stockage des hydrocarbures mais également des opérations de transbordement du pétrole. La zone de Mbao estpolluee par la presence de nombreuses usines dont une raffinerie qui a ces canaux directement ouverts sur la plage. Le site de Hann abrite un canal qui draine les eaux utilisées domestiques mais aussi les huiles de rejet des stations services. Ainsi, les moules deviennent un bon indicateur de la qualité des eaux mais également un danger pour la population, grande consommatrice de cette espèce. Ces etudes qui constituent un etat de lieu doivent etre poursuivies afin de fournir des donnees scientifiques de base aux decideurs politiques pour la recherche de solutions durables a la pollution de notre environnement.","container-title":"International Journal of Biological and Chemical Sciences","DOI":"10.4314/ijbcs.v6i4.42","ISSN":"1997-342X","issue":"4","language":"en","license":"Copyright (c)","note":"number: 4","page":"1895-1904","source":"www.ajol.info","title":"Contamination des moules (Mytilus galloprovincialis) des côtes de la région de Dakar par les Hydrocarbures Aromatiques Polycycliques (HAPs)","volume":"6","author":[{"family":"Ndiaye","given":"M."},{"family":"Diop","given":"A."},{"family":"Gago-Martinez","given":"A."},{"family":"Antonio","given":"J."},{"family":"Vazquez","given":"R."}],"issued":{"date-parts":[["2012",12,14]]}}}],"schema":"https://github.com/citation-style-language/schema/raw/master/csl-citation.json"} </w:instrText>
      </w:r>
      <w:r w:rsidRPr="00D64291">
        <w:rPr>
          <w:rFonts w:ascii="Times New Roman" w:hAnsi="Times New Roman" w:cs="Times New Roman"/>
          <w:sz w:val="24"/>
          <w:szCs w:val="24"/>
        </w:rPr>
        <w:fldChar w:fldCharType="separate"/>
      </w:r>
      <w:r w:rsidRPr="00D64291">
        <w:rPr>
          <w:rFonts w:ascii="Times New Roman" w:hAnsi="Times New Roman" w:cs="Times New Roman"/>
          <w:sz w:val="24"/>
        </w:rPr>
        <w:t xml:space="preserve">(Ndiaye et </w:t>
      </w:r>
      <w:r w:rsidRPr="00D64291">
        <w:rPr>
          <w:rFonts w:ascii="Times New Roman" w:hAnsi="Times New Roman" w:cs="Times New Roman"/>
          <w:i/>
          <w:sz w:val="24"/>
        </w:rPr>
        <w:t>al.,</w:t>
      </w:r>
      <w:r w:rsidRPr="00D64291">
        <w:rPr>
          <w:rFonts w:ascii="Times New Roman" w:hAnsi="Times New Roman" w:cs="Times New Roman"/>
          <w:sz w:val="24"/>
        </w:rPr>
        <w:t xml:space="preserve"> 2012)</w:t>
      </w:r>
      <w:r w:rsidRPr="00D64291">
        <w:rPr>
          <w:rFonts w:ascii="Times New Roman" w:hAnsi="Times New Roman" w:cs="Times New Roman"/>
          <w:sz w:val="24"/>
          <w:szCs w:val="24"/>
        </w:rPr>
        <w:fldChar w:fldCharType="end"/>
      </w:r>
      <w:r w:rsidRPr="00BE2E07">
        <w:rPr>
          <w:rFonts w:ascii="Times New Roman" w:hAnsi="Times New Roman" w:cs="Times New Roman"/>
          <w:sz w:val="24"/>
          <w:szCs w:val="24"/>
        </w:rPr>
        <w:t xml:space="preserve">. Cependant, les indicateurs biologiques, capables d'anticiper les changements à des niveaux plus élevés de l'organisation biologique, sont essentiels pour évaluer la qualité de l'environnement </w:t>
      </w:r>
      <w:r w:rsidRPr="00D64291">
        <w:rPr>
          <w:rFonts w:ascii="Times New Roman" w:hAnsi="Times New Roman" w:cs="Times New Roman"/>
          <w:sz w:val="24"/>
          <w:szCs w:val="24"/>
        </w:rPr>
        <w:fldChar w:fldCharType="begin"/>
      </w:r>
      <w:r w:rsidRPr="00D64291">
        <w:rPr>
          <w:rFonts w:ascii="Times New Roman" w:hAnsi="Times New Roman" w:cs="Times New Roman"/>
          <w:sz w:val="24"/>
          <w:szCs w:val="24"/>
        </w:rPr>
        <w:instrText xml:space="preserve"> ADDIN ZOTERO_ITEM CSL_CITATION {"citationID":"ItYwlhgt","properties":{"formattedCitation":"(Viarengo et al., 2007)","plainCitation":"(Viarengo et al., 2007)","noteIndex":0},"citationItems":[{"id":355,"uris":["http://zotero.org/users/7881164/items/KTXBK6PI"],"itemData":{"id":355,"type":"article-journal","abstract":"The paper outlines a 2-tier approach for wide-scale biomonitoring programmes. To obtain a high level of standardization, we suggest the use of caged organisms (mussels or fish). An \"early warning\", highly sensitive, low-cost biomarker is employed in tier 1 (i.e. lysosomal membrane stability (LMS) and survival rate, a marker for highly polluted sites). Tier 2 is used only for animals sampled at sites in which LMS changes are evident and there is no mortality, with a complete battery of biomarkers assessing the levels of pollutant-induced stress syndrome. Possible approaches for integrating biomarker data in a synthetic index are discussed, along with our proposal to use a recently developed Expert System. The latter system allows a correct selection of biomarkers at different levels of biological organisation (molecular/cellular/tissue/organism) taking into account trends in pollutant-induced biomarker changes (increasing, decreasing, bell-shape). A selection of biomarkers of stress, genotoxicity and exposure usually employed in biomonitoring programmes is presented, together with a brief overview of new biomolecular approaches.","container-title":"Comparative biochemistry and physiology. Toxicology &amp; pharmacology: CBP","DOI":"10.1016/j.cbpc.2007.04.011","ISSN":"1532-0456","issue":"3","journalAbbreviation":"Comp Biochem Physiol C Toxicol Pharmacol","language":"eng","note":"PMID: 17560835","page":"281-300","source":"PubMed","title":"The use of biomarkers in biomonitoring: a 2-tier approach assessing the level of pollutant-induced stress syndrome in sentinel organisms","title-short":"The use of biomarkers in biomonitoring","volume":"146","author":[{"family":"Viarengo","given":"A."},{"family":"Lowe","given":"D."},{"family":"Bolognesi","given":"C."},{"family":"Fabbri","given":"E."},{"family":"Koehler","given":"A."}],"issued":{"date-parts":[["2007",9]]}}}],"schema":"https://github.com/citation-style-language/schema/raw/master/csl-citation.json"} </w:instrText>
      </w:r>
      <w:r w:rsidRPr="00D64291">
        <w:rPr>
          <w:rFonts w:ascii="Times New Roman" w:hAnsi="Times New Roman" w:cs="Times New Roman"/>
          <w:sz w:val="24"/>
          <w:szCs w:val="24"/>
        </w:rPr>
        <w:fldChar w:fldCharType="separate"/>
      </w:r>
      <w:r w:rsidRPr="00D64291">
        <w:rPr>
          <w:rFonts w:ascii="Times New Roman" w:hAnsi="Times New Roman" w:cs="Times New Roman"/>
          <w:sz w:val="24"/>
          <w:szCs w:val="24"/>
        </w:rPr>
        <w:t>(</w:t>
      </w:r>
      <w:proofErr w:type="spellStart"/>
      <w:r w:rsidRPr="00D64291">
        <w:rPr>
          <w:rFonts w:ascii="Times New Roman" w:hAnsi="Times New Roman" w:cs="Times New Roman"/>
          <w:sz w:val="24"/>
          <w:szCs w:val="24"/>
        </w:rPr>
        <w:t>Viarengo</w:t>
      </w:r>
      <w:proofErr w:type="spellEnd"/>
      <w:r w:rsidRPr="00D64291">
        <w:rPr>
          <w:rFonts w:ascii="Times New Roman" w:hAnsi="Times New Roman" w:cs="Times New Roman"/>
          <w:sz w:val="24"/>
          <w:szCs w:val="24"/>
        </w:rPr>
        <w:t xml:space="preserve"> et </w:t>
      </w:r>
      <w:r w:rsidRPr="00D64291">
        <w:rPr>
          <w:rFonts w:ascii="Times New Roman" w:hAnsi="Times New Roman" w:cs="Times New Roman"/>
          <w:i/>
          <w:sz w:val="24"/>
          <w:szCs w:val="24"/>
        </w:rPr>
        <w:t>al.,</w:t>
      </w:r>
      <w:r w:rsidRPr="00D64291">
        <w:rPr>
          <w:rFonts w:ascii="Times New Roman" w:hAnsi="Times New Roman" w:cs="Times New Roman"/>
          <w:sz w:val="24"/>
          <w:szCs w:val="24"/>
        </w:rPr>
        <w:t xml:space="preserve"> 2007)</w:t>
      </w:r>
      <w:r w:rsidRPr="00D64291">
        <w:rPr>
          <w:rFonts w:ascii="Times New Roman" w:hAnsi="Times New Roman" w:cs="Times New Roman"/>
          <w:sz w:val="24"/>
          <w:szCs w:val="24"/>
        </w:rPr>
        <w:fldChar w:fldCharType="end"/>
      </w:r>
      <w:r w:rsidRPr="00BE2E07">
        <w:rPr>
          <w:rFonts w:ascii="Times New Roman" w:hAnsi="Times New Roman" w:cs="Times New Roman"/>
          <w:sz w:val="24"/>
          <w:szCs w:val="24"/>
        </w:rPr>
        <w:t>. Ainsi, la mesure des effets biologiques des polluants est devenue cruciale.</w:t>
      </w:r>
    </w:p>
    <w:p w14:paraId="19732DD0" w14:textId="73D12D61" w:rsidR="00BE2E07" w:rsidRPr="00BE2E07" w:rsidRDefault="00BE2E07" w:rsidP="00BE2E07">
      <w:pPr>
        <w:spacing w:line="360" w:lineRule="auto"/>
        <w:jc w:val="both"/>
        <w:rPr>
          <w:rFonts w:ascii="Times New Roman" w:hAnsi="Times New Roman" w:cs="Times New Roman"/>
          <w:sz w:val="24"/>
          <w:szCs w:val="24"/>
        </w:rPr>
      </w:pPr>
      <w:r w:rsidRPr="00BE2E07">
        <w:rPr>
          <w:rFonts w:ascii="Times New Roman" w:hAnsi="Times New Roman" w:cs="Times New Roman"/>
          <w:sz w:val="24"/>
          <w:szCs w:val="24"/>
        </w:rPr>
        <w:t>Dans ce contexte, l'utilisation de marqueurs biologiques, tels que la glande digestive de la moule </w:t>
      </w:r>
      <w:proofErr w:type="spellStart"/>
      <w:r w:rsidRPr="00BE2E07">
        <w:rPr>
          <w:rFonts w:ascii="Times New Roman" w:hAnsi="Times New Roman" w:cs="Times New Roman"/>
          <w:i/>
          <w:iCs/>
          <w:sz w:val="24"/>
          <w:szCs w:val="24"/>
        </w:rPr>
        <w:t>Perna</w:t>
      </w:r>
      <w:proofErr w:type="spellEnd"/>
      <w:r w:rsidRPr="00BE2E07">
        <w:rPr>
          <w:rFonts w:ascii="Times New Roman" w:hAnsi="Times New Roman" w:cs="Times New Roman"/>
          <w:i/>
          <w:iCs/>
          <w:sz w:val="24"/>
          <w:szCs w:val="24"/>
        </w:rPr>
        <w:t xml:space="preserve"> </w:t>
      </w:r>
      <w:proofErr w:type="spellStart"/>
      <w:r w:rsidRPr="00BE2E07">
        <w:rPr>
          <w:rFonts w:ascii="Times New Roman" w:hAnsi="Times New Roman" w:cs="Times New Roman"/>
          <w:i/>
          <w:iCs/>
          <w:sz w:val="24"/>
          <w:szCs w:val="24"/>
        </w:rPr>
        <w:t>perna</w:t>
      </w:r>
      <w:proofErr w:type="spellEnd"/>
      <w:r w:rsidRPr="00BE2E07">
        <w:rPr>
          <w:rFonts w:ascii="Times New Roman" w:hAnsi="Times New Roman" w:cs="Times New Roman"/>
          <w:sz w:val="24"/>
          <w:szCs w:val="24"/>
        </w:rPr>
        <w:t xml:space="preserve">, peut se présenter comme une méthode sensible pour détecter précocement </w:t>
      </w:r>
      <w:r w:rsidRPr="00BE2E07">
        <w:rPr>
          <w:rFonts w:ascii="Times New Roman" w:hAnsi="Times New Roman" w:cs="Times New Roman"/>
          <w:sz w:val="24"/>
          <w:szCs w:val="24"/>
        </w:rPr>
        <w:lastRenderedPageBreak/>
        <w:t xml:space="preserve">la pollution dans les milieux côtiers. En ce sens, </w:t>
      </w:r>
      <w:r w:rsidR="00604096">
        <w:rPr>
          <w:rFonts w:ascii="Times New Roman" w:hAnsi="Times New Roman" w:cs="Times New Roman"/>
          <w:sz w:val="24"/>
          <w:szCs w:val="24"/>
        </w:rPr>
        <w:t>l’</w:t>
      </w:r>
      <w:r w:rsidRPr="00BE2E07">
        <w:rPr>
          <w:rFonts w:ascii="Times New Roman" w:hAnsi="Times New Roman" w:cs="Times New Roman"/>
          <w:sz w:val="24"/>
          <w:szCs w:val="24"/>
        </w:rPr>
        <w:t xml:space="preserve">objectif de </w:t>
      </w:r>
      <w:r w:rsidR="00604096">
        <w:rPr>
          <w:rFonts w:ascii="Times New Roman" w:hAnsi="Times New Roman" w:cs="Times New Roman"/>
          <w:sz w:val="24"/>
          <w:szCs w:val="24"/>
        </w:rPr>
        <w:t xml:space="preserve">ce mémoire est </w:t>
      </w:r>
      <w:r w:rsidR="00EF1F62">
        <w:rPr>
          <w:rFonts w:ascii="Times New Roman" w:hAnsi="Times New Roman" w:cs="Times New Roman"/>
          <w:sz w:val="24"/>
          <w:szCs w:val="24"/>
        </w:rPr>
        <w:t xml:space="preserve">d’étudier </w:t>
      </w:r>
      <w:r w:rsidRPr="00BE2E07">
        <w:rPr>
          <w:rFonts w:ascii="Times New Roman" w:hAnsi="Times New Roman" w:cs="Times New Roman"/>
          <w:sz w:val="24"/>
          <w:szCs w:val="24"/>
        </w:rPr>
        <w:t>histopathologie de la glande digestive de la moule </w:t>
      </w:r>
      <w:proofErr w:type="spellStart"/>
      <w:r w:rsidRPr="00BE2E07">
        <w:rPr>
          <w:rFonts w:ascii="Times New Roman" w:hAnsi="Times New Roman" w:cs="Times New Roman"/>
          <w:i/>
          <w:iCs/>
          <w:sz w:val="24"/>
          <w:szCs w:val="24"/>
        </w:rPr>
        <w:t>Perna</w:t>
      </w:r>
      <w:proofErr w:type="spellEnd"/>
      <w:r w:rsidRPr="00BE2E07">
        <w:rPr>
          <w:rFonts w:ascii="Times New Roman" w:hAnsi="Times New Roman" w:cs="Times New Roman"/>
          <w:i/>
          <w:iCs/>
          <w:sz w:val="24"/>
          <w:szCs w:val="24"/>
        </w:rPr>
        <w:t xml:space="preserve"> </w:t>
      </w:r>
      <w:proofErr w:type="spellStart"/>
      <w:r w:rsidRPr="00BE2E07">
        <w:rPr>
          <w:rFonts w:ascii="Times New Roman" w:hAnsi="Times New Roman" w:cs="Times New Roman"/>
          <w:i/>
          <w:iCs/>
          <w:sz w:val="24"/>
          <w:szCs w:val="24"/>
        </w:rPr>
        <w:t>perna</w:t>
      </w:r>
      <w:proofErr w:type="spellEnd"/>
      <w:r w:rsidRPr="00BE2E07">
        <w:rPr>
          <w:rFonts w:ascii="Times New Roman" w:hAnsi="Times New Roman" w:cs="Times New Roman"/>
          <w:sz w:val="24"/>
          <w:szCs w:val="24"/>
        </w:rPr>
        <w:t> après une exposition à la contamination pétrolière. Il s’agit, plus spécifiquement :</w:t>
      </w:r>
    </w:p>
    <w:p w14:paraId="72B14440" w14:textId="051B3F0E" w:rsidR="00BE2E07" w:rsidRPr="00BE2E07" w:rsidRDefault="00BE2E07" w:rsidP="00BE2E07">
      <w:pPr>
        <w:pStyle w:val="Paragraphedeliste"/>
        <w:numPr>
          <w:ilvl w:val="0"/>
          <w:numId w:val="14"/>
        </w:numPr>
        <w:spacing w:line="360" w:lineRule="auto"/>
        <w:jc w:val="both"/>
        <w:rPr>
          <w:rFonts w:ascii="Times New Roman" w:hAnsi="Times New Roman" w:cs="Times New Roman"/>
          <w:sz w:val="24"/>
          <w:szCs w:val="24"/>
        </w:rPr>
      </w:pPr>
      <w:proofErr w:type="gramStart"/>
      <w:r w:rsidRPr="00BE2E07">
        <w:rPr>
          <w:rFonts w:ascii="Times New Roman" w:hAnsi="Times New Roman" w:cs="Times New Roman"/>
          <w:sz w:val="24"/>
          <w:szCs w:val="24"/>
        </w:rPr>
        <w:t>de</w:t>
      </w:r>
      <w:proofErr w:type="gramEnd"/>
      <w:r w:rsidRPr="00BE2E07">
        <w:rPr>
          <w:rFonts w:ascii="Times New Roman" w:hAnsi="Times New Roman" w:cs="Times New Roman"/>
          <w:sz w:val="24"/>
          <w:szCs w:val="24"/>
        </w:rPr>
        <w:t xml:space="preserve"> quantifier la teneur des tissus de </w:t>
      </w:r>
      <w:proofErr w:type="spellStart"/>
      <w:r w:rsidRPr="00BE2E07">
        <w:rPr>
          <w:rFonts w:ascii="Times New Roman" w:hAnsi="Times New Roman" w:cs="Times New Roman"/>
          <w:i/>
          <w:iCs/>
          <w:sz w:val="24"/>
          <w:szCs w:val="24"/>
        </w:rPr>
        <w:t>Perna</w:t>
      </w:r>
      <w:proofErr w:type="spellEnd"/>
      <w:r w:rsidRPr="00BE2E07">
        <w:rPr>
          <w:rFonts w:ascii="Times New Roman" w:hAnsi="Times New Roman" w:cs="Times New Roman"/>
          <w:i/>
          <w:iCs/>
          <w:sz w:val="24"/>
          <w:szCs w:val="24"/>
        </w:rPr>
        <w:t xml:space="preserve"> </w:t>
      </w:r>
      <w:proofErr w:type="spellStart"/>
      <w:r w:rsidRPr="00BE2E07">
        <w:rPr>
          <w:rFonts w:ascii="Times New Roman" w:hAnsi="Times New Roman" w:cs="Times New Roman"/>
          <w:i/>
          <w:iCs/>
          <w:sz w:val="24"/>
          <w:szCs w:val="24"/>
        </w:rPr>
        <w:t>perna</w:t>
      </w:r>
      <w:proofErr w:type="spellEnd"/>
      <w:r w:rsidRPr="00BE2E07">
        <w:rPr>
          <w:rFonts w:ascii="Times New Roman" w:hAnsi="Times New Roman" w:cs="Times New Roman"/>
          <w:sz w:val="24"/>
          <w:szCs w:val="24"/>
        </w:rPr>
        <w:t xml:space="preserve"> en hydrocarbures aromatiques polycycliques (HAP) </w:t>
      </w:r>
    </w:p>
    <w:p w14:paraId="1594343A" w14:textId="52B50204" w:rsidR="00BE2E07" w:rsidRPr="00BE2E07" w:rsidRDefault="00BE2E07" w:rsidP="00BE2E07">
      <w:pPr>
        <w:pStyle w:val="Paragraphedeliste"/>
        <w:numPr>
          <w:ilvl w:val="0"/>
          <w:numId w:val="14"/>
        </w:numPr>
        <w:spacing w:line="360" w:lineRule="auto"/>
        <w:jc w:val="both"/>
        <w:rPr>
          <w:rFonts w:ascii="Times New Roman" w:hAnsi="Times New Roman" w:cs="Times New Roman"/>
          <w:sz w:val="24"/>
          <w:szCs w:val="24"/>
        </w:rPr>
      </w:pPr>
      <w:proofErr w:type="gramStart"/>
      <w:r w:rsidRPr="00BE2E07">
        <w:rPr>
          <w:rFonts w:ascii="Times New Roman" w:hAnsi="Times New Roman" w:cs="Times New Roman"/>
          <w:sz w:val="24"/>
          <w:szCs w:val="24"/>
        </w:rPr>
        <w:t>d’identifier</w:t>
      </w:r>
      <w:proofErr w:type="gramEnd"/>
      <w:r w:rsidRPr="00BE2E07">
        <w:rPr>
          <w:rFonts w:ascii="Times New Roman" w:hAnsi="Times New Roman" w:cs="Times New Roman"/>
          <w:sz w:val="24"/>
          <w:szCs w:val="24"/>
        </w:rPr>
        <w:t xml:space="preserve"> les atteintes histologiques des glandes digestives </w:t>
      </w:r>
    </w:p>
    <w:p w14:paraId="71A45AFA" w14:textId="014EA946" w:rsidR="00BE2E07" w:rsidRPr="00BE2E07" w:rsidRDefault="00BE2E07" w:rsidP="00BE2E07">
      <w:pPr>
        <w:pStyle w:val="Paragraphedeliste"/>
        <w:numPr>
          <w:ilvl w:val="0"/>
          <w:numId w:val="14"/>
        </w:numPr>
        <w:spacing w:line="360" w:lineRule="auto"/>
        <w:jc w:val="both"/>
        <w:rPr>
          <w:rFonts w:ascii="Times New Roman" w:hAnsi="Times New Roman" w:cs="Times New Roman"/>
          <w:sz w:val="24"/>
          <w:szCs w:val="24"/>
        </w:rPr>
      </w:pPr>
      <w:proofErr w:type="gramStart"/>
      <w:r w:rsidRPr="00BE2E07">
        <w:rPr>
          <w:rFonts w:ascii="Times New Roman" w:hAnsi="Times New Roman" w:cs="Times New Roman"/>
          <w:sz w:val="24"/>
          <w:szCs w:val="24"/>
        </w:rPr>
        <w:t>d’évaluer</w:t>
      </w:r>
      <w:proofErr w:type="gramEnd"/>
      <w:r w:rsidRPr="00BE2E07">
        <w:rPr>
          <w:rFonts w:ascii="Times New Roman" w:hAnsi="Times New Roman" w:cs="Times New Roman"/>
          <w:sz w:val="24"/>
          <w:szCs w:val="24"/>
        </w:rPr>
        <w:t xml:space="preserve"> les variabilités spatiales de l’état histopathologique des glandes digestives </w:t>
      </w:r>
    </w:p>
    <w:p w14:paraId="494314B8" w14:textId="41C083D9" w:rsidR="00BE2E07" w:rsidRPr="00BE2E07" w:rsidRDefault="00BE2E07" w:rsidP="00BE2E07">
      <w:pPr>
        <w:pStyle w:val="Paragraphedeliste"/>
        <w:numPr>
          <w:ilvl w:val="0"/>
          <w:numId w:val="14"/>
        </w:numPr>
        <w:spacing w:line="360" w:lineRule="auto"/>
        <w:jc w:val="both"/>
        <w:rPr>
          <w:rFonts w:ascii="Times New Roman" w:hAnsi="Times New Roman" w:cs="Times New Roman"/>
          <w:sz w:val="24"/>
          <w:szCs w:val="24"/>
        </w:rPr>
      </w:pPr>
      <w:proofErr w:type="gramStart"/>
      <w:r w:rsidRPr="00BE2E07">
        <w:rPr>
          <w:rFonts w:ascii="Times New Roman" w:hAnsi="Times New Roman" w:cs="Times New Roman"/>
          <w:sz w:val="24"/>
          <w:szCs w:val="24"/>
        </w:rPr>
        <w:t>de</w:t>
      </w:r>
      <w:proofErr w:type="gramEnd"/>
      <w:r w:rsidRPr="00BE2E07">
        <w:rPr>
          <w:rFonts w:ascii="Times New Roman" w:hAnsi="Times New Roman" w:cs="Times New Roman"/>
          <w:sz w:val="24"/>
          <w:szCs w:val="24"/>
        </w:rPr>
        <w:t xml:space="preserve"> déterminer la prédominance (prévalence, abondance) des lésions histopathologiques en fonction du type d’expérience</w:t>
      </w:r>
    </w:p>
    <w:p w14:paraId="2D7E9FE6" w14:textId="426916FF" w:rsidR="00BE2E07" w:rsidRPr="00BE2E07" w:rsidRDefault="00BE2E07" w:rsidP="00BE2E07">
      <w:pPr>
        <w:spacing w:line="360" w:lineRule="auto"/>
        <w:jc w:val="both"/>
        <w:rPr>
          <w:rFonts w:ascii="Times New Roman" w:hAnsi="Times New Roman" w:cs="Times New Roman"/>
          <w:sz w:val="24"/>
          <w:szCs w:val="24"/>
        </w:rPr>
      </w:pPr>
      <w:r w:rsidRPr="00BE2E07">
        <w:rPr>
          <w:rFonts w:ascii="Times New Roman" w:hAnsi="Times New Roman" w:cs="Times New Roman"/>
          <w:sz w:val="24"/>
          <w:szCs w:val="24"/>
        </w:rPr>
        <w:t xml:space="preserve">Cette étude </w:t>
      </w:r>
      <w:r w:rsidR="00AD1C77">
        <w:rPr>
          <w:rFonts w:ascii="Times New Roman" w:hAnsi="Times New Roman" w:cs="Times New Roman"/>
          <w:sz w:val="24"/>
          <w:szCs w:val="24"/>
        </w:rPr>
        <w:t>expérimentale réalisé en milieu naturel</w:t>
      </w:r>
      <w:r w:rsidRPr="00BE2E07">
        <w:rPr>
          <w:rFonts w:ascii="Times New Roman" w:hAnsi="Times New Roman" w:cs="Times New Roman"/>
          <w:sz w:val="24"/>
          <w:szCs w:val="24"/>
        </w:rPr>
        <w:t xml:space="preserve"> se déroule sur deux sites distincts : un site contaminé par les hydrocarbures, la rade intérieure du terminal pétrolier du Port Autonome de Dakar, et un site témoin, la plage des Almadies. Le choix de ces sites est motivé par leurs activités spécifiques. L'espèce </w:t>
      </w:r>
      <w:proofErr w:type="spellStart"/>
      <w:r w:rsidRPr="00BE2E07">
        <w:rPr>
          <w:rFonts w:ascii="Times New Roman" w:hAnsi="Times New Roman" w:cs="Times New Roman"/>
          <w:i/>
          <w:iCs/>
          <w:sz w:val="24"/>
          <w:szCs w:val="24"/>
        </w:rPr>
        <w:t>Perna</w:t>
      </w:r>
      <w:proofErr w:type="spellEnd"/>
      <w:r w:rsidRPr="00BE2E07">
        <w:rPr>
          <w:rFonts w:ascii="Times New Roman" w:hAnsi="Times New Roman" w:cs="Times New Roman"/>
          <w:i/>
          <w:iCs/>
          <w:sz w:val="24"/>
          <w:szCs w:val="24"/>
        </w:rPr>
        <w:t xml:space="preserve"> </w:t>
      </w:r>
      <w:proofErr w:type="spellStart"/>
      <w:r w:rsidRPr="00BE2E07">
        <w:rPr>
          <w:rFonts w:ascii="Times New Roman" w:hAnsi="Times New Roman" w:cs="Times New Roman"/>
          <w:i/>
          <w:iCs/>
          <w:sz w:val="24"/>
          <w:szCs w:val="24"/>
        </w:rPr>
        <w:t>perna</w:t>
      </w:r>
      <w:proofErr w:type="spellEnd"/>
      <w:r w:rsidRPr="00BE2E07">
        <w:rPr>
          <w:rFonts w:ascii="Times New Roman" w:hAnsi="Times New Roman" w:cs="Times New Roman"/>
          <w:sz w:val="24"/>
          <w:szCs w:val="24"/>
        </w:rPr>
        <w:t xml:space="preserve"> a été sélectionnée en raison de sa forte demande sur le marché national et de sa capacité avérée à bioaccumuler les polluants, notamment dans sa glande digestive </w:t>
      </w:r>
      <w:r w:rsidRPr="00D64291">
        <w:rPr>
          <w:rFonts w:ascii="Times New Roman" w:hAnsi="Times New Roman" w:cs="Times New Roman"/>
          <w:sz w:val="24"/>
          <w:szCs w:val="24"/>
        </w:rPr>
        <w:t xml:space="preserve">(Augier et </w:t>
      </w:r>
      <w:r w:rsidRPr="00D64291">
        <w:rPr>
          <w:rFonts w:ascii="Times New Roman" w:hAnsi="Times New Roman" w:cs="Times New Roman"/>
          <w:i/>
          <w:sz w:val="24"/>
          <w:szCs w:val="24"/>
        </w:rPr>
        <w:t>al.</w:t>
      </w:r>
      <w:r w:rsidRPr="00D64291">
        <w:rPr>
          <w:rFonts w:ascii="Times New Roman" w:hAnsi="Times New Roman" w:cs="Times New Roman"/>
          <w:sz w:val="24"/>
          <w:szCs w:val="24"/>
        </w:rPr>
        <w:t xml:space="preserve">, 1997 ; </w:t>
      </w:r>
      <w:proofErr w:type="spellStart"/>
      <w:r w:rsidRPr="00D64291">
        <w:rPr>
          <w:rFonts w:ascii="Times New Roman" w:hAnsi="Times New Roman" w:cs="Times New Roman"/>
          <w:sz w:val="24"/>
          <w:szCs w:val="24"/>
        </w:rPr>
        <w:t>Mejdoub</w:t>
      </w:r>
      <w:proofErr w:type="spellEnd"/>
      <w:r w:rsidRPr="00D64291">
        <w:rPr>
          <w:rFonts w:ascii="Times New Roman" w:hAnsi="Times New Roman" w:cs="Times New Roman"/>
          <w:sz w:val="24"/>
          <w:szCs w:val="24"/>
        </w:rPr>
        <w:t xml:space="preserve"> et </w:t>
      </w:r>
      <w:r w:rsidRPr="00D64291">
        <w:rPr>
          <w:rFonts w:ascii="Times New Roman" w:hAnsi="Times New Roman" w:cs="Times New Roman"/>
          <w:i/>
          <w:sz w:val="24"/>
          <w:szCs w:val="24"/>
        </w:rPr>
        <w:t>al.</w:t>
      </w:r>
      <w:r w:rsidRPr="00D64291">
        <w:rPr>
          <w:rFonts w:ascii="Times New Roman" w:hAnsi="Times New Roman" w:cs="Times New Roman"/>
          <w:sz w:val="24"/>
          <w:szCs w:val="24"/>
        </w:rPr>
        <w:t>, 2018)</w:t>
      </w:r>
      <w:r w:rsidRPr="00BE2E07">
        <w:rPr>
          <w:rFonts w:ascii="Times New Roman" w:hAnsi="Times New Roman" w:cs="Times New Roman"/>
          <w:sz w:val="24"/>
          <w:szCs w:val="24"/>
        </w:rPr>
        <w:t>.</w:t>
      </w:r>
    </w:p>
    <w:p w14:paraId="6DC91836" w14:textId="77777777" w:rsidR="00BE2E07" w:rsidRPr="00BE2E07" w:rsidRDefault="00BE2E07" w:rsidP="00BE2E07">
      <w:pPr>
        <w:spacing w:line="360" w:lineRule="auto"/>
        <w:jc w:val="both"/>
        <w:rPr>
          <w:rFonts w:ascii="Times New Roman" w:hAnsi="Times New Roman" w:cs="Times New Roman"/>
          <w:sz w:val="24"/>
          <w:szCs w:val="24"/>
        </w:rPr>
      </w:pPr>
      <w:r w:rsidRPr="00BE2E07">
        <w:rPr>
          <w:rFonts w:ascii="Times New Roman" w:hAnsi="Times New Roman" w:cs="Times New Roman"/>
          <w:sz w:val="24"/>
          <w:szCs w:val="24"/>
        </w:rPr>
        <w:t>La structure de l'étude se compose d'une introduction et de trois chapitres distincts : le premier aborde la synthèse bibliographique, le deuxième expose les matériels et méthodes employés, et le troisième est dédié à la présentation, l'analyse et l'interprétation des résultats.</w:t>
      </w:r>
    </w:p>
    <w:p w14:paraId="052B0065" w14:textId="77777777" w:rsidR="00BE2E07" w:rsidRDefault="00BE2E07" w:rsidP="00334092">
      <w:pPr>
        <w:spacing w:line="360" w:lineRule="auto"/>
        <w:jc w:val="both"/>
        <w:rPr>
          <w:rFonts w:ascii="Times New Roman" w:hAnsi="Times New Roman" w:cs="Times New Roman"/>
          <w:sz w:val="24"/>
          <w:szCs w:val="24"/>
        </w:rPr>
      </w:pPr>
    </w:p>
    <w:p w14:paraId="2A9AB9F6" w14:textId="77777777" w:rsidR="00620959" w:rsidRDefault="00620959" w:rsidP="0035280D">
      <w:pPr>
        <w:spacing w:line="360" w:lineRule="auto"/>
        <w:rPr>
          <w:rFonts w:ascii="Times New Roman" w:hAnsi="Times New Roman" w:cs="Times New Roman"/>
          <w:sz w:val="24"/>
          <w:szCs w:val="24"/>
        </w:rPr>
      </w:pPr>
    </w:p>
    <w:p w14:paraId="567EBEC2" w14:textId="77777777" w:rsidR="00BE2E07" w:rsidRPr="00D64291" w:rsidRDefault="00BE2E07" w:rsidP="0035280D">
      <w:pPr>
        <w:spacing w:line="360" w:lineRule="auto"/>
        <w:rPr>
          <w:rFonts w:ascii="Times New Roman" w:hAnsi="Times New Roman" w:cs="Times New Roman"/>
          <w:b/>
          <w:color w:val="000000" w:themeColor="text1"/>
          <w:sz w:val="24"/>
          <w:szCs w:val="24"/>
        </w:rPr>
      </w:pPr>
    </w:p>
    <w:p w14:paraId="2A9AB9F7" w14:textId="77777777" w:rsidR="00620959" w:rsidRPr="00D64291" w:rsidRDefault="00620959" w:rsidP="0035280D">
      <w:pPr>
        <w:spacing w:line="360" w:lineRule="auto"/>
        <w:rPr>
          <w:rFonts w:ascii="Times New Roman" w:hAnsi="Times New Roman" w:cs="Times New Roman"/>
          <w:b/>
          <w:color w:val="000000" w:themeColor="text1"/>
          <w:sz w:val="24"/>
          <w:szCs w:val="24"/>
        </w:rPr>
      </w:pPr>
    </w:p>
    <w:p w14:paraId="2A9AB9F8" w14:textId="77777777" w:rsidR="00D64291" w:rsidRDefault="00D64291" w:rsidP="0035280D">
      <w:pPr>
        <w:spacing w:line="360" w:lineRule="auto"/>
        <w:rPr>
          <w:rFonts w:ascii="Times New Roman" w:hAnsi="Times New Roman" w:cs="Times New Roman"/>
          <w:b/>
          <w:color w:val="000000" w:themeColor="text1"/>
          <w:sz w:val="24"/>
          <w:szCs w:val="24"/>
        </w:rPr>
      </w:pPr>
    </w:p>
    <w:p w14:paraId="2A9AB9F9" w14:textId="77777777" w:rsidR="009C6C1A" w:rsidRDefault="009C6C1A" w:rsidP="0035280D">
      <w:pPr>
        <w:spacing w:line="360" w:lineRule="auto"/>
        <w:rPr>
          <w:rFonts w:ascii="Times New Roman" w:hAnsi="Times New Roman" w:cs="Times New Roman"/>
          <w:b/>
          <w:color w:val="000000" w:themeColor="text1"/>
          <w:sz w:val="24"/>
          <w:szCs w:val="24"/>
        </w:rPr>
      </w:pPr>
    </w:p>
    <w:p w14:paraId="2A9AB9FA" w14:textId="77777777" w:rsidR="009C6C1A" w:rsidRDefault="009C6C1A" w:rsidP="0035280D">
      <w:pPr>
        <w:spacing w:line="360" w:lineRule="auto"/>
        <w:rPr>
          <w:rFonts w:ascii="Times New Roman" w:hAnsi="Times New Roman" w:cs="Times New Roman"/>
          <w:b/>
          <w:color w:val="000000" w:themeColor="text1"/>
          <w:sz w:val="24"/>
          <w:szCs w:val="24"/>
        </w:rPr>
      </w:pPr>
    </w:p>
    <w:p w14:paraId="7C038E1F" w14:textId="77777777" w:rsidR="00EF1F62" w:rsidRDefault="00EF1F62" w:rsidP="0035280D">
      <w:pPr>
        <w:spacing w:line="360" w:lineRule="auto"/>
        <w:rPr>
          <w:rFonts w:ascii="Times New Roman" w:hAnsi="Times New Roman" w:cs="Times New Roman"/>
          <w:b/>
          <w:color w:val="000000" w:themeColor="text1"/>
          <w:sz w:val="24"/>
          <w:szCs w:val="24"/>
        </w:rPr>
      </w:pPr>
    </w:p>
    <w:p w14:paraId="2A9AB9FC" w14:textId="77777777" w:rsidR="009C6C1A" w:rsidRPr="00D64291" w:rsidRDefault="009C6C1A" w:rsidP="0035280D">
      <w:pPr>
        <w:spacing w:line="360" w:lineRule="auto"/>
        <w:rPr>
          <w:rFonts w:ascii="Times New Roman" w:hAnsi="Times New Roman" w:cs="Times New Roman"/>
          <w:b/>
          <w:color w:val="000000" w:themeColor="text1"/>
          <w:sz w:val="24"/>
          <w:szCs w:val="24"/>
        </w:rPr>
      </w:pPr>
    </w:p>
    <w:p w14:paraId="2A9AB9FD" w14:textId="77777777" w:rsidR="001D363D" w:rsidRPr="007F5880" w:rsidRDefault="00824B9C" w:rsidP="00D40CA4">
      <w:pPr>
        <w:spacing w:line="360" w:lineRule="auto"/>
        <w:outlineLvl w:val="0"/>
        <w:rPr>
          <w:rFonts w:ascii="Times New Roman" w:hAnsi="Times New Roman" w:cs="Times New Roman"/>
          <w:b/>
          <w:color w:val="000000" w:themeColor="text1"/>
          <w:sz w:val="28"/>
          <w:szCs w:val="24"/>
        </w:rPr>
      </w:pPr>
      <w:bookmarkStart w:id="6" w:name="_Toc184052984"/>
      <w:r w:rsidRPr="007F5880">
        <w:rPr>
          <w:rFonts w:ascii="Times New Roman" w:hAnsi="Times New Roman" w:cs="Times New Roman"/>
          <w:b/>
          <w:color w:val="000000" w:themeColor="text1"/>
          <w:sz w:val="28"/>
          <w:szCs w:val="24"/>
        </w:rPr>
        <w:lastRenderedPageBreak/>
        <w:t>CHAPITRE I : SYNTHESE BIBLIOGRAPHIQUE</w:t>
      </w:r>
      <w:bookmarkEnd w:id="6"/>
    </w:p>
    <w:p w14:paraId="2A9AB9FE" w14:textId="77777777" w:rsidR="00344CB4" w:rsidRPr="00211923" w:rsidRDefault="005E2E77" w:rsidP="00211923">
      <w:pPr>
        <w:pStyle w:val="Titre2"/>
        <w:spacing w:line="360" w:lineRule="auto"/>
        <w:ind w:firstLine="708"/>
        <w:rPr>
          <w:color w:val="000000" w:themeColor="text1"/>
          <w:sz w:val="24"/>
          <w:szCs w:val="24"/>
        </w:rPr>
      </w:pPr>
      <w:bookmarkStart w:id="7" w:name="_Toc184052985"/>
      <w:r w:rsidRPr="00211923">
        <w:rPr>
          <w:color w:val="000000" w:themeColor="text1"/>
          <w:sz w:val="24"/>
          <w:szCs w:val="24"/>
        </w:rPr>
        <w:t>I.1. Notion de</w:t>
      </w:r>
      <w:r w:rsidR="00344CB4" w:rsidRPr="00211923">
        <w:rPr>
          <w:color w:val="000000" w:themeColor="text1"/>
          <w:sz w:val="24"/>
          <w:szCs w:val="24"/>
        </w:rPr>
        <w:t xml:space="preserve"> pollution</w:t>
      </w:r>
      <w:r w:rsidR="00CE4548" w:rsidRPr="00211923">
        <w:rPr>
          <w:color w:val="000000" w:themeColor="text1"/>
          <w:sz w:val="24"/>
          <w:szCs w:val="24"/>
        </w:rPr>
        <w:t xml:space="preserve"> et de polluant</w:t>
      </w:r>
      <w:bookmarkEnd w:id="7"/>
    </w:p>
    <w:p w14:paraId="2A9AB9FF" w14:textId="5948F694" w:rsidR="00344CB4" w:rsidRPr="00D64291" w:rsidRDefault="00344CB4"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La pollution est une dégradation des écosystèmes par l'introduction de substances étrangères ou de radiations qui altèrent la santé des êtres vivants. Elle intervienne dans l’eau, l'air et le sol. Spécialement, la pollution des milieux aquatiques résulte du rejet dans cet environnement par les activités humaines de quantités excessives de produits physiques et chimiques toxiques. </w:t>
      </w:r>
      <w:r w:rsidR="00604096">
        <w:rPr>
          <w:rFonts w:ascii="Times New Roman" w:hAnsi="Times New Roman" w:cs="Times New Roman"/>
          <w:sz w:val="24"/>
          <w:szCs w:val="24"/>
        </w:rPr>
        <w:t>En outre</w:t>
      </w:r>
      <w:r w:rsidRPr="00D64291">
        <w:rPr>
          <w:rFonts w:ascii="Times New Roman" w:hAnsi="Times New Roman" w:cs="Times New Roman"/>
          <w:sz w:val="24"/>
          <w:szCs w:val="24"/>
        </w:rPr>
        <w:t>, des fortes concentrations de molécules de pesticides, des hydrocarbures et des métaux lourds sont rejetées dans les mers (</w:t>
      </w:r>
      <w:proofErr w:type="spellStart"/>
      <w:r w:rsidRPr="00D64291">
        <w:rPr>
          <w:rFonts w:ascii="Times New Roman" w:hAnsi="Times New Roman" w:cs="Times New Roman"/>
          <w:sz w:val="24"/>
          <w:szCs w:val="24"/>
        </w:rPr>
        <w:t>Joiris</w:t>
      </w:r>
      <w:proofErr w:type="spellEnd"/>
      <w:r w:rsidRPr="00D64291">
        <w:rPr>
          <w:rFonts w:ascii="Times New Roman" w:hAnsi="Times New Roman" w:cs="Times New Roman"/>
          <w:sz w:val="24"/>
          <w:szCs w:val="24"/>
        </w:rPr>
        <w:t xml:space="preserve"> et</w:t>
      </w:r>
      <w:r w:rsidR="00C95E4C" w:rsidRPr="00D64291">
        <w:rPr>
          <w:rFonts w:ascii="Times New Roman" w:hAnsi="Times New Roman" w:cs="Times New Roman"/>
          <w:sz w:val="24"/>
          <w:szCs w:val="24"/>
        </w:rPr>
        <w:t xml:space="preserve"> </w:t>
      </w:r>
      <w:r w:rsidR="00C95E4C" w:rsidRPr="00D64291">
        <w:rPr>
          <w:rFonts w:ascii="Times New Roman" w:hAnsi="Times New Roman" w:cs="Times New Roman"/>
          <w:i/>
          <w:sz w:val="24"/>
          <w:szCs w:val="24"/>
        </w:rPr>
        <w:t>al.,</w:t>
      </w:r>
      <w:r w:rsidR="00C95E4C" w:rsidRPr="00D64291">
        <w:rPr>
          <w:rFonts w:ascii="Times New Roman" w:hAnsi="Times New Roman" w:cs="Times New Roman"/>
          <w:sz w:val="24"/>
          <w:szCs w:val="24"/>
        </w:rPr>
        <w:t xml:space="preserve"> 2000)</w:t>
      </w:r>
      <w:r w:rsidRPr="00D64291">
        <w:rPr>
          <w:rFonts w:ascii="Times New Roman" w:hAnsi="Times New Roman" w:cs="Times New Roman"/>
          <w:sz w:val="24"/>
          <w:szCs w:val="24"/>
        </w:rPr>
        <w:t>.</w:t>
      </w:r>
    </w:p>
    <w:p w14:paraId="2A9ABA00" w14:textId="3CA7B3A7" w:rsidR="00174B3B" w:rsidRPr="00D64291" w:rsidRDefault="00344CB4"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La notion de pollution fait suite à celle de contamination d’un ou plusieurs compartiments des écosystèmes (air, eau, sol) et aussi des organismes. La contamination peut notamment s’étendre ou se modifier via le réseau trophique ou par les facteurs physico-chimiques </w:t>
      </w:r>
      <w:r w:rsidR="005758FF" w:rsidRPr="00D64291">
        <w:rPr>
          <w:rFonts w:ascii="Times New Roman" w:hAnsi="Times New Roman" w:cs="Times New Roman"/>
          <w:sz w:val="24"/>
          <w:szCs w:val="24"/>
        </w:rPr>
        <w:fldChar w:fldCharType="begin"/>
      </w:r>
      <w:r w:rsidR="00C95E4C" w:rsidRPr="00D64291">
        <w:rPr>
          <w:rFonts w:ascii="Times New Roman" w:hAnsi="Times New Roman" w:cs="Times New Roman"/>
          <w:sz w:val="24"/>
          <w:szCs w:val="24"/>
        </w:rPr>
        <w:instrText xml:space="preserve"> ADDIN ZOTERO_ITEM CSL_CITATION {"citationID":"4aKwPboo","properties":{"formattedCitation":"(Kayalto &amp; Mbofung, 2009)","plainCitation":"(Kayalto &amp; Mbofung, 2009)","noteIndex":0},"citationItems":[{"id":358,"uris":["http://zotero.org/users/7881164/items/76S6QCDB"],"itemData":{"id":358,"type":"thesis","abstract":"Le fleuve Chari, qui se jette dans le lac Tchad, constitue le déversoir de tous les effluents urbains et industriels du Tchad. Les fleuves Logone et Chari, le lac Tchad ; sont exposés à toutes formes de pollution qui peuvent faire courir de risques de santé réels à l'homme. Le but de ce travail était d'identifier les métaux lourds présents dans les sédiments et l'eau du lac Tchad, d'évaluer leur bioaccumulation dans les poissons Trois espèces de poissons, d'âges différends, à savoir : Les carpes (Tilapia nilotica), les capitaines (Lates niloticus) et les machoirons (Arius latiscutatus) ont été achetées au bord du lac Tchad, transportées sous glace. Le Cd, le Pb, et le Cr ont été dosés dans la tête entière, le foie, la chair et les os des poissons, dans les sédiments et dans l'eau au spectrophotomètre d'absorption atomique de flamme. Le Cd et le Pb n'étaient pas détectés dans les eaux et les sédiments, mais en comparant nos résultats obtenus dans la chair des poissons, à la grille de qualité de Mersch (1993) permettant d'évaluer le niveau de pollution, la pollution des eaux du Lac Tchad va d'une situation intermédiaire (Cd) à une pollution importante (Cr), en passant par une pollution certaine (Pb). Les sédiments (de 9,09 à 15,15 µg/g) étaient plus contaminés que les eaux (2,02 à 2,32 mg/L) ; valeurs toutes au-delà des normes existantes (UE, USA et JECFA FAO/OMS). Des teneurs hors normes précitées du Cd ont été retrouvées uniquement dans les carpes, tandis que des teneurs hors normes du Cr ont été retrouvées dans tous les poissons, sédiments et dans l'eau. Le plomb a été détecté, à une teneur hors norme, dans un seul organe, la tête de la petite carpe de notre étude, à une concentration moyenne de 5,15 µg/g de matière sèche (MS). Le cadmium, a été retrouvé, à la concentration moyenne de 2,18 µg/g de MS, dans la chair de la petite carpe, qui pesait 378g. De tous les organes, la plus haute teneur en chrome (353,02 µg/g), a été trouvé dans les os du grand capitaine, de poids 1,714 kg ; et la plus faible (5,57 µg/g) dans le foie de la carpe moyenne, de poids 682 g. En ce qui concerne la chair, la plus grande concentration du chrome (51,93 µg/g de MS) se trouvait dans la chair de la grande carpe, qui pesait 1,154 kg. La plus petite concentration (26,56 µg/g ) du chrome a été relevé dans la chair de la petite carpe. L'analyse des variances inter espèces, au seuil de 95 %, a montré qu'il y avait une corrélation positive (r = 0,74) et très significative (p = 0,02) entre la chair et les os des différentes espèces. Cela signifie que, lorsque le chrome s'accumule dans la chair, sa concentration augmente aussi dans les os.","genre":"other","language":"fr","note":"page: 97","publisher":"ENSAI-Université de Ngaoundéré, Cameroun","source":"hal-auf.archives-ouvertes.fr","title":"CONTRIBUTION A L'ÉVALUATION DE LA CONTAMINATION PAR LES MÉTAUX LOURDS, DE TROIS ESPÈCES DE POISSONS, DES SÉDIMENTS ET DES EAUX DU LAC TCHAD.","URL":"https://hal-auf.archives-ouvertes.fr/hal-00825482","author":[{"family":"Kayalto","given":"Barnabas"},{"family":"Mbofung","given":"Carl M. F."}],"accessed":{"date-parts":[["2022",6,20]]},"issued":{"date-parts":[["2009",6,19]]}}}],"schema":"https://github.com/citation-style-language/schema/raw/master/csl-citation.json"} </w:instrText>
      </w:r>
      <w:r w:rsidR="005758FF" w:rsidRPr="00D64291">
        <w:rPr>
          <w:rFonts w:ascii="Times New Roman" w:hAnsi="Times New Roman" w:cs="Times New Roman"/>
          <w:sz w:val="24"/>
          <w:szCs w:val="24"/>
        </w:rPr>
        <w:fldChar w:fldCharType="separate"/>
      </w:r>
      <w:r w:rsidR="00C95E4C" w:rsidRPr="00D64291">
        <w:rPr>
          <w:rFonts w:ascii="Times New Roman" w:hAnsi="Times New Roman" w:cs="Times New Roman"/>
          <w:sz w:val="24"/>
        </w:rPr>
        <w:t>(</w:t>
      </w:r>
      <w:proofErr w:type="spellStart"/>
      <w:r w:rsidR="00C95E4C" w:rsidRPr="00D64291">
        <w:rPr>
          <w:rFonts w:ascii="Times New Roman" w:hAnsi="Times New Roman" w:cs="Times New Roman"/>
          <w:sz w:val="24"/>
        </w:rPr>
        <w:t>Kayalto</w:t>
      </w:r>
      <w:proofErr w:type="spellEnd"/>
      <w:r w:rsidR="00C95E4C" w:rsidRPr="00D64291">
        <w:rPr>
          <w:rFonts w:ascii="Times New Roman" w:hAnsi="Times New Roman" w:cs="Times New Roman"/>
          <w:sz w:val="24"/>
        </w:rPr>
        <w:t xml:space="preserve"> &amp; </w:t>
      </w:r>
      <w:proofErr w:type="spellStart"/>
      <w:r w:rsidR="00C95E4C" w:rsidRPr="00D64291">
        <w:rPr>
          <w:rFonts w:ascii="Times New Roman" w:hAnsi="Times New Roman" w:cs="Times New Roman"/>
          <w:sz w:val="24"/>
        </w:rPr>
        <w:t>Mbofung</w:t>
      </w:r>
      <w:proofErr w:type="spellEnd"/>
      <w:r w:rsidR="00C95E4C" w:rsidRPr="00D64291">
        <w:rPr>
          <w:rFonts w:ascii="Times New Roman" w:hAnsi="Times New Roman" w:cs="Times New Roman"/>
          <w:sz w:val="24"/>
        </w:rPr>
        <w:t>, 2009)</w:t>
      </w:r>
      <w:r w:rsidR="005758FF" w:rsidRPr="00D64291">
        <w:rPr>
          <w:rFonts w:ascii="Times New Roman" w:hAnsi="Times New Roman" w:cs="Times New Roman"/>
          <w:sz w:val="24"/>
          <w:szCs w:val="24"/>
        </w:rPr>
        <w:fldChar w:fldCharType="end"/>
      </w:r>
      <w:r w:rsidR="00D16960" w:rsidRPr="00D64291">
        <w:rPr>
          <w:rFonts w:ascii="Times New Roman" w:hAnsi="Times New Roman" w:cs="Times New Roman"/>
          <w:sz w:val="24"/>
          <w:szCs w:val="24"/>
        </w:rPr>
        <w:t>.</w:t>
      </w:r>
      <w:r w:rsidR="00C95E4C" w:rsidRPr="00D64291">
        <w:rPr>
          <w:rFonts w:ascii="Times New Roman" w:hAnsi="Times New Roman" w:cs="Times New Roman"/>
          <w:sz w:val="24"/>
          <w:szCs w:val="24"/>
        </w:rPr>
        <w:t xml:space="preserve"> </w:t>
      </w:r>
      <w:r w:rsidRPr="00D64291">
        <w:rPr>
          <w:rFonts w:ascii="Times New Roman" w:hAnsi="Times New Roman" w:cs="Times New Roman"/>
          <w:sz w:val="24"/>
          <w:szCs w:val="24"/>
        </w:rPr>
        <w:t>Ces contaminants ou polluants</w:t>
      </w:r>
      <w:r w:rsidRPr="00D64291">
        <w:rPr>
          <w:rFonts w:ascii="Times New Roman" w:hAnsi="Times New Roman" w:cs="Times New Roman"/>
          <w:color w:val="000000" w:themeColor="text1"/>
          <w:sz w:val="24"/>
          <w:szCs w:val="24"/>
        </w:rPr>
        <w:t xml:space="preserve">, sont des substances toxiques susceptibles de nuire les individus lorsqu’elles s’introduisent dans </w:t>
      </w:r>
      <w:r w:rsidR="009A4ACC" w:rsidRPr="00D64291">
        <w:rPr>
          <w:rFonts w:ascii="Times New Roman" w:hAnsi="Times New Roman" w:cs="Times New Roman"/>
          <w:color w:val="000000" w:themeColor="text1"/>
          <w:sz w:val="24"/>
          <w:szCs w:val="24"/>
        </w:rPr>
        <w:t>leur organisme</w:t>
      </w:r>
      <w:r w:rsidRPr="00D64291">
        <w:rPr>
          <w:rFonts w:ascii="Times New Roman" w:hAnsi="Times New Roman" w:cs="Times New Roman"/>
          <w:color w:val="000000" w:themeColor="text1"/>
          <w:sz w:val="24"/>
          <w:szCs w:val="24"/>
        </w:rPr>
        <w:t xml:space="preserve">. Plusieurs voies d’exposition existent. En effet, certaines substances peuvent pénétrer dans l'organisme par simple contact avec la surface cutanée, </w:t>
      </w:r>
      <w:r w:rsidR="00A00896">
        <w:rPr>
          <w:rFonts w:ascii="Times New Roman" w:hAnsi="Times New Roman" w:cs="Times New Roman"/>
          <w:color w:val="000000" w:themeColor="text1"/>
          <w:sz w:val="24"/>
          <w:szCs w:val="24"/>
        </w:rPr>
        <w:t>d’autres</w:t>
      </w:r>
      <w:r w:rsidRPr="00D64291">
        <w:rPr>
          <w:rFonts w:ascii="Times New Roman" w:hAnsi="Times New Roman" w:cs="Times New Roman"/>
          <w:color w:val="000000" w:themeColor="text1"/>
          <w:sz w:val="24"/>
          <w:szCs w:val="24"/>
        </w:rPr>
        <w:t xml:space="preserve">, par inhalation et ingestion. </w:t>
      </w:r>
    </w:p>
    <w:p w14:paraId="2A9ABA01" w14:textId="77777777" w:rsidR="00344CB4" w:rsidRPr="00211923" w:rsidRDefault="00A50FFF" w:rsidP="00211923">
      <w:pPr>
        <w:pStyle w:val="Titre2"/>
        <w:ind w:firstLine="708"/>
        <w:rPr>
          <w:color w:val="000000" w:themeColor="text1"/>
          <w:sz w:val="24"/>
          <w:szCs w:val="24"/>
        </w:rPr>
      </w:pPr>
      <w:bookmarkStart w:id="8" w:name="_Toc184052986"/>
      <w:r w:rsidRPr="00211923">
        <w:rPr>
          <w:color w:val="000000" w:themeColor="text1"/>
          <w:sz w:val="24"/>
          <w:szCs w:val="24"/>
        </w:rPr>
        <w:t xml:space="preserve">I.2. </w:t>
      </w:r>
      <w:r w:rsidR="008008B0" w:rsidRPr="00211923">
        <w:rPr>
          <w:color w:val="000000" w:themeColor="text1"/>
          <w:sz w:val="24"/>
          <w:szCs w:val="24"/>
        </w:rPr>
        <w:t xml:space="preserve">Généralité sur </w:t>
      </w:r>
      <w:r w:rsidR="00344CB4" w:rsidRPr="00211923">
        <w:rPr>
          <w:color w:val="000000" w:themeColor="text1"/>
          <w:sz w:val="24"/>
          <w:szCs w:val="24"/>
        </w:rPr>
        <w:t xml:space="preserve">hydrocarbures </w:t>
      </w:r>
      <w:r w:rsidR="005B202C" w:rsidRPr="00211923">
        <w:rPr>
          <w:color w:val="000000" w:themeColor="text1"/>
          <w:sz w:val="24"/>
          <w:szCs w:val="24"/>
        </w:rPr>
        <w:t>pétroliers</w:t>
      </w:r>
      <w:bookmarkEnd w:id="8"/>
    </w:p>
    <w:p w14:paraId="2A9ABA02" w14:textId="77777777" w:rsidR="001626B0" w:rsidRPr="00D64291" w:rsidRDefault="00A50FFF" w:rsidP="00211923">
      <w:pPr>
        <w:spacing w:line="360" w:lineRule="auto"/>
        <w:ind w:firstLine="708"/>
        <w:jc w:val="both"/>
        <w:outlineLvl w:val="2"/>
        <w:rPr>
          <w:rFonts w:ascii="Times New Roman" w:hAnsi="Times New Roman" w:cs="Times New Roman"/>
          <w:color w:val="000000" w:themeColor="text1"/>
          <w:sz w:val="24"/>
          <w:szCs w:val="24"/>
        </w:rPr>
      </w:pPr>
      <w:bookmarkStart w:id="9" w:name="_Toc184052987"/>
      <w:r w:rsidRPr="00D64291">
        <w:rPr>
          <w:rFonts w:ascii="Times New Roman" w:hAnsi="Times New Roman" w:cs="Times New Roman"/>
          <w:b/>
          <w:color w:val="000000" w:themeColor="text1"/>
          <w:sz w:val="24"/>
          <w:szCs w:val="24"/>
        </w:rPr>
        <w:t>I.2.1. Composition des hydrocarbures</w:t>
      </w:r>
      <w:bookmarkEnd w:id="9"/>
    </w:p>
    <w:p w14:paraId="2A9ABA03" w14:textId="77777777" w:rsidR="00344CB4" w:rsidRPr="00D64291" w:rsidRDefault="00344CB4"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 Les hydrocarbures sont composés principalement d’alcanes saturés non cycliques et cycliques, de composés aromatiques monocycliques (BTEX : benzène, toluène, éthylbenzène et xylènes), d’hydrocarbures aromatiques polycycliques (HAP), de certains composés polaires (résines et asphaltènes) et de métaux. Leur proportion varie selon l’origine de l’hydrocarbure et le raffinage des pétroles bruts </w:t>
      </w:r>
      <w:r w:rsidR="005758FF" w:rsidRPr="00D64291">
        <w:rPr>
          <w:rFonts w:ascii="Times New Roman" w:hAnsi="Times New Roman" w:cs="Times New Roman"/>
          <w:sz w:val="24"/>
          <w:szCs w:val="24"/>
        </w:rPr>
        <w:fldChar w:fldCharType="begin"/>
      </w:r>
      <w:r w:rsidR="00D25580" w:rsidRPr="00D64291">
        <w:rPr>
          <w:rFonts w:ascii="Times New Roman" w:hAnsi="Times New Roman" w:cs="Times New Roman"/>
          <w:sz w:val="24"/>
          <w:szCs w:val="24"/>
        </w:rPr>
        <w:instrText xml:space="preserve"> ADDIN ZOTERO_ITEM CSL_CITATION {"citationID":"jd8OG3NX","properties":{"formattedCitation":"(Lefebvre, 1978a)","plainCitation":"(Lefebvre, 1978a)","dontUpdate":true,"noteIndex":0},"citationItems":[{"id":187,"uris":["http://zotero.org/users/7881164/items/BLTCQ27G"],"itemData":{"id":187,"type":"book","archive":"/z-wcorg/","event-place":"Paris","ISBN":"2-7108-0342-9","language":"French","publisher":"Editions Technip","publisher-place":"Paris","source":"http://worldcat.org","title":"Chimie des hydrocarbures","author":[{"family":"Lefebvre","given":"G.","suffix":""}],"issued":{"date-parts":[["1978"]]}}}],"schema":"https://github.com/citation-style-language/schema/raw/master/csl-citation.json"} </w:instrText>
      </w:r>
      <w:r w:rsidR="005758FF" w:rsidRPr="00D64291">
        <w:rPr>
          <w:rFonts w:ascii="Times New Roman" w:hAnsi="Times New Roman" w:cs="Times New Roman"/>
          <w:sz w:val="24"/>
          <w:szCs w:val="24"/>
        </w:rPr>
        <w:fldChar w:fldCharType="separate"/>
      </w:r>
      <w:r w:rsidR="00361B67" w:rsidRPr="00D64291">
        <w:rPr>
          <w:rFonts w:ascii="Times New Roman" w:hAnsi="Times New Roman" w:cs="Times New Roman"/>
          <w:sz w:val="24"/>
        </w:rPr>
        <w:t>(Lefebvre, 1978</w:t>
      </w:r>
      <w:r w:rsidR="007B08DE" w:rsidRPr="00D64291">
        <w:rPr>
          <w:rFonts w:ascii="Times New Roman" w:hAnsi="Times New Roman" w:cs="Times New Roman"/>
          <w:sz w:val="24"/>
        </w:rPr>
        <w:t>)</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On peut distinguer plusieurs familles :</w:t>
      </w:r>
    </w:p>
    <w:p w14:paraId="2A9ABA04" w14:textId="77777777" w:rsidR="00C037E7" w:rsidRPr="00D64291" w:rsidRDefault="00663418" w:rsidP="003818C1">
      <w:pPr>
        <w:pStyle w:val="Paragraphedeliste"/>
        <w:numPr>
          <w:ilvl w:val="0"/>
          <w:numId w:val="5"/>
        </w:numPr>
        <w:spacing w:line="360" w:lineRule="auto"/>
        <w:jc w:val="both"/>
        <w:rPr>
          <w:rFonts w:ascii="Times New Roman" w:hAnsi="Times New Roman" w:cs="Times New Roman"/>
          <w:b/>
          <w:sz w:val="24"/>
          <w:szCs w:val="24"/>
        </w:rPr>
      </w:pPr>
      <w:r w:rsidRPr="00D64291">
        <w:rPr>
          <w:rFonts w:ascii="Times New Roman" w:hAnsi="Times New Roman" w:cs="Times New Roman"/>
          <w:b/>
          <w:sz w:val="24"/>
          <w:szCs w:val="24"/>
        </w:rPr>
        <w:t>Alcanes saturés non cycliques et cycliques</w:t>
      </w:r>
      <w:r w:rsidR="00700D6B" w:rsidRPr="00D64291">
        <w:rPr>
          <w:rFonts w:ascii="Times New Roman" w:hAnsi="Times New Roman" w:cs="Times New Roman"/>
          <w:b/>
          <w:sz w:val="24"/>
          <w:szCs w:val="24"/>
        </w:rPr>
        <w:t> </w:t>
      </w:r>
    </w:p>
    <w:p w14:paraId="2A9ABA05" w14:textId="1E6634EC" w:rsidR="00663418" w:rsidRPr="00D64291" w:rsidRDefault="00032AEA" w:rsidP="0035280D">
      <w:pPr>
        <w:spacing w:line="360" w:lineRule="auto"/>
        <w:jc w:val="both"/>
        <w:rPr>
          <w:rFonts w:ascii="Times New Roman" w:hAnsi="Times New Roman" w:cs="Times New Roman"/>
          <w:b/>
          <w:sz w:val="24"/>
          <w:szCs w:val="24"/>
        </w:rPr>
      </w:pPr>
      <w:r w:rsidRPr="00D64291">
        <w:rPr>
          <w:rFonts w:ascii="Times New Roman" w:hAnsi="Times New Roman" w:cs="Times New Roman"/>
          <w:b/>
          <w:sz w:val="24"/>
          <w:szCs w:val="24"/>
        </w:rPr>
        <w:t xml:space="preserve"> </w:t>
      </w:r>
      <w:r w:rsidR="00E72E34" w:rsidRPr="00D64291">
        <w:rPr>
          <w:rFonts w:ascii="Times New Roman" w:hAnsi="Times New Roman" w:cs="Times New Roman"/>
          <w:sz w:val="24"/>
          <w:szCs w:val="24"/>
        </w:rPr>
        <w:t>Les alcanes sont des hydrocarbures saturés qui sont répartis en deux groupes : les alcanes non cycliques, qui correspondent aux alcanes linéaires ou ramifiés, et les alcanes cycliques ou cycloalcanes, également connus sou</w:t>
      </w:r>
      <w:r w:rsidR="00663418" w:rsidRPr="00D64291">
        <w:rPr>
          <w:rFonts w:ascii="Times New Roman" w:hAnsi="Times New Roman" w:cs="Times New Roman"/>
          <w:sz w:val="24"/>
          <w:szCs w:val="24"/>
        </w:rPr>
        <w:t>s le nom de naphtènes</w:t>
      </w:r>
      <w:r w:rsidR="00E72E34" w:rsidRPr="00D64291">
        <w:rPr>
          <w:rFonts w:ascii="Times New Roman" w:hAnsi="Times New Roman" w:cs="Times New Roman"/>
          <w:sz w:val="24"/>
          <w:szCs w:val="24"/>
        </w:rPr>
        <w:t>. Les alcènes sont des hydrocarbures insaturés caractérisés par la présence d’au moins</w:t>
      </w:r>
      <w:r w:rsidR="00663418" w:rsidRPr="00D64291">
        <w:rPr>
          <w:rFonts w:ascii="Times New Roman" w:hAnsi="Times New Roman" w:cs="Times New Roman"/>
          <w:sz w:val="24"/>
          <w:szCs w:val="24"/>
        </w:rPr>
        <w:t xml:space="preserve"> une double liaison covalente </w:t>
      </w:r>
      <w:r w:rsidR="00E72E34" w:rsidRPr="00D64291">
        <w:rPr>
          <w:rFonts w:ascii="Times New Roman" w:hAnsi="Times New Roman" w:cs="Times New Roman"/>
          <w:sz w:val="24"/>
          <w:szCs w:val="24"/>
        </w:rPr>
        <w:t>entre d</w:t>
      </w:r>
      <w:r w:rsidR="00663418" w:rsidRPr="00D64291">
        <w:rPr>
          <w:rFonts w:ascii="Times New Roman" w:hAnsi="Times New Roman" w:cs="Times New Roman"/>
          <w:sz w:val="24"/>
          <w:szCs w:val="24"/>
        </w:rPr>
        <w:t>eux atomes de carbone</w:t>
      </w:r>
      <w:r w:rsidR="00E72E34" w:rsidRPr="00D64291">
        <w:rPr>
          <w:rFonts w:ascii="Times New Roman" w:hAnsi="Times New Roman" w:cs="Times New Roman"/>
          <w:sz w:val="24"/>
          <w:szCs w:val="24"/>
        </w:rPr>
        <w:t>. Les alcènes non cycliques n’ayant qu’une double liaison possèdent une formule brute de la forme C</w:t>
      </w:r>
      <w:r w:rsidR="00E72E34" w:rsidRPr="00EF1F62">
        <w:rPr>
          <w:rFonts w:ascii="Times New Roman" w:hAnsi="Times New Roman" w:cs="Times New Roman"/>
          <w:sz w:val="24"/>
          <w:szCs w:val="24"/>
          <w:vertAlign w:val="subscript"/>
        </w:rPr>
        <w:t>n</w:t>
      </w:r>
      <w:r w:rsidR="00E72E34" w:rsidRPr="00D64291">
        <w:rPr>
          <w:rFonts w:ascii="Times New Roman" w:hAnsi="Times New Roman" w:cs="Times New Roman"/>
          <w:sz w:val="24"/>
          <w:szCs w:val="24"/>
        </w:rPr>
        <w:t>H</w:t>
      </w:r>
      <w:r w:rsidR="00604096" w:rsidRPr="00EF1F62">
        <w:rPr>
          <w:rFonts w:ascii="Times New Roman" w:hAnsi="Times New Roman" w:cs="Times New Roman"/>
          <w:sz w:val="24"/>
          <w:szCs w:val="24"/>
          <w:vertAlign w:val="subscript"/>
        </w:rPr>
        <w:t>2</w:t>
      </w:r>
      <w:r w:rsidR="00E72E34" w:rsidRPr="00EF1F62">
        <w:rPr>
          <w:rFonts w:ascii="Times New Roman" w:hAnsi="Times New Roman" w:cs="Times New Roman"/>
          <w:sz w:val="24"/>
          <w:szCs w:val="24"/>
          <w:vertAlign w:val="subscript"/>
        </w:rPr>
        <w:t>n</w:t>
      </w:r>
      <w:r w:rsidR="00E72E34" w:rsidRPr="00D64291">
        <w:rPr>
          <w:rFonts w:ascii="Times New Roman" w:hAnsi="Times New Roman" w:cs="Times New Roman"/>
          <w:sz w:val="24"/>
          <w:szCs w:val="24"/>
        </w:rPr>
        <w:t xml:space="preserve">, où « n » est un entier naturel supérieur ou égal à 2. Les alcanes </w:t>
      </w:r>
      <w:r w:rsidR="00E72E34" w:rsidRPr="00D64291">
        <w:rPr>
          <w:rFonts w:ascii="Times New Roman" w:hAnsi="Times New Roman" w:cs="Times New Roman"/>
          <w:sz w:val="24"/>
          <w:szCs w:val="24"/>
        </w:rPr>
        <w:lastRenderedPageBreak/>
        <w:t>et les alcènes non cycliques constituent les hydrocarbures non aromatiques, qui sont également désignés sous le terme hydrocarbures aliphatiques.</w:t>
      </w:r>
    </w:p>
    <w:p w14:paraId="2A9ABA06" w14:textId="77777777" w:rsidR="00C037E7" w:rsidRPr="00D64291" w:rsidRDefault="00344CB4" w:rsidP="003818C1">
      <w:pPr>
        <w:pStyle w:val="Paragraphedeliste"/>
        <w:numPr>
          <w:ilvl w:val="0"/>
          <w:numId w:val="5"/>
        </w:numPr>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rPr>
        <w:t>Les hydrocarbures mono-aromatiques</w:t>
      </w:r>
    </w:p>
    <w:p w14:paraId="2A9ABA07" w14:textId="77777777" w:rsidR="00344CB4" w:rsidRPr="00D64291" w:rsidRDefault="00344CB4"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Les hydrocarbures mono-aromatiques forment une des grandes classes de composés aromatiques présents dans l’environnement avec les hydrocarbures </w:t>
      </w:r>
      <w:proofErr w:type="spellStart"/>
      <w:r w:rsidRPr="00D64291">
        <w:rPr>
          <w:rFonts w:ascii="Times New Roman" w:hAnsi="Times New Roman" w:cs="Times New Roman"/>
          <w:sz w:val="24"/>
          <w:szCs w:val="24"/>
        </w:rPr>
        <w:t>chloro</w:t>
      </w:r>
      <w:proofErr w:type="spellEnd"/>
      <w:r w:rsidRPr="00D64291">
        <w:rPr>
          <w:rFonts w:ascii="Times New Roman" w:hAnsi="Times New Roman" w:cs="Times New Roman"/>
          <w:sz w:val="24"/>
          <w:szCs w:val="24"/>
        </w:rPr>
        <w:t xml:space="preserve">-aromatiques. La production naturelle principale de composés mono-aromatiques provient de la dégradation de la lignine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{"citationID":"6C4VXxmt","properties":{"formattedCitation":"(Haeseler et al., 2005)","plainCitation":"(Haeseler et al., 2005)","noteIndex":0},"citationItems":[{"id":184,"uris":["http://zotero.org/users/7881164/items/WQI5X95L"],"itemData":{"id":184,"type":"article-journal","container-title":"Microbiologie pétrolière. Concepts, Implications environnementales, Applications industrielles","journalAbbreviation":"Microbiologie pétrolière. Concepts, Implications environnementales, Applications industrielles","page":"515-559","title":"Biodégradation des hydrocarbures dans l'environnement","author":[{"family":"Haeseler","given":"Frank"},{"family":"Dalmazzone","given":"Christine"},{"family":"Vandecasteele","given":"J.-P"}],"issued":{"date-parts":[["2005",1,1]]}}}],"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w:t>
      </w:r>
      <w:proofErr w:type="spellStart"/>
      <w:r w:rsidRPr="00D64291">
        <w:rPr>
          <w:rFonts w:ascii="Times New Roman" w:hAnsi="Times New Roman" w:cs="Times New Roman"/>
          <w:sz w:val="24"/>
        </w:rPr>
        <w:t>Haeseler</w:t>
      </w:r>
      <w:proofErr w:type="spellEnd"/>
      <w:r w:rsidRPr="00D64291">
        <w:rPr>
          <w:rFonts w:ascii="Times New Roman" w:hAnsi="Times New Roman" w:cs="Times New Roman"/>
          <w:sz w:val="24"/>
        </w:rPr>
        <w:t xml:space="preserve"> et </w:t>
      </w:r>
      <w:r w:rsidRPr="00D64291">
        <w:rPr>
          <w:rFonts w:ascii="Times New Roman" w:hAnsi="Times New Roman" w:cs="Times New Roman"/>
          <w:i/>
          <w:sz w:val="24"/>
        </w:rPr>
        <w:t>al.,</w:t>
      </w:r>
      <w:r w:rsidRPr="00D64291">
        <w:rPr>
          <w:rFonts w:ascii="Times New Roman" w:hAnsi="Times New Roman" w:cs="Times New Roman"/>
          <w:sz w:val="24"/>
        </w:rPr>
        <w:t xml:space="preserve"> 2005)</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w:t>
      </w:r>
    </w:p>
    <w:p w14:paraId="2A9ABA08" w14:textId="77777777" w:rsidR="00C037E7" w:rsidRPr="00D64291" w:rsidRDefault="00C037E7" w:rsidP="003818C1">
      <w:pPr>
        <w:pStyle w:val="Paragraphedeliste"/>
        <w:numPr>
          <w:ilvl w:val="0"/>
          <w:numId w:val="5"/>
        </w:numPr>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rPr>
        <w:t>Les</w:t>
      </w:r>
      <w:r w:rsidR="00344CB4" w:rsidRPr="00D64291">
        <w:rPr>
          <w:rFonts w:ascii="Times New Roman" w:hAnsi="Times New Roman" w:cs="Times New Roman"/>
          <w:b/>
          <w:sz w:val="24"/>
          <w:szCs w:val="24"/>
        </w:rPr>
        <w:t xml:space="preserve"> hydrocarbures aromatiques polycycliques (HAP)</w:t>
      </w:r>
      <w:r w:rsidR="00344CB4" w:rsidRPr="00D64291">
        <w:rPr>
          <w:rFonts w:ascii="Times New Roman" w:hAnsi="Times New Roman" w:cs="Times New Roman"/>
          <w:sz w:val="24"/>
          <w:szCs w:val="24"/>
        </w:rPr>
        <w:t xml:space="preserve"> </w:t>
      </w:r>
    </w:p>
    <w:p w14:paraId="2A9ABA09" w14:textId="77777777" w:rsidR="00344CB4" w:rsidRPr="00D64291" w:rsidRDefault="00344CB4"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Ils sont des composés organiques hydrophobes issus de la combustion incomplète des matières carbonées. Ces molécules sont constituées, au sens strict, d'atomes de carbone et d'hydrogène. Leur arrangement en structure cyclique comporte au moins deux cycles aromatiques condensés de type benzène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{"citationID":"udnJSqlo","properties":{"formattedCitation":"(Cerniglia, 1993)","plainCitation":"(Cerniglia, 1993)","noteIndex":0},"citationItems":[{"id":186,"uris":["http://zotero.org/users/7881164/items/FLPKEQRF"],"itemData":{"id":186,"type":"article-journal","abstract":"Polycyclic aromatic hydrocarbons, the products of the incomplete combustion of fossil fuels, are ubiquitous in nature. Some of these chemicals are of environmental concern because of their genotoxic and carcinogenic potential and their persistence in the environment. Over the last few decades, many investigators have focused on the biodegradation of these pollutants. Bioremediation technologies have been developed to clean up contaminated soils. A better understanding of the metabolism, enzyme mechanisms, and genetics of polycyclic aromatic hydrocarbon degrading microorganisms is critical for the optimization of these bioremediation processes.","container-title":"Current Opinion in Biotechnology","DOI":"10.1016/0958-1669(93)90104-5","ISSN":"0958-1669","issue":"3","journalAbbreviation":"Current Opinion in Biotechnology","page":"331-338","title":"Biodegradation of polycyclic aromatic hydrocarbons","volume":"4","author":[{"family":"Cerniglia","given":"Carl E."}],"issued":{"date-parts":[["1993",6,1]]}}}],"schema":"https://github.com/citation-style-language/schema/raw/master/csl-citation.json"}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w:t>
      </w:r>
      <w:proofErr w:type="spellStart"/>
      <w:r w:rsidRPr="00D64291">
        <w:rPr>
          <w:rFonts w:ascii="Times New Roman" w:hAnsi="Times New Roman" w:cs="Times New Roman"/>
          <w:sz w:val="24"/>
        </w:rPr>
        <w:t>Cerniglia</w:t>
      </w:r>
      <w:proofErr w:type="spellEnd"/>
      <w:r w:rsidRPr="00D64291">
        <w:rPr>
          <w:rFonts w:ascii="Times New Roman" w:hAnsi="Times New Roman" w:cs="Times New Roman"/>
          <w:sz w:val="24"/>
        </w:rPr>
        <w:t>, 1993)</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xml:space="preserve">. </w:t>
      </w:r>
      <w:r w:rsidR="009302A7" w:rsidRPr="00D64291">
        <w:rPr>
          <w:rFonts w:ascii="Times New Roman" w:hAnsi="Times New Roman" w:cs="Times New Roman"/>
          <w:sz w:val="24"/>
          <w:szCs w:val="24"/>
        </w:rPr>
        <w:t>Les HAP sont reconnus comme étant toxiques pour les organismes aquatiques, ce</w:t>
      </w:r>
      <w:r w:rsidRPr="00D64291">
        <w:rPr>
          <w:rFonts w:ascii="Times New Roman" w:hAnsi="Times New Roman" w:cs="Times New Roman"/>
          <w:sz w:val="24"/>
          <w:szCs w:val="24"/>
        </w:rPr>
        <w:t xml:space="preserve"> sont des polluants ubiquistes détectés dans tous les écosystèmes, des régions polaires aux tropiques. On distingue : Les HAP légers, dont la masse molaire est comprise entre 150 et 180 g/mol (HAP à moins de quatre cycles), Les HAP lourds (au moins quatre cycles) entre 178 et 300 g/mol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{"citationID":"WONmLbX8","properties":{"formattedCitation":"(Edwards, 1983)","plainCitation":"(Edwards, 1983)","noteIndex":0},"citationItems":[{"id":75,"uris":["http://zotero.org/users/7881164/items/LJDWAFDM"],"itemData":{"id":75,"type":"article-journal","abstract":"This review, while touching on sources of polycyclic aromatic hydrocarbons (PAH's) and their degradation, emphasizes research that addresses their fate in the terrestrial environment. Typical endogenous concentrations of PAH's in soil and vegetation range from 1 to 10 µg/kg and from 10 to 20 µg/kg, respectively. Endogenous PAH's are due to plant synthesis, forest and prairie fires, volcanoes, etc. Anthropogenic sources are primarily from fossil fuel burning. Estimated annual release of benzo(a)pyrene (BaP) from fossil fuel combustion is 4.6 × 106 kg. Concentrations of PAH's in air, soil, and vegetation vary with distances from known sources. Reported BaP concentrations in air of nonurban areas of the United States ranged from 0.01 to 1.9 µg/m3; concentrations in urban areas ranged from 0.1 to 61.0 µg/m3. Concentrations of BaP in soil may typically reach 1000 µg/kg, and values exceeding 100 000 µg/kg have been reported near known sources. Typically, concentrations for total PAH's (usually the sum of 5 to 20 PAH's) exceed BaP concentrations by at least one order of magnitude. The maximum PAH concentration in vegetation growing near a known source was 25 000 µg/kg, but values more typically range from 20 to 1000 µg/kg. Reported BaP concentrations in vegetation ranged from 0.1 to 150 µg/kg. Concentrations in vegetation were generally less than those in soil where the plants were growing. Concentration ratios (concentration in vegetation/concentration in soil) ranged from 0.0001 to 0.33 for BaP and from 0.001 to 0.18 for the sum of 17 PAH's tested. However, laboratory experiments demonstrated that plants can concentrate PAH's above those found in their environment. Controlled experiments with a few PAH's demonstrated uptake by both leaves and roots and subsequent translocation to other plant parts. Washing leaves of vegetation contaminated with PAH's removes no more than 25% of the contamination. There is some evidence that plants can catabolize PAH's, but metabolic pathways have not been defined well.","container-title":"Journal of Environmental Quality","DOI":"10.2134/jeq1983.00472425001200040001x","ISSN":"1537-2537","issue":"4","language":"en","note":"_eprint: https://onlinelibrary.wiley.com/doi/pdf/10.2134/jeq1983.00472425001200040001x","page":"427-441","source":"Wiley Online Library","title":"Polycyclic Aromatic Hydrocarbons (PAH's) in the Terrestrial Environment—A Review","volume":"12","author":[{"family":"Edwards","given":"Nelson T."}],"issued":{"date-parts":[["1983"]]}}}],"schema":"https://github.com/citation-style-language/schema/raw/master/csl-citation.json"}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(Edwards, 1983)</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w:t>
      </w:r>
    </w:p>
    <w:p w14:paraId="2A9ABA0A" w14:textId="77777777" w:rsidR="00C037E7" w:rsidRPr="00D64291" w:rsidRDefault="00344CB4" w:rsidP="003818C1">
      <w:pPr>
        <w:pStyle w:val="Paragraphedeliste"/>
        <w:numPr>
          <w:ilvl w:val="0"/>
          <w:numId w:val="5"/>
        </w:numPr>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rPr>
        <w:t xml:space="preserve">Les composés polaires (les composés N, S, O) </w:t>
      </w:r>
    </w:p>
    <w:p w14:paraId="2A9ABA0B" w14:textId="480C48BB" w:rsidR="00344CB4" w:rsidRPr="00D64291" w:rsidRDefault="00344CB4" w:rsidP="0035280D">
      <w:pPr>
        <w:spacing w:line="360" w:lineRule="auto"/>
        <w:jc w:val="both"/>
        <w:rPr>
          <w:rFonts w:ascii="Times New Roman" w:hAnsi="Times New Roman" w:cs="Times New Roman"/>
          <w:b/>
          <w:sz w:val="24"/>
          <w:szCs w:val="24"/>
        </w:rPr>
      </w:pPr>
      <w:r w:rsidRPr="00D64291">
        <w:rPr>
          <w:rFonts w:ascii="Times New Roman" w:hAnsi="Times New Roman" w:cs="Times New Roman"/>
          <w:sz w:val="24"/>
          <w:szCs w:val="24"/>
        </w:rPr>
        <w:t xml:space="preserve">Ce sont, en général, des constituants mineurs d’un pétrole brut </w:t>
      </w:r>
      <w:r w:rsidR="005758FF" w:rsidRPr="00D64291">
        <w:rPr>
          <w:rFonts w:ascii="Times New Roman" w:hAnsi="Times New Roman" w:cs="Times New Roman"/>
          <w:sz w:val="24"/>
          <w:szCs w:val="24"/>
        </w:rPr>
        <w:fldChar w:fldCharType="begin"/>
      </w:r>
      <w:r w:rsidR="002D0243" w:rsidRPr="00D64291">
        <w:rPr>
          <w:rFonts w:ascii="Times New Roman" w:hAnsi="Times New Roman" w:cs="Times New Roman"/>
          <w:sz w:val="24"/>
          <w:szCs w:val="24"/>
        </w:rPr>
        <w:instrText xml:space="preserve"> ADDIN ZOTERO_ITEM CSL_CITATION {"citationID":"rjlnsM9f","properties":{"formattedCitation":"(Lefebvre, 1978a)","plainCitation":"(Lefebvre, 1978a)","noteIndex":0},"citationItems":[{"id":187,"uris":["http://zotero.org/users/7881164/items/BLTCQ27G"],"itemData":{"id":187,"type":"book","archive":"/z-wcorg/","event-place":"Paris","ISBN":"2-7108-0342-9","language":"French","publisher":"Editions Technip","publisher-place":"Paris","source":"http://worldcat.org","title":"Chimie des hydrocarbures","author":[{"family":"Lefebvre","given":"G.","suffix":""}],"issued":{"date-parts":[["1978"]]}}}],"schema":"https://github.com/citation-style-language/schema/raw/master/csl-citation.json"} </w:instrText>
      </w:r>
      <w:r w:rsidR="005758FF" w:rsidRPr="00D64291">
        <w:rPr>
          <w:rFonts w:ascii="Times New Roman" w:hAnsi="Times New Roman" w:cs="Times New Roman"/>
          <w:sz w:val="24"/>
          <w:szCs w:val="24"/>
        </w:rPr>
        <w:fldChar w:fldCharType="separate"/>
      </w:r>
      <w:r w:rsidR="007B08DE" w:rsidRPr="00D64291">
        <w:rPr>
          <w:rFonts w:ascii="Times New Roman" w:hAnsi="Times New Roman" w:cs="Times New Roman"/>
          <w:sz w:val="24"/>
        </w:rPr>
        <w:t>(Lefebvre, 1978)</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xml:space="preserve">, à l’exception des pétroles très lourds, les dérivés soufrés sont dans la plupart des cas plus abondants que les composés oxygénés ou azotés </w:t>
      </w:r>
      <w:r w:rsidR="005758FF" w:rsidRPr="00D64291">
        <w:rPr>
          <w:rFonts w:ascii="Times New Roman" w:hAnsi="Times New Roman" w:cs="Times New Roman"/>
          <w:sz w:val="24"/>
          <w:szCs w:val="24"/>
        </w:rPr>
        <w:fldChar w:fldCharType="begin"/>
      </w:r>
      <w:r w:rsidR="000C5546" w:rsidRPr="00D64291">
        <w:rPr>
          <w:rFonts w:ascii="Times New Roman" w:hAnsi="Times New Roman" w:cs="Times New Roman"/>
          <w:sz w:val="24"/>
          <w:szCs w:val="24"/>
        </w:rPr>
        <w:instrText xml:space="preserve"> ADDIN ZOTERO_ITEM CSL_CITATION {"citationID":"UUDH5NWB","properties":{"formattedCitation":"(J.-C. Bertrand &amp; Mille, 1989)","plainCitation":"(J.-C. Bertrand &amp; Mille, 1989)","noteIndex":0},"citationItems":[{"id":361,"uris":["http://zotero.org/users/7881164/items/2JCDXGRY"],"itemData":{"id":361,"type":"article-journal","container-title":"Microorganismes dans les écosystèmes océaniques. Masson (Paris), Chapitre","page":"343-385","title":"Devenir de la matière organique exogène. Un modèle: les hydrocarbures","volume":"13","author":[{"family":"Bertrand","given":"Jean-Claude"},{"family":"Mille","given":"Gilbert"}],"issued":{"date-parts":[["1989"]]}}}],"schema":"https://github.com/citation-style-language/schema/raw/master/csl-citation.json"} </w:instrText>
      </w:r>
      <w:r w:rsidR="005758FF" w:rsidRPr="00D64291">
        <w:rPr>
          <w:rFonts w:ascii="Times New Roman" w:hAnsi="Times New Roman" w:cs="Times New Roman"/>
          <w:sz w:val="24"/>
          <w:szCs w:val="24"/>
        </w:rPr>
        <w:fldChar w:fldCharType="separate"/>
      </w:r>
      <w:r w:rsidR="000C5546" w:rsidRPr="00D64291">
        <w:rPr>
          <w:rFonts w:ascii="Times New Roman" w:hAnsi="Times New Roman" w:cs="Times New Roman"/>
          <w:sz w:val="24"/>
        </w:rPr>
        <w:t>(Bertrand &amp; Mille, 1989)</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w:t>
      </w:r>
      <w:r w:rsidR="00F8463E" w:rsidRPr="00D64291">
        <w:rPr>
          <w:rFonts w:ascii="Times New Roman" w:hAnsi="Times New Roman" w:cs="Times New Roman"/>
          <w:sz w:val="24"/>
          <w:szCs w:val="24"/>
        </w:rPr>
        <w:t xml:space="preserve"> </w:t>
      </w:r>
      <w:r w:rsidR="009302A7" w:rsidRPr="00D64291">
        <w:rPr>
          <w:rFonts w:ascii="Times New Roman" w:hAnsi="Times New Roman" w:cs="Times New Roman"/>
          <w:sz w:val="24"/>
          <w:szCs w:val="24"/>
        </w:rPr>
        <w:t>Les résines sont</w:t>
      </w:r>
      <w:r w:rsidR="00F8463E" w:rsidRPr="00D64291">
        <w:rPr>
          <w:rFonts w:ascii="Times New Roman" w:hAnsi="Times New Roman" w:cs="Times New Roman"/>
          <w:sz w:val="24"/>
          <w:szCs w:val="24"/>
        </w:rPr>
        <w:t xml:space="preserve"> </w:t>
      </w:r>
      <w:proofErr w:type="spellStart"/>
      <w:r w:rsidR="00F8463E" w:rsidRPr="00D64291">
        <w:rPr>
          <w:rFonts w:ascii="Times New Roman" w:hAnsi="Times New Roman" w:cs="Times New Roman"/>
          <w:sz w:val="24"/>
          <w:szCs w:val="24"/>
        </w:rPr>
        <w:t>parmies</w:t>
      </w:r>
      <w:proofErr w:type="spellEnd"/>
      <w:r w:rsidR="009302A7" w:rsidRPr="00D64291">
        <w:rPr>
          <w:rFonts w:ascii="Times New Roman" w:hAnsi="Times New Roman" w:cs="Times New Roman"/>
          <w:sz w:val="24"/>
          <w:szCs w:val="24"/>
        </w:rPr>
        <w:t xml:space="preserve"> les composés polaires les plus petits et constituent un groupe hétérogène de composés aromatiques qui comprend les acides naphténiques, les cétones, les quinones et les phénols. Leur caractéristique principale est leur polarité élevée, qui les rend solubles dans l’eau, ce qui est à l’origine de leur biodisponibilité et de leur toxicité vis-à-vis des organismes</w:t>
      </w:r>
      <w:r w:rsidR="00032AEA" w:rsidRPr="00D64291">
        <w:rPr>
          <w:rFonts w:ascii="Times New Roman" w:hAnsi="Times New Roman" w:cs="Times New Roman"/>
          <w:sz w:val="24"/>
          <w:szCs w:val="24"/>
        </w:rPr>
        <w:t>.</w:t>
      </w:r>
    </w:p>
    <w:p w14:paraId="2A9ABA0C" w14:textId="77777777" w:rsidR="00032AEA" w:rsidRPr="00D64291" w:rsidRDefault="00032AEA"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Enfin, plusieurs ions et métaux sont présents dans certains hydrocarbures pétroliers, notamment le sodium, le calcium, le magnésium, l’aluminium, le fer, le vanadium et le nickel. Ils sont présents sous forme de sels inorganiques, tels que les chlorures de sodium et de magnésium, ou sous forme de composés organométalliques, tels que des complexes </w:t>
      </w:r>
      <w:proofErr w:type="spellStart"/>
      <w:r w:rsidRPr="00D64291">
        <w:rPr>
          <w:rFonts w:ascii="Times New Roman" w:hAnsi="Times New Roman" w:cs="Times New Roman"/>
          <w:sz w:val="24"/>
          <w:szCs w:val="24"/>
        </w:rPr>
        <w:t>métalporphyrines</w:t>
      </w:r>
      <w:proofErr w:type="spellEnd"/>
      <w:r w:rsidRPr="00D64291">
        <w:rPr>
          <w:rFonts w:ascii="Times New Roman" w:hAnsi="Times New Roman" w:cs="Times New Roman"/>
          <w:sz w:val="24"/>
          <w:szCs w:val="24"/>
        </w:rPr>
        <w:t xml:space="preserve"> con</w:t>
      </w:r>
      <w:r w:rsidR="00DB5131" w:rsidRPr="00D64291">
        <w:rPr>
          <w:rFonts w:ascii="Times New Roman" w:hAnsi="Times New Roman" w:cs="Times New Roman"/>
          <w:sz w:val="24"/>
          <w:szCs w:val="24"/>
        </w:rPr>
        <w:t xml:space="preserve">tenant du nickel ou du vanadium </w:t>
      </w:r>
      <w:r w:rsidR="005758FF" w:rsidRPr="00D64291">
        <w:rPr>
          <w:rFonts w:ascii="Times New Roman" w:hAnsi="Times New Roman" w:cs="Times New Roman"/>
          <w:sz w:val="24"/>
          <w:szCs w:val="24"/>
        </w:rPr>
        <w:fldChar w:fldCharType="begin"/>
      </w:r>
      <w:r w:rsidR="00DB5131" w:rsidRPr="00D64291">
        <w:rPr>
          <w:rFonts w:ascii="Times New Roman" w:hAnsi="Times New Roman" w:cs="Times New Roman"/>
          <w:sz w:val="24"/>
          <w:szCs w:val="24"/>
        </w:rPr>
        <w:instrText xml:space="preserve"> ADDIN ZOTERO_ITEM CSL_CITATION {"citationID":"UG3IDiZR","properties":{"formattedCitation":"(Radovi\\uc0\\u263{} et al., 2012)","plainCitation":"(Radović et al., 2012)","noteIndex":0},"citationItems":[{"id":362,"uris":["http://zotero.org/users/7881164/items/SWDAAAUC"],"itemData":{"id":362,"type":"article-journal","container-title":"Journal of Environmental Monitoring","issue":"12","note":"publisher: Royal Society of Chemistry","page":"3220-3229","title":"Compositional properties characterizing commonly transported oils and controlling their fate in the marine environment","volume":"14","author":[{"family":"Radović","given":"Jagoš R."},{"family":"Domínguez","given":"Carmen"},{"family":"Laffont","given":"Karine"},{"family":"Díez","given":"Sergi"},{"family":"Readman","given":"James W."},{"family":"Albaigés","given":"Joan"},{"family":"Bayona","given":"Josep M."}],"issued":{"date-parts":[["2012"]]}}}],"schema":"https://github.com/citation-style-language/schema/raw/master/csl-citation.json"} </w:instrText>
      </w:r>
      <w:r w:rsidR="005758FF" w:rsidRPr="00D64291">
        <w:rPr>
          <w:rFonts w:ascii="Times New Roman" w:hAnsi="Times New Roman" w:cs="Times New Roman"/>
          <w:sz w:val="24"/>
          <w:szCs w:val="24"/>
        </w:rPr>
        <w:fldChar w:fldCharType="separate"/>
      </w:r>
      <w:r w:rsidR="00DB5131" w:rsidRPr="00D64291">
        <w:rPr>
          <w:rFonts w:ascii="Times New Roman" w:hAnsi="Times New Roman" w:cs="Times New Roman"/>
          <w:sz w:val="24"/>
          <w:szCs w:val="24"/>
        </w:rPr>
        <w:t>(</w:t>
      </w:r>
      <w:proofErr w:type="spellStart"/>
      <w:r w:rsidR="00DB5131" w:rsidRPr="00D64291">
        <w:rPr>
          <w:rFonts w:ascii="Times New Roman" w:hAnsi="Times New Roman" w:cs="Times New Roman"/>
          <w:sz w:val="24"/>
          <w:szCs w:val="24"/>
        </w:rPr>
        <w:t>Radović</w:t>
      </w:r>
      <w:proofErr w:type="spellEnd"/>
      <w:r w:rsidR="00DB5131" w:rsidRPr="00D64291">
        <w:rPr>
          <w:rFonts w:ascii="Times New Roman" w:hAnsi="Times New Roman" w:cs="Times New Roman"/>
          <w:sz w:val="24"/>
          <w:szCs w:val="24"/>
        </w:rPr>
        <w:t xml:space="preserve"> et </w:t>
      </w:r>
      <w:r w:rsidR="00DB5131" w:rsidRPr="00D64291">
        <w:rPr>
          <w:rFonts w:ascii="Times New Roman" w:hAnsi="Times New Roman" w:cs="Times New Roman"/>
          <w:i/>
          <w:sz w:val="24"/>
          <w:szCs w:val="24"/>
        </w:rPr>
        <w:t>al.,</w:t>
      </w:r>
      <w:r w:rsidR="00DB5131" w:rsidRPr="00D64291">
        <w:rPr>
          <w:rFonts w:ascii="Times New Roman" w:hAnsi="Times New Roman" w:cs="Times New Roman"/>
          <w:sz w:val="24"/>
          <w:szCs w:val="24"/>
        </w:rPr>
        <w:t xml:space="preserve"> 2012)</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w:t>
      </w:r>
      <w:r w:rsidR="002D1C59" w:rsidRPr="00D64291">
        <w:rPr>
          <w:rFonts w:ascii="Times New Roman" w:hAnsi="Times New Roman" w:cs="Times New Roman"/>
          <w:sz w:val="24"/>
          <w:szCs w:val="24"/>
        </w:rPr>
        <w:t xml:space="preserve"> Selon</w:t>
      </w:r>
      <w:r w:rsidR="002D1C59" w:rsidRPr="00D64291">
        <w:rPr>
          <w:rFonts w:ascii="Times New Roman" w:hAnsi="Times New Roman" w:cs="Times New Roman"/>
          <w:sz w:val="24"/>
        </w:rPr>
        <w:t xml:space="preserve"> Owens et </w:t>
      </w:r>
      <w:r w:rsidR="002D1C59" w:rsidRPr="00D64291">
        <w:rPr>
          <w:rFonts w:ascii="Times New Roman" w:hAnsi="Times New Roman" w:cs="Times New Roman"/>
          <w:i/>
          <w:sz w:val="24"/>
        </w:rPr>
        <w:t xml:space="preserve">al., </w:t>
      </w:r>
      <w:r w:rsidR="002D1C59" w:rsidRPr="00D64291">
        <w:rPr>
          <w:rFonts w:ascii="Times New Roman" w:hAnsi="Times New Roman" w:cs="Times New Roman"/>
          <w:sz w:val="24"/>
        </w:rPr>
        <w:t>2007,</w:t>
      </w:r>
      <w:r w:rsidR="002D1C59" w:rsidRPr="00D64291">
        <w:rPr>
          <w:rFonts w:ascii="Times New Roman" w:hAnsi="Times New Roman" w:cs="Times New Roman"/>
          <w:sz w:val="24"/>
          <w:szCs w:val="24"/>
        </w:rPr>
        <w:t xml:space="preserve"> l</w:t>
      </w:r>
      <w:r w:rsidRPr="00D64291">
        <w:rPr>
          <w:rFonts w:ascii="Times New Roman" w:hAnsi="Times New Roman" w:cs="Times New Roman"/>
          <w:sz w:val="24"/>
          <w:szCs w:val="24"/>
        </w:rPr>
        <w:t xml:space="preserve">a </w:t>
      </w:r>
      <w:r w:rsidRPr="00D64291">
        <w:rPr>
          <w:rFonts w:ascii="Times New Roman" w:hAnsi="Times New Roman" w:cs="Times New Roman"/>
          <w:sz w:val="24"/>
          <w:szCs w:val="24"/>
        </w:rPr>
        <w:lastRenderedPageBreak/>
        <w:t xml:space="preserve">concentration de ces complexes est élevée dans les hydrocarbures lourds et </w:t>
      </w:r>
      <w:r w:rsidR="00952555" w:rsidRPr="00D64291">
        <w:rPr>
          <w:rFonts w:ascii="Times New Roman" w:hAnsi="Times New Roman" w:cs="Times New Roman"/>
          <w:noProof/>
          <w:sz w:val="24"/>
          <w:szCs w:val="24"/>
          <w:lang w:eastAsia="fr-FR"/>
        </w:rPr>
        <w:drawing>
          <wp:anchor distT="0" distB="0" distL="114300" distR="114300" simplePos="0" relativeHeight="251608064" behindDoc="0" locked="0" layoutInCell="1" allowOverlap="1" wp14:anchorId="2A9ABC9F" wp14:editId="2A9ABCA0">
            <wp:simplePos x="0" y="0"/>
            <wp:positionH relativeFrom="column">
              <wp:posOffset>395605</wp:posOffset>
            </wp:positionH>
            <wp:positionV relativeFrom="paragraph">
              <wp:posOffset>652780</wp:posOffset>
            </wp:positionV>
            <wp:extent cx="5305425" cy="3143250"/>
            <wp:effectExtent l="19050" t="0" r="9525" b="0"/>
            <wp:wrapSquare wrapText="bothSides"/>
            <wp:docPr id="7" name="Image 2" descr="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0.jpg"/>
                    <pic:cNvPicPr/>
                  </pic:nvPicPr>
                  <pic:blipFill>
                    <a:blip r:embed="rId11" cstate="print"/>
                    <a:stretch>
                      <a:fillRect/>
                    </a:stretch>
                  </pic:blipFill>
                  <pic:spPr>
                    <a:xfrm>
                      <a:off x="0" y="0"/>
                      <a:ext cx="5305425" cy="3143250"/>
                    </a:xfrm>
                    <a:prstGeom prst="rect">
                      <a:avLst/>
                    </a:prstGeom>
                  </pic:spPr>
                </pic:pic>
              </a:graphicData>
            </a:graphic>
          </wp:anchor>
        </w:drawing>
      </w:r>
      <w:r w:rsidR="00F8463E" w:rsidRPr="00D64291">
        <w:rPr>
          <w:rFonts w:ascii="Times New Roman" w:hAnsi="Times New Roman" w:cs="Times New Roman"/>
          <w:sz w:val="24"/>
          <w:szCs w:val="24"/>
        </w:rPr>
        <w:t>faibles dans les hydrocarbures</w:t>
      </w:r>
      <w:r w:rsidRPr="00D64291">
        <w:rPr>
          <w:rFonts w:ascii="Times New Roman" w:hAnsi="Times New Roman" w:cs="Times New Roman"/>
          <w:sz w:val="24"/>
          <w:szCs w:val="24"/>
        </w:rPr>
        <w:t xml:space="preserve"> légers.</w:t>
      </w:r>
    </w:p>
    <w:p w14:paraId="2A9ABA0D" w14:textId="77777777" w:rsidR="00344CB4" w:rsidRPr="00D64291" w:rsidRDefault="00344CB4" w:rsidP="0035280D">
      <w:pPr>
        <w:spacing w:line="360" w:lineRule="auto"/>
        <w:jc w:val="both"/>
        <w:rPr>
          <w:rFonts w:ascii="Times New Roman" w:hAnsi="Times New Roman" w:cs="Times New Roman"/>
          <w:color w:val="000000" w:themeColor="text1"/>
          <w:sz w:val="24"/>
          <w:szCs w:val="24"/>
        </w:rPr>
      </w:pPr>
    </w:p>
    <w:p w14:paraId="2A9ABA0E" w14:textId="77777777" w:rsidR="00F8463E" w:rsidRPr="00D64291" w:rsidRDefault="00F8463E" w:rsidP="0035280D">
      <w:pPr>
        <w:spacing w:line="360" w:lineRule="auto"/>
        <w:jc w:val="both"/>
        <w:rPr>
          <w:rFonts w:ascii="Times New Roman" w:hAnsi="Times New Roman" w:cs="Times New Roman"/>
          <w:color w:val="000000" w:themeColor="text1"/>
          <w:sz w:val="24"/>
          <w:szCs w:val="24"/>
        </w:rPr>
      </w:pPr>
    </w:p>
    <w:p w14:paraId="2A9ABA0F" w14:textId="77777777" w:rsidR="00F8463E" w:rsidRPr="00D64291" w:rsidRDefault="00F8463E" w:rsidP="0035280D">
      <w:pPr>
        <w:spacing w:line="360" w:lineRule="auto"/>
        <w:jc w:val="both"/>
        <w:rPr>
          <w:rFonts w:ascii="Times New Roman" w:hAnsi="Times New Roman" w:cs="Times New Roman"/>
          <w:color w:val="000000" w:themeColor="text1"/>
          <w:sz w:val="24"/>
          <w:szCs w:val="24"/>
        </w:rPr>
      </w:pPr>
    </w:p>
    <w:p w14:paraId="2A9ABA10" w14:textId="77777777" w:rsidR="00F8463E" w:rsidRPr="00D64291" w:rsidRDefault="00F8463E" w:rsidP="0035280D">
      <w:pPr>
        <w:spacing w:line="360" w:lineRule="auto"/>
        <w:jc w:val="both"/>
        <w:rPr>
          <w:rFonts w:ascii="Times New Roman" w:hAnsi="Times New Roman" w:cs="Times New Roman"/>
          <w:color w:val="000000" w:themeColor="text1"/>
          <w:sz w:val="24"/>
          <w:szCs w:val="24"/>
        </w:rPr>
      </w:pPr>
    </w:p>
    <w:p w14:paraId="2A9ABA11" w14:textId="77777777" w:rsidR="00F8463E" w:rsidRPr="00D64291" w:rsidRDefault="00F8463E" w:rsidP="0035280D">
      <w:pPr>
        <w:spacing w:line="360" w:lineRule="auto"/>
        <w:jc w:val="both"/>
        <w:rPr>
          <w:rFonts w:ascii="Times New Roman" w:hAnsi="Times New Roman" w:cs="Times New Roman"/>
          <w:color w:val="000000" w:themeColor="text1"/>
          <w:sz w:val="24"/>
          <w:szCs w:val="24"/>
        </w:rPr>
      </w:pPr>
    </w:p>
    <w:p w14:paraId="2A9ABA12" w14:textId="77777777" w:rsidR="00F8463E" w:rsidRPr="00D64291" w:rsidRDefault="00F8463E" w:rsidP="0035280D">
      <w:pPr>
        <w:spacing w:line="360" w:lineRule="auto"/>
        <w:jc w:val="both"/>
        <w:rPr>
          <w:rFonts w:ascii="Times New Roman" w:hAnsi="Times New Roman" w:cs="Times New Roman"/>
          <w:color w:val="000000" w:themeColor="text1"/>
          <w:sz w:val="24"/>
          <w:szCs w:val="24"/>
        </w:rPr>
      </w:pPr>
    </w:p>
    <w:p w14:paraId="2A9ABA13" w14:textId="77777777" w:rsidR="00F8463E" w:rsidRPr="00D64291" w:rsidRDefault="00F8463E" w:rsidP="0035280D">
      <w:pPr>
        <w:spacing w:line="360" w:lineRule="auto"/>
        <w:jc w:val="both"/>
        <w:rPr>
          <w:rFonts w:ascii="Times New Roman" w:hAnsi="Times New Roman" w:cs="Times New Roman"/>
          <w:color w:val="000000" w:themeColor="text1"/>
          <w:sz w:val="24"/>
          <w:szCs w:val="24"/>
        </w:rPr>
      </w:pPr>
    </w:p>
    <w:p w14:paraId="2A9ABA14" w14:textId="31B699DA" w:rsidR="00952555" w:rsidRDefault="005A158F" w:rsidP="00D40CA4">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rPr>
        <mc:AlternateContent>
          <mc:Choice Requires="wps">
            <w:drawing>
              <wp:anchor distT="0" distB="0" distL="114300" distR="114300" simplePos="0" relativeHeight="251659776" behindDoc="0" locked="0" layoutInCell="1" allowOverlap="1" wp14:anchorId="2A9ABCA1" wp14:editId="551FC582">
                <wp:simplePos x="0" y="0"/>
                <wp:positionH relativeFrom="column">
                  <wp:posOffset>63500</wp:posOffset>
                </wp:positionH>
                <wp:positionV relativeFrom="paragraph">
                  <wp:posOffset>657860</wp:posOffset>
                </wp:positionV>
                <wp:extent cx="5914390" cy="327660"/>
                <wp:effectExtent l="1270" t="0" r="0" b="0"/>
                <wp:wrapSquare wrapText="bothSides"/>
                <wp:docPr id="3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ABCE2" w14:textId="3D6AD8DA" w:rsidR="0067079F" w:rsidRDefault="0067079F" w:rsidP="00E07582">
                            <w:pPr>
                              <w:pStyle w:val="Lgende"/>
                              <w:rPr>
                                <w:rFonts w:ascii="Times New Roman" w:hAnsi="Times New Roman" w:cs="Times New Roman"/>
                                <w:b w:val="0"/>
                                <w:color w:val="auto"/>
                                <w:sz w:val="24"/>
                                <w:szCs w:val="24"/>
                              </w:rPr>
                            </w:pPr>
                          </w:p>
                          <w:p w14:paraId="2A9ABCE3" w14:textId="77777777" w:rsidR="0067079F" w:rsidRDefault="0067079F" w:rsidP="00211923"/>
                          <w:p w14:paraId="2A9ABCE4" w14:textId="77777777" w:rsidR="0067079F" w:rsidRPr="00211923" w:rsidRDefault="0067079F" w:rsidP="0021192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9ABCA1" id="_x0000_t202" coordsize="21600,21600" o:spt="202" path="m,l,21600r21600,l21600,xe">
                <v:stroke joinstyle="miter"/>
                <v:path gradientshapeok="t" o:connecttype="rect"/>
              </v:shapetype>
              <v:shape id="Text Box 4" o:spid="_x0000_s1027" type="#_x0000_t202" style="position:absolute;left:0;text-align:left;margin-left:5pt;margin-top:51.8pt;width:465.7pt;height:25.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" stroked="f">
                <v:textbox inset="0,0,0,0">
                  <w:txbxContent>
                    <w:p w14:paraId="2A9ABCE2" w14:textId="3D6AD8DA" w:rsidR="0067079F" w:rsidRDefault="0067079F" w:rsidP="00E07582">
                      <w:pPr>
                        <w:pStyle w:val="Lgende"/>
                        <w:rPr>
                          <w:rFonts w:ascii="Times New Roman" w:hAnsi="Times New Roman" w:cs="Times New Roman"/>
                          <w:b w:val="0"/>
                          <w:color w:val="auto"/>
                          <w:sz w:val="24"/>
                          <w:szCs w:val="24"/>
                        </w:rPr>
                      </w:pPr>
                    </w:p>
                    <w:p w14:paraId="2A9ABCE3" w14:textId="77777777" w:rsidR="0067079F" w:rsidRDefault="0067079F" w:rsidP="00211923"/>
                    <w:p w14:paraId="2A9ABCE4" w14:textId="77777777" w:rsidR="0067079F" w:rsidRPr="00211923" w:rsidRDefault="0067079F" w:rsidP="00211923"/>
                  </w:txbxContent>
                </v:textbox>
                <w10:wrap type="square"/>
              </v:shape>
            </w:pict>
          </mc:Fallback>
        </mc:AlternateContent>
      </w:r>
    </w:p>
    <w:p w14:paraId="2A9ABA15" w14:textId="45391EC1" w:rsidR="006C3072" w:rsidRPr="00211923" w:rsidRDefault="00214541" w:rsidP="00D40CA4">
      <w:pPr>
        <w:spacing w:line="360" w:lineRule="auto"/>
        <w:jc w:val="both"/>
        <w:rPr>
          <w:rFonts w:ascii="Times New Roman" w:hAnsi="Times New Roman" w:cs="Times New Roman"/>
          <w:color w:val="000000" w:themeColor="text1"/>
          <w:sz w:val="8"/>
          <w:szCs w:val="24"/>
        </w:rPr>
      </w:pPr>
      <w:r>
        <w:rPr>
          <w:noProof/>
        </w:rPr>
        <mc:AlternateContent>
          <mc:Choice Requires="wps">
            <w:drawing>
              <wp:anchor distT="0" distB="0" distL="114300" distR="114300" simplePos="0" relativeHeight="251753472" behindDoc="0" locked="0" layoutInCell="1" allowOverlap="1" wp14:anchorId="1E630917" wp14:editId="407903DA">
                <wp:simplePos x="0" y="0"/>
                <wp:positionH relativeFrom="column">
                  <wp:posOffset>63500</wp:posOffset>
                </wp:positionH>
                <wp:positionV relativeFrom="paragraph">
                  <wp:posOffset>436880</wp:posOffset>
                </wp:positionV>
                <wp:extent cx="5914390" cy="635"/>
                <wp:effectExtent l="0" t="0" r="0" b="0"/>
                <wp:wrapSquare wrapText="bothSides"/>
                <wp:docPr id="347650290" name="Zone de texte 1"/>
                <wp:cNvGraphicFramePr/>
                <a:graphic xmlns:a="http://schemas.openxmlformats.org/drawingml/2006/main">
                  <a:graphicData uri="http://schemas.microsoft.com/office/word/2010/wordprocessingShape">
                    <wps:wsp>
                      <wps:cNvSpPr txBox="1"/>
                      <wps:spPr>
                        <a:xfrm>
                          <a:off x="0" y="0"/>
                          <a:ext cx="5914390" cy="635"/>
                        </a:xfrm>
                        <a:prstGeom prst="rect">
                          <a:avLst/>
                        </a:prstGeom>
                        <a:solidFill>
                          <a:prstClr val="white"/>
                        </a:solidFill>
                        <a:ln>
                          <a:noFill/>
                        </a:ln>
                      </wps:spPr>
                      <wps:txbx>
                        <w:txbxContent>
                          <w:p w14:paraId="1C107D7D" w14:textId="1EA319E6" w:rsidR="00214541" w:rsidRPr="003201F0" w:rsidRDefault="00214541" w:rsidP="00214541">
                            <w:pPr>
                              <w:pStyle w:val="Lgende"/>
                              <w:rPr>
                                <w:rFonts w:ascii="Times New Roman" w:hAnsi="Times New Roman" w:cs="Times New Roman"/>
                                <w:noProof/>
                              </w:rPr>
                            </w:pPr>
                            <w:bookmarkStart w:id="10" w:name="_Toc190428893"/>
                            <w:r w:rsidRPr="00214541">
                              <w:rPr>
                                <w:rFonts w:ascii="Times New Roman" w:hAnsi="Times New Roman" w:cs="Times New Roman"/>
                                <w:b w:val="0"/>
                                <w:bCs w:val="0"/>
                                <w:color w:val="auto"/>
                                <w:sz w:val="24"/>
                                <w:szCs w:val="24"/>
                              </w:rPr>
                              <w:t xml:space="preserve">Figure </w:t>
                            </w:r>
                            <w:r w:rsidRPr="00214541">
                              <w:rPr>
                                <w:rFonts w:ascii="Times New Roman" w:hAnsi="Times New Roman" w:cs="Times New Roman"/>
                                <w:b w:val="0"/>
                                <w:bCs w:val="0"/>
                                <w:color w:val="auto"/>
                                <w:sz w:val="24"/>
                                <w:szCs w:val="24"/>
                              </w:rPr>
                              <w:fldChar w:fldCharType="begin"/>
                            </w:r>
                            <w:r w:rsidRPr="00214541">
                              <w:rPr>
                                <w:rFonts w:ascii="Times New Roman" w:hAnsi="Times New Roman" w:cs="Times New Roman"/>
                                <w:b w:val="0"/>
                                <w:bCs w:val="0"/>
                                <w:color w:val="auto"/>
                                <w:sz w:val="24"/>
                                <w:szCs w:val="24"/>
                              </w:rPr>
                              <w:instrText xml:space="preserve"> SEQ Figure \* ARABIC </w:instrText>
                            </w:r>
                            <w:r w:rsidRPr="00214541">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1</w:t>
                            </w:r>
                            <w:r w:rsidRPr="00214541">
                              <w:rPr>
                                <w:rFonts w:ascii="Times New Roman" w:hAnsi="Times New Roman" w:cs="Times New Roman"/>
                                <w:b w:val="0"/>
                                <w:bCs w:val="0"/>
                                <w:color w:val="auto"/>
                                <w:sz w:val="24"/>
                                <w:szCs w:val="24"/>
                              </w:rPr>
                              <w:fldChar w:fldCharType="end"/>
                            </w:r>
                            <w:r w:rsidRPr="00214541">
                              <w:rPr>
                                <w:rFonts w:ascii="Times New Roman" w:hAnsi="Times New Roman" w:cs="Times New Roman"/>
                                <w:b w:val="0"/>
                                <w:color w:val="auto"/>
                                <w:sz w:val="24"/>
                                <w:szCs w:val="24"/>
                              </w:rPr>
                              <w:t xml:space="preserve"> </w:t>
                            </w:r>
                            <w:r w:rsidRPr="00211923">
                              <w:rPr>
                                <w:rFonts w:ascii="Times New Roman" w:hAnsi="Times New Roman" w:cs="Times New Roman"/>
                                <w:b w:val="0"/>
                                <w:color w:val="auto"/>
                                <w:sz w:val="24"/>
                                <w:szCs w:val="24"/>
                              </w:rPr>
                              <w:t>: Ensemble des hydrocarbures présents dans les pétroles bruts (Bertrand et Mille, 1989)</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0917" id="Zone de texte 1" o:spid="_x0000_s1028" type="#_x0000_t202" style="position:absolute;left:0;text-align:left;margin-left:5pt;margin-top:34.4pt;width:465.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D09Gg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9nHq1s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" stroked="f">
                <v:textbox style="mso-fit-shape-to-text:t" inset="0,0,0,0">
                  <w:txbxContent>
                    <w:p w14:paraId="1C107D7D" w14:textId="1EA319E6" w:rsidR="00214541" w:rsidRPr="003201F0" w:rsidRDefault="00214541" w:rsidP="00214541">
                      <w:pPr>
                        <w:pStyle w:val="Lgende"/>
                        <w:rPr>
                          <w:rFonts w:ascii="Times New Roman" w:hAnsi="Times New Roman" w:cs="Times New Roman"/>
                          <w:noProof/>
                        </w:rPr>
                      </w:pPr>
                      <w:bookmarkStart w:id="11" w:name="_Toc190428893"/>
                      <w:r w:rsidRPr="00214541">
                        <w:rPr>
                          <w:rFonts w:ascii="Times New Roman" w:hAnsi="Times New Roman" w:cs="Times New Roman"/>
                          <w:b w:val="0"/>
                          <w:bCs w:val="0"/>
                          <w:color w:val="auto"/>
                          <w:sz w:val="24"/>
                          <w:szCs w:val="24"/>
                        </w:rPr>
                        <w:t xml:space="preserve">Figure </w:t>
                      </w:r>
                      <w:r w:rsidRPr="00214541">
                        <w:rPr>
                          <w:rFonts w:ascii="Times New Roman" w:hAnsi="Times New Roman" w:cs="Times New Roman"/>
                          <w:b w:val="0"/>
                          <w:bCs w:val="0"/>
                          <w:color w:val="auto"/>
                          <w:sz w:val="24"/>
                          <w:szCs w:val="24"/>
                        </w:rPr>
                        <w:fldChar w:fldCharType="begin"/>
                      </w:r>
                      <w:r w:rsidRPr="00214541">
                        <w:rPr>
                          <w:rFonts w:ascii="Times New Roman" w:hAnsi="Times New Roman" w:cs="Times New Roman"/>
                          <w:b w:val="0"/>
                          <w:bCs w:val="0"/>
                          <w:color w:val="auto"/>
                          <w:sz w:val="24"/>
                          <w:szCs w:val="24"/>
                        </w:rPr>
                        <w:instrText xml:space="preserve"> SEQ Figure \* ARABIC </w:instrText>
                      </w:r>
                      <w:r w:rsidRPr="00214541">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1</w:t>
                      </w:r>
                      <w:r w:rsidRPr="00214541">
                        <w:rPr>
                          <w:rFonts w:ascii="Times New Roman" w:hAnsi="Times New Roman" w:cs="Times New Roman"/>
                          <w:b w:val="0"/>
                          <w:bCs w:val="0"/>
                          <w:color w:val="auto"/>
                          <w:sz w:val="24"/>
                          <w:szCs w:val="24"/>
                        </w:rPr>
                        <w:fldChar w:fldCharType="end"/>
                      </w:r>
                      <w:r w:rsidRPr="00214541">
                        <w:rPr>
                          <w:rFonts w:ascii="Times New Roman" w:hAnsi="Times New Roman" w:cs="Times New Roman"/>
                          <w:b w:val="0"/>
                          <w:color w:val="auto"/>
                          <w:sz w:val="24"/>
                          <w:szCs w:val="24"/>
                        </w:rPr>
                        <w:t xml:space="preserve"> </w:t>
                      </w:r>
                      <w:r w:rsidRPr="00211923">
                        <w:rPr>
                          <w:rFonts w:ascii="Times New Roman" w:hAnsi="Times New Roman" w:cs="Times New Roman"/>
                          <w:b w:val="0"/>
                          <w:color w:val="auto"/>
                          <w:sz w:val="24"/>
                          <w:szCs w:val="24"/>
                        </w:rPr>
                        <w:t>: Ensemble des hydrocarbures présents dans les pétroles bruts (Bertrand et Mille, 1989)</w:t>
                      </w:r>
                      <w:bookmarkEnd w:id="11"/>
                    </w:p>
                  </w:txbxContent>
                </v:textbox>
                <w10:wrap type="square"/>
              </v:shape>
            </w:pict>
          </mc:Fallback>
        </mc:AlternateContent>
      </w:r>
    </w:p>
    <w:p w14:paraId="2A9ABA16" w14:textId="77777777" w:rsidR="00211923" w:rsidRDefault="00211923" w:rsidP="00211923">
      <w:pPr>
        <w:pStyle w:val="Titre3"/>
        <w:spacing w:line="360" w:lineRule="auto"/>
        <w:ind w:firstLine="708"/>
        <w:rPr>
          <w:rFonts w:ascii="Times New Roman" w:hAnsi="Times New Roman" w:cs="Times New Roman"/>
          <w:b/>
          <w:color w:val="auto"/>
        </w:rPr>
      </w:pPr>
    </w:p>
    <w:p w14:paraId="2A9ABA17" w14:textId="77777777" w:rsidR="00A60E3E" w:rsidRPr="00211923" w:rsidRDefault="00A50FFF" w:rsidP="00211923">
      <w:pPr>
        <w:pStyle w:val="Titre3"/>
        <w:spacing w:line="360" w:lineRule="auto"/>
        <w:ind w:firstLine="708"/>
        <w:rPr>
          <w:rFonts w:ascii="Times New Roman" w:hAnsi="Times New Roman" w:cs="Times New Roman"/>
          <w:b/>
          <w:color w:val="auto"/>
        </w:rPr>
      </w:pPr>
      <w:bookmarkStart w:id="12" w:name="_Toc184052988"/>
      <w:r w:rsidRPr="00211923">
        <w:rPr>
          <w:rFonts w:ascii="Times New Roman" w:hAnsi="Times New Roman" w:cs="Times New Roman"/>
          <w:b/>
          <w:color w:val="auto"/>
        </w:rPr>
        <w:t>I.2.2.</w:t>
      </w:r>
      <w:r w:rsidR="004F24AF" w:rsidRPr="00211923">
        <w:rPr>
          <w:rFonts w:ascii="Times New Roman" w:hAnsi="Times New Roman" w:cs="Times New Roman"/>
          <w:b/>
          <w:color w:val="auto"/>
        </w:rPr>
        <w:t xml:space="preserve"> Sources des hydrocarbures en milieu </w:t>
      </w:r>
      <w:r w:rsidR="005B202C" w:rsidRPr="00211923">
        <w:rPr>
          <w:rFonts w:ascii="Times New Roman" w:hAnsi="Times New Roman" w:cs="Times New Roman"/>
          <w:b/>
          <w:color w:val="auto"/>
        </w:rPr>
        <w:t>marin</w:t>
      </w:r>
      <w:bookmarkEnd w:id="12"/>
    </w:p>
    <w:p w14:paraId="2A9ABA18" w14:textId="77777777" w:rsidR="00344CB4" w:rsidRPr="00D64291" w:rsidRDefault="00A60E3E" w:rsidP="0035280D">
      <w:pPr>
        <w:spacing w:line="360" w:lineRule="auto"/>
        <w:jc w:val="both"/>
        <w:rPr>
          <w:rFonts w:ascii="Times New Roman" w:hAnsi="Times New Roman" w:cs="Times New Roman"/>
          <w:b/>
          <w:color w:val="000000" w:themeColor="text1"/>
          <w:sz w:val="24"/>
          <w:szCs w:val="24"/>
        </w:rPr>
      </w:pPr>
      <w:r w:rsidRPr="00D64291">
        <w:rPr>
          <w:rFonts w:ascii="Times New Roman" w:hAnsi="Times New Roman" w:cs="Times New Roman"/>
          <w:sz w:val="24"/>
          <w:szCs w:val="24"/>
        </w:rPr>
        <w:t xml:space="preserve">Elles </w:t>
      </w:r>
      <w:r w:rsidR="00344CB4" w:rsidRPr="00D64291">
        <w:rPr>
          <w:rFonts w:ascii="Times New Roman" w:hAnsi="Times New Roman" w:cs="Times New Roman"/>
          <w:sz w:val="24"/>
          <w:szCs w:val="24"/>
        </w:rPr>
        <w:t xml:space="preserve">peuvent être </w:t>
      </w:r>
      <w:r w:rsidR="001E64F6" w:rsidRPr="00D64291">
        <w:rPr>
          <w:rFonts w:ascii="Times New Roman" w:hAnsi="Times New Roman" w:cs="Times New Roman"/>
          <w:sz w:val="24"/>
          <w:szCs w:val="24"/>
        </w:rPr>
        <w:t>naturelles et/ou anthropiques</w:t>
      </w:r>
      <w:r w:rsidR="00344CB4" w:rsidRPr="00D64291">
        <w:rPr>
          <w:rFonts w:ascii="Times New Roman" w:hAnsi="Times New Roman" w:cs="Times New Roman"/>
          <w:sz w:val="24"/>
          <w:szCs w:val="24"/>
        </w:rPr>
        <w:t>.</w:t>
      </w:r>
    </w:p>
    <w:p w14:paraId="2A9ABA19" w14:textId="77777777" w:rsidR="00344CB4" w:rsidRPr="00211923" w:rsidRDefault="00344CB4" w:rsidP="00211923">
      <w:pPr>
        <w:pStyle w:val="Titre4"/>
        <w:spacing w:line="360" w:lineRule="auto"/>
        <w:rPr>
          <w:rFonts w:ascii="Times New Roman" w:hAnsi="Times New Roman" w:cs="Times New Roman"/>
          <w:i w:val="0"/>
          <w:color w:val="auto"/>
        </w:rPr>
      </w:pPr>
      <w:r w:rsidRPr="00211923">
        <w:rPr>
          <w:rFonts w:ascii="Times New Roman" w:hAnsi="Times New Roman" w:cs="Times New Roman"/>
          <w:i w:val="0"/>
          <w:color w:val="auto"/>
        </w:rPr>
        <w:t xml:space="preserve">   </w:t>
      </w:r>
      <w:r w:rsidR="00211923">
        <w:rPr>
          <w:rFonts w:ascii="Times New Roman" w:hAnsi="Times New Roman" w:cs="Times New Roman"/>
          <w:i w:val="0"/>
          <w:color w:val="auto"/>
        </w:rPr>
        <w:tab/>
      </w:r>
      <w:r w:rsidRPr="00211923">
        <w:rPr>
          <w:rFonts w:ascii="Times New Roman" w:hAnsi="Times New Roman" w:cs="Times New Roman"/>
          <w:i w:val="0"/>
          <w:color w:val="auto"/>
        </w:rPr>
        <w:t xml:space="preserve"> </w:t>
      </w:r>
      <w:bookmarkStart w:id="13" w:name="_Toc184052989"/>
      <w:r w:rsidR="00A50FFF" w:rsidRPr="00211923">
        <w:rPr>
          <w:rFonts w:ascii="Times New Roman" w:hAnsi="Times New Roman" w:cs="Times New Roman"/>
          <w:i w:val="0"/>
          <w:color w:val="auto"/>
        </w:rPr>
        <w:t>I.2.2</w:t>
      </w:r>
      <w:r w:rsidRPr="00211923">
        <w:rPr>
          <w:rFonts w:ascii="Times New Roman" w:hAnsi="Times New Roman" w:cs="Times New Roman"/>
          <w:i w:val="0"/>
          <w:color w:val="auto"/>
        </w:rPr>
        <w:t>.1. Origines naturelles</w:t>
      </w:r>
      <w:bookmarkEnd w:id="13"/>
      <w:r w:rsidRPr="00211923">
        <w:rPr>
          <w:rFonts w:ascii="Times New Roman" w:hAnsi="Times New Roman" w:cs="Times New Roman"/>
          <w:i w:val="0"/>
          <w:color w:val="auto"/>
        </w:rPr>
        <w:t xml:space="preserve"> </w:t>
      </w:r>
    </w:p>
    <w:p w14:paraId="2A9ABA1A" w14:textId="77777777" w:rsidR="00344CB4" w:rsidRPr="00D64291" w:rsidRDefault="00344CB4"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En raison de différence de pression, de densité et de perméabilité des roches, le pétrole a été souvent déplacé, de la zone de formation vers d’autres zones. Une partie atteint la surface de la terre au niveau des bassins sédimentaires érodés ou des failles pour former des suintements naturels dans le fond marin </w:t>
      </w:r>
      <w:r w:rsidR="005758FF" w:rsidRPr="00D64291">
        <w:rPr>
          <w:rFonts w:ascii="Times New Roman" w:hAnsi="Times New Roman" w:cs="Times New Roman"/>
          <w:sz w:val="24"/>
          <w:szCs w:val="24"/>
        </w:rPr>
        <w:fldChar w:fldCharType="begin"/>
      </w:r>
      <w:r w:rsidR="009D6B52" w:rsidRPr="00D64291">
        <w:rPr>
          <w:rFonts w:ascii="Times New Roman" w:hAnsi="Times New Roman" w:cs="Times New Roman"/>
          <w:sz w:val="24"/>
          <w:szCs w:val="24"/>
        </w:rPr>
        <w:instrText xml:space="preserve"> ADDIN ZOTERO_ITEM CSL_CITATION {"citationID":"MSDjIn9s","properties":{"formattedCitation":"(de\\uc0\\u160{}Bauw, 1986)","plainCitation":"(de Bauw, 1986)","noteIndex":0},"citationItems":[{"id":367,"uris":["http://zotero.org/users/7881164/items/ZBBPWUNJ"],"itemData":{"id":367,"type":"book","ISBN":"2-7108-0507-3","publisher":"Editions TECHNIP","title":"Nouvelles technologies pour l'exploration et l'exploitation des ressources de pétrole et de gaz: comptes rendus du deuxième symposium européen, Luxembourg, 5-7 décembre 1984","volume":"10168","author":[{"family":"Bauw","given":"R.","non-dropping-particle":"de"}],"issued":{"date-parts":[["1986"]]}}}],"schema":"https://github.com/citation-style-language/schema/raw/master/csl-citation.json"} </w:instrText>
      </w:r>
      <w:r w:rsidR="005758FF" w:rsidRPr="00D64291">
        <w:rPr>
          <w:rFonts w:ascii="Times New Roman" w:hAnsi="Times New Roman" w:cs="Times New Roman"/>
          <w:sz w:val="24"/>
          <w:szCs w:val="24"/>
        </w:rPr>
        <w:fldChar w:fldCharType="separate"/>
      </w:r>
      <w:r w:rsidR="009D6B52" w:rsidRPr="00D64291">
        <w:rPr>
          <w:rFonts w:ascii="Times New Roman" w:hAnsi="Times New Roman" w:cs="Times New Roman"/>
          <w:sz w:val="24"/>
          <w:szCs w:val="24"/>
        </w:rPr>
        <w:t>(de </w:t>
      </w:r>
      <w:proofErr w:type="spellStart"/>
      <w:r w:rsidR="009D6B52" w:rsidRPr="00D64291">
        <w:rPr>
          <w:rFonts w:ascii="Times New Roman" w:hAnsi="Times New Roman" w:cs="Times New Roman"/>
          <w:sz w:val="24"/>
          <w:szCs w:val="24"/>
        </w:rPr>
        <w:t>Bauw</w:t>
      </w:r>
      <w:proofErr w:type="spellEnd"/>
      <w:r w:rsidR="009D6B52" w:rsidRPr="00D64291">
        <w:rPr>
          <w:rFonts w:ascii="Times New Roman" w:hAnsi="Times New Roman" w:cs="Times New Roman"/>
          <w:sz w:val="24"/>
          <w:szCs w:val="24"/>
        </w:rPr>
        <w:t>, 1986)</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xml:space="preserve">. La contribution de ces hydrocarbures en milieu marin s’élève à 47 % de l’ensemble des hydrocarbures rejetés. </w:t>
      </w:r>
    </w:p>
    <w:p w14:paraId="2A9ABA1B" w14:textId="72E93AD9" w:rsidR="00B07E56" w:rsidRPr="00D64291" w:rsidRDefault="00F528E9"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Ils peuvent être biosynthétisés et libérés dans le milieu marin par l’activité métabolique des organismes aquatiques et terrestre ou par la décomposition de leurs matières organique </w:t>
      </w:r>
      <w:r w:rsidR="005758FF" w:rsidRPr="00D64291">
        <w:rPr>
          <w:rFonts w:ascii="Times New Roman" w:hAnsi="Times New Roman" w:cs="Times New Roman"/>
          <w:sz w:val="24"/>
          <w:szCs w:val="24"/>
        </w:rPr>
        <w:fldChar w:fldCharType="begin"/>
      </w:r>
      <w:r w:rsidR="002D0243" w:rsidRPr="00D64291">
        <w:rPr>
          <w:rFonts w:ascii="Times New Roman" w:hAnsi="Times New Roman" w:cs="Times New Roman"/>
          <w:sz w:val="24"/>
          <w:szCs w:val="24"/>
        </w:rPr>
        <w:instrText xml:space="preserve"> ADDIN ZOTERO_ITEM CSL_CITATION {"citationID":"Th14yf0L","properties":{"formattedCitation":"(Mille et al., 2007)","plainCitation":"(Mille et al., 2007)","dontUpdate":true,"noteIndex":0},"citationItems":[{"id":368,"uris":["http://zotero.org/users/7881164/items/8A7WVMAX"],"itemData":{"id":368,"type":"article-journal","container-title":"Marine pollution bulletin","issue":"5","note":"ISBN: 0025-326X\npublisher: Elsevier","page":"566-575","title":"Hydrocarbons in coastal sediments from the Mediterranean Sea (Gulf of Fos area, France)","volume":"54","author":[{"family":"Mille","given":"Gilbert"},{"family":"Asia","given":"Laurence"},{"family":"Guiliano","given":"Michel"},{"family":"Malleret","given":"Laure"},{"family":"Doumenq","given":"Pierre"}],"issued":{"date-parts":[["2007"]]}}}],"schema":"https://github.com/citation-style-language/schema/raw/master/csl-citation.json"} </w:instrText>
      </w:r>
      <w:r w:rsidR="005758FF" w:rsidRPr="00D64291">
        <w:rPr>
          <w:rFonts w:ascii="Times New Roman" w:hAnsi="Times New Roman" w:cs="Times New Roman"/>
          <w:sz w:val="24"/>
          <w:szCs w:val="24"/>
        </w:rPr>
        <w:fldChar w:fldCharType="separate"/>
      </w:r>
      <w:r w:rsidR="009D6B52" w:rsidRPr="00D64291">
        <w:rPr>
          <w:rFonts w:ascii="Times New Roman" w:hAnsi="Times New Roman" w:cs="Times New Roman"/>
          <w:sz w:val="24"/>
        </w:rPr>
        <w:t xml:space="preserve">(Mille et </w:t>
      </w:r>
      <w:r w:rsidR="009D6B52" w:rsidRPr="00D64291">
        <w:rPr>
          <w:rFonts w:ascii="Times New Roman" w:hAnsi="Times New Roman" w:cs="Times New Roman"/>
          <w:i/>
          <w:sz w:val="24"/>
        </w:rPr>
        <w:t>al.,</w:t>
      </w:r>
      <w:r w:rsidR="009D6B52" w:rsidRPr="00D64291">
        <w:rPr>
          <w:rFonts w:ascii="Times New Roman" w:hAnsi="Times New Roman" w:cs="Times New Roman"/>
          <w:sz w:val="24"/>
        </w:rPr>
        <w:t xml:space="preserve"> 2007</w:t>
      </w:r>
      <w:r w:rsidR="005758FF" w:rsidRPr="00D64291">
        <w:rPr>
          <w:rFonts w:ascii="Times New Roman" w:hAnsi="Times New Roman" w:cs="Times New Roman"/>
          <w:sz w:val="24"/>
          <w:szCs w:val="24"/>
        </w:rPr>
        <w:fldChar w:fldCharType="end"/>
      </w:r>
      <w:r w:rsidR="00E91A05" w:rsidRPr="00D64291">
        <w:rPr>
          <w:rFonts w:ascii="Times New Roman" w:hAnsi="Times New Roman" w:cs="Times New Roman"/>
          <w:sz w:val="24"/>
          <w:szCs w:val="24"/>
        </w:rPr>
        <w:t> ;</w:t>
      </w:r>
      <w:r w:rsidR="009D6B52" w:rsidRPr="00D64291">
        <w:rPr>
          <w:rFonts w:ascii="Times New Roman" w:hAnsi="Times New Roman" w:cs="Times New Roman"/>
          <w:sz w:val="24"/>
          <w:szCs w:val="24"/>
        </w:rPr>
        <w:t xml:space="preserve"> </w:t>
      </w:r>
      <w:r w:rsidR="005758FF" w:rsidRPr="00D64291">
        <w:rPr>
          <w:rFonts w:ascii="Times New Roman" w:hAnsi="Times New Roman" w:cs="Times New Roman"/>
          <w:sz w:val="24"/>
          <w:szCs w:val="24"/>
        </w:rPr>
        <w:fldChar w:fldCharType="begin"/>
      </w:r>
      <w:r w:rsidR="002D0243" w:rsidRPr="00D64291">
        <w:rPr>
          <w:rFonts w:ascii="Times New Roman" w:hAnsi="Times New Roman" w:cs="Times New Roman"/>
          <w:sz w:val="24"/>
          <w:szCs w:val="24"/>
        </w:rPr>
        <w:instrText xml:space="preserve"> ADDIN ZOTERO_ITEM CSL_CITATION {"citationID":"HA6xDHHw","properties":{"formattedCitation":"(Zaghden et al., 2007)","plainCitation":"(Zaghden et al., 2007)","dontUpdate":true,"noteIndex":0},"citationItems":[{"id":369,"uris":["http://zotero.org/users/7881164/items/BGHQNB9W"],"itemData":{"id":369,"type":"article-journal","container-title":"Marine Chemistry","issue":"1-2","note":"ISBN: 0304-4203\npublisher: Elsevier","page":"70-89","title":"Sources and distribution of aliphatic and polyaromatic hydrocarbons in sediments of Sfax, Tunisia, Mediterranean Sea","volume":"105","author":[{"family":"Zaghden","given":"Hatem"},{"family":"Kallel","given":"Monem"},{"family":"Elleuch","given":"Boubaker"},{"family":"Oudot","given":"Jean"},{"family":"Saliot","given":"Alain"}],"issued":{"date-parts":[["2007"]]}}}],"schema":"https://github.com/citation-style-language/schema/raw/master/csl-citation.json"} </w:instrText>
      </w:r>
      <w:r w:rsidR="005758FF" w:rsidRPr="00D64291">
        <w:rPr>
          <w:rFonts w:ascii="Times New Roman" w:hAnsi="Times New Roman" w:cs="Times New Roman"/>
          <w:sz w:val="24"/>
          <w:szCs w:val="24"/>
        </w:rPr>
        <w:fldChar w:fldCharType="separate"/>
      </w:r>
      <w:proofErr w:type="spellStart"/>
      <w:r w:rsidR="009D6B52" w:rsidRPr="00D64291">
        <w:rPr>
          <w:rFonts w:ascii="Times New Roman" w:hAnsi="Times New Roman" w:cs="Times New Roman"/>
          <w:sz w:val="24"/>
        </w:rPr>
        <w:t>Zaghden</w:t>
      </w:r>
      <w:proofErr w:type="spellEnd"/>
      <w:r w:rsidR="009D6B52" w:rsidRPr="00D64291">
        <w:rPr>
          <w:rFonts w:ascii="Times New Roman" w:hAnsi="Times New Roman" w:cs="Times New Roman"/>
          <w:sz w:val="24"/>
        </w:rPr>
        <w:t xml:space="preserve"> et </w:t>
      </w:r>
      <w:r w:rsidR="009D6B52" w:rsidRPr="00D64291">
        <w:rPr>
          <w:rFonts w:ascii="Times New Roman" w:hAnsi="Times New Roman" w:cs="Times New Roman"/>
          <w:i/>
          <w:sz w:val="24"/>
        </w:rPr>
        <w:t>al.,</w:t>
      </w:r>
      <w:r w:rsidR="009D6B52" w:rsidRPr="00D64291">
        <w:rPr>
          <w:rFonts w:ascii="Times New Roman" w:hAnsi="Times New Roman" w:cs="Times New Roman"/>
          <w:sz w:val="24"/>
        </w:rPr>
        <w:t xml:space="preserve"> 2007)</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xml:space="preserve">. D’après </w:t>
      </w:r>
      <w:r w:rsidR="002519CD" w:rsidRPr="00D64291">
        <w:rPr>
          <w:rFonts w:ascii="Times New Roman" w:hAnsi="Times New Roman" w:cs="Times New Roman"/>
          <w:sz w:val="24"/>
          <w:szCs w:val="24"/>
        </w:rPr>
        <w:t>le «</w:t>
      </w:r>
      <w:r w:rsidRPr="00D64291">
        <w:rPr>
          <w:rFonts w:ascii="Times New Roman" w:hAnsi="Times New Roman" w:cs="Times New Roman"/>
          <w:sz w:val="24"/>
          <w:szCs w:val="24"/>
        </w:rPr>
        <w:t xml:space="preserve"> National </w:t>
      </w:r>
      <w:proofErr w:type="spellStart"/>
      <w:r w:rsidRPr="00D64291">
        <w:rPr>
          <w:rFonts w:ascii="Times New Roman" w:hAnsi="Times New Roman" w:cs="Times New Roman"/>
          <w:sz w:val="24"/>
          <w:szCs w:val="24"/>
        </w:rPr>
        <w:t>Research</w:t>
      </w:r>
      <w:proofErr w:type="spellEnd"/>
      <w:r w:rsidRPr="00D64291">
        <w:rPr>
          <w:rFonts w:ascii="Times New Roman" w:hAnsi="Times New Roman" w:cs="Times New Roman"/>
          <w:sz w:val="24"/>
          <w:szCs w:val="24"/>
        </w:rPr>
        <w:t xml:space="preserve"> Council » (1985) l’apport en hydrocarbures biogènes à l’océan est d’environ 180 millions de tonnes/an. </w:t>
      </w:r>
    </w:p>
    <w:p w14:paraId="2A9ABA1C" w14:textId="77777777" w:rsidR="00952555" w:rsidRPr="00211923" w:rsidRDefault="00A50FFF" w:rsidP="00211923">
      <w:pPr>
        <w:pStyle w:val="Titre4"/>
        <w:spacing w:line="360" w:lineRule="auto"/>
        <w:ind w:firstLine="708"/>
        <w:rPr>
          <w:rFonts w:ascii="Times New Roman" w:hAnsi="Times New Roman" w:cs="Times New Roman"/>
          <w:i w:val="0"/>
          <w:color w:val="auto"/>
        </w:rPr>
      </w:pPr>
      <w:bookmarkStart w:id="14" w:name="_Toc184052990"/>
      <w:r w:rsidRPr="00211923">
        <w:rPr>
          <w:rFonts w:ascii="Times New Roman" w:hAnsi="Times New Roman" w:cs="Times New Roman"/>
          <w:i w:val="0"/>
          <w:color w:val="auto"/>
        </w:rPr>
        <w:lastRenderedPageBreak/>
        <w:t>I.2.2</w:t>
      </w:r>
      <w:r w:rsidR="00344CB4" w:rsidRPr="00211923">
        <w:rPr>
          <w:rFonts w:ascii="Times New Roman" w:hAnsi="Times New Roman" w:cs="Times New Roman"/>
          <w:i w:val="0"/>
          <w:color w:val="auto"/>
        </w:rPr>
        <w:t>.2. Origi</w:t>
      </w:r>
      <w:r w:rsidR="004F24AF" w:rsidRPr="00211923">
        <w:rPr>
          <w:rFonts w:ascii="Times New Roman" w:hAnsi="Times New Roman" w:cs="Times New Roman"/>
          <w:i w:val="0"/>
          <w:color w:val="auto"/>
        </w:rPr>
        <w:t>nes anthropiques</w:t>
      </w:r>
      <w:bookmarkEnd w:id="14"/>
      <w:r w:rsidR="004F24AF" w:rsidRPr="00211923">
        <w:rPr>
          <w:rFonts w:ascii="Times New Roman" w:hAnsi="Times New Roman" w:cs="Times New Roman"/>
          <w:i w:val="0"/>
          <w:color w:val="auto"/>
        </w:rPr>
        <w:t xml:space="preserve"> </w:t>
      </w:r>
    </w:p>
    <w:p w14:paraId="2A9ABA1D" w14:textId="5208F50F" w:rsidR="007B78E0" w:rsidRPr="00D64291" w:rsidRDefault="00344CB4"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La pollution anthropique par les hydrocarbures résulte de plusieurs activités liées à l'extraction du pétrole, à son transport et en aval à l'utilisation de produits finis (carburants, </w:t>
      </w:r>
      <w:r w:rsidR="005A158F" w:rsidRPr="00D64291">
        <w:rPr>
          <w:rFonts w:ascii="Times New Roman" w:hAnsi="Times New Roman" w:cs="Times New Roman"/>
          <w:sz w:val="24"/>
          <w:szCs w:val="24"/>
        </w:rPr>
        <w:t>lubrifiants...</w:t>
      </w:r>
      <w:r w:rsidRPr="00D64291">
        <w:rPr>
          <w:rFonts w:ascii="Times New Roman" w:hAnsi="Times New Roman" w:cs="Times New Roman"/>
          <w:sz w:val="24"/>
          <w:szCs w:val="24"/>
        </w:rPr>
        <w:t>).</w:t>
      </w:r>
      <w:r w:rsidR="00B84EDF" w:rsidRPr="00D64291">
        <w:rPr>
          <w:rFonts w:ascii="Times New Roman" w:hAnsi="Times New Roman" w:cs="Times New Roman"/>
          <w:sz w:val="24"/>
          <w:szCs w:val="24"/>
        </w:rPr>
        <w:t xml:space="preserve"> </w:t>
      </w:r>
      <w:r w:rsidRPr="00D64291">
        <w:rPr>
          <w:rFonts w:ascii="Times New Roman" w:hAnsi="Times New Roman" w:cs="Times New Roman"/>
          <w:sz w:val="24"/>
          <w:szCs w:val="24"/>
        </w:rPr>
        <w:t>En milieu marin</w:t>
      </w:r>
      <w:r w:rsidR="00604096">
        <w:rPr>
          <w:rFonts w:ascii="Times New Roman" w:hAnsi="Times New Roman" w:cs="Times New Roman"/>
          <w:sz w:val="24"/>
          <w:szCs w:val="24"/>
        </w:rPr>
        <w:t>,</w:t>
      </w:r>
      <w:r w:rsidRPr="00D64291">
        <w:rPr>
          <w:rFonts w:ascii="Times New Roman" w:hAnsi="Times New Roman" w:cs="Times New Roman"/>
          <w:sz w:val="24"/>
          <w:szCs w:val="24"/>
        </w:rPr>
        <w:t xml:space="preserve"> une provenance atmosphérique des hydrocarbures est possible suite à la combustion incomplète de la matière organique (incinération, fumée des voitures</w:t>
      </w:r>
      <w:r w:rsidR="009A65C9" w:rsidRPr="00D64291">
        <w:rPr>
          <w:rFonts w:ascii="Times New Roman" w:hAnsi="Times New Roman" w:cs="Times New Roman"/>
          <w:sz w:val="24"/>
          <w:szCs w:val="24"/>
        </w:rPr>
        <w:t xml:space="preserve"> et des usines</w:t>
      </w:r>
      <w:r w:rsidR="00272076" w:rsidRPr="00D64291">
        <w:rPr>
          <w:rFonts w:ascii="Times New Roman" w:hAnsi="Times New Roman" w:cs="Times New Roman"/>
        </w:rPr>
        <w:t>)</w:t>
      </w:r>
      <w:r w:rsidR="009A65C9" w:rsidRPr="00D64291">
        <w:rPr>
          <w:rFonts w:ascii="Times New Roman" w:hAnsi="Times New Roman" w:cs="Times New Roman"/>
        </w:rPr>
        <w:t xml:space="preserve"> ou</w:t>
      </w:r>
      <w:r w:rsidR="009A65C9" w:rsidRPr="00D64291">
        <w:rPr>
          <w:rFonts w:ascii="Times New Roman" w:hAnsi="Times New Roman" w:cs="Times New Roman"/>
          <w:sz w:val="24"/>
          <w:szCs w:val="24"/>
        </w:rPr>
        <w:t xml:space="preserve"> des déchets de lessivage des sols et des zones urbaines rabattues par les eaux de pluie</w:t>
      </w:r>
      <w:r w:rsidR="007B78E0" w:rsidRPr="00D64291">
        <w:rPr>
          <w:rFonts w:ascii="Times New Roman" w:hAnsi="Times New Roman" w:cs="Times New Roman"/>
          <w:sz w:val="24"/>
          <w:szCs w:val="24"/>
        </w:rPr>
        <w:t>.</w:t>
      </w:r>
    </w:p>
    <w:p w14:paraId="2A9ABA1E" w14:textId="77777777" w:rsidR="00BF1F95" w:rsidRPr="00D64291" w:rsidRDefault="00344CB4"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Les rejets industriels</w:t>
      </w:r>
      <w:r w:rsidR="007B78E0" w:rsidRPr="00D64291">
        <w:rPr>
          <w:rFonts w:ascii="Times New Roman" w:hAnsi="Times New Roman" w:cs="Times New Roman"/>
          <w:sz w:val="24"/>
          <w:szCs w:val="24"/>
        </w:rPr>
        <w:t xml:space="preserve"> (Raffineries et industries pétrochimiques)</w:t>
      </w:r>
      <w:r w:rsidRPr="00D64291">
        <w:rPr>
          <w:rFonts w:ascii="Times New Roman" w:hAnsi="Times New Roman" w:cs="Times New Roman"/>
          <w:sz w:val="24"/>
          <w:szCs w:val="24"/>
        </w:rPr>
        <w:t xml:space="preserve"> et domestiques des stations d’épuration contiennent des quantités non négligeables en hydrocarbures suites à leurs utilisations en tant que sources d’énergie et de matière primaire pour divers produits tout au long de la chaîne industrielle. D’après les estimations, 77% environ de la charge de pollution atteignant les océans sont liés à des sources terrestres (44% provenant des eaux de ruissellement et des décharges directes terrestres et 33% provenant de l'atmosphère). Le reste provient du transport maritime (12%), des décharges en mer (10 %)</w:t>
      </w:r>
      <w:r w:rsidR="00272076" w:rsidRPr="00D64291">
        <w:rPr>
          <w:rFonts w:ascii="Times New Roman" w:hAnsi="Times New Roman" w:cs="Times New Roman"/>
          <w:sz w:val="24"/>
          <w:szCs w:val="24"/>
        </w:rPr>
        <w:t xml:space="preserve"> ou eaux de ballasts</w:t>
      </w:r>
      <w:r w:rsidR="00EF3905" w:rsidRPr="00D64291">
        <w:rPr>
          <w:rFonts w:ascii="Times New Roman" w:hAnsi="Times New Roman" w:cs="Times New Roman"/>
          <w:sz w:val="24"/>
          <w:szCs w:val="24"/>
        </w:rPr>
        <w:t xml:space="preserve"> des navires</w:t>
      </w:r>
      <w:r w:rsidRPr="00D64291">
        <w:rPr>
          <w:rFonts w:ascii="Times New Roman" w:hAnsi="Times New Roman" w:cs="Times New Roman"/>
          <w:sz w:val="24"/>
          <w:szCs w:val="24"/>
        </w:rPr>
        <w:t xml:space="preserve">, de l'exploration et de l'exploitation </w:t>
      </w:r>
      <w:r w:rsidR="00B826AB" w:rsidRPr="00D64291">
        <w:rPr>
          <w:rFonts w:ascii="Times New Roman" w:hAnsi="Times New Roman" w:cs="Times New Roman"/>
          <w:sz w:val="24"/>
          <w:szCs w:val="24"/>
        </w:rPr>
        <w:t>off</w:t>
      </w:r>
      <w:r w:rsidRPr="00D64291">
        <w:rPr>
          <w:rFonts w:ascii="Times New Roman" w:hAnsi="Times New Roman" w:cs="Times New Roman"/>
          <w:sz w:val="24"/>
          <w:szCs w:val="24"/>
        </w:rPr>
        <w:t>-shore des ressources minérales, en particulier du pétrole (1%) (Pizon, 2005</w:t>
      </w:r>
      <w:r w:rsidR="007B78E0" w:rsidRPr="00D64291">
        <w:rPr>
          <w:rFonts w:ascii="Times New Roman" w:hAnsi="Times New Roman" w:cs="Times New Roman"/>
          <w:sz w:val="24"/>
          <w:szCs w:val="24"/>
        </w:rPr>
        <w:t>)</w:t>
      </w:r>
      <w:r w:rsidR="00BF1F95" w:rsidRPr="00D64291">
        <w:rPr>
          <w:rFonts w:ascii="Times New Roman" w:hAnsi="Times New Roman" w:cs="Times New Roman"/>
          <w:sz w:val="24"/>
          <w:szCs w:val="24"/>
        </w:rPr>
        <w:t>.</w:t>
      </w:r>
    </w:p>
    <w:p w14:paraId="2A9ABA1F" w14:textId="77777777" w:rsidR="00344CB4" w:rsidRPr="00211923" w:rsidRDefault="00A50FFF" w:rsidP="00211923">
      <w:pPr>
        <w:pStyle w:val="Titre3"/>
        <w:spacing w:line="360" w:lineRule="auto"/>
        <w:ind w:firstLine="708"/>
        <w:rPr>
          <w:rFonts w:ascii="Times New Roman" w:hAnsi="Times New Roman" w:cs="Times New Roman"/>
          <w:b/>
          <w:color w:val="auto"/>
        </w:rPr>
      </w:pPr>
      <w:bookmarkStart w:id="15" w:name="_Toc184052991"/>
      <w:r w:rsidRPr="00211923">
        <w:rPr>
          <w:rFonts w:ascii="Times New Roman" w:hAnsi="Times New Roman" w:cs="Times New Roman"/>
          <w:b/>
          <w:color w:val="auto"/>
        </w:rPr>
        <w:t>I.2.3</w:t>
      </w:r>
      <w:r w:rsidR="00E44B88" w:rsidRPr="00211923">
        <w:rPr>
          <w:rFonts w:ascii="Times New Roman" w:hAnsi="Times New Roman" w:cs="Times New Roman"/>
          <w:b/>
          <w:color w:val="auto"/>
        </w:rPr>
        <w:t>. Devenir et comportement environnemental des polluants pétroliers</w:t>
      </w:r>
      <w:bookmarkEnd w:id="15"/>
    </w:p>
    <w:p w14:paraId="2A9ABA20" w14:textId="77777777" w:rsidR="006A3001" w:rsidRPr="00211923" w:rsidRDefault="00A50FFF" w:rsidP="00211923">
      <w:pPr>
        <w:pStyle w:val="Titre4"/>
        <w:spacing w:line="360" w:lineRule="auto"/>
        <w:rPr>
          <w:rFonts w:ascii="Times New Roman" w:hAnsi="Times New Roman" w:cs="Times New Roman"/>
          <w:i w:val="0"/>
          <w:color w:val="auto"/>
        </w:rPr>
      </w:pPr>
      <w:r w:rsidRPr="00211923">
        <w:rPr>
          <w:rFonts w:ascii="Times New Roman" w:hAnsi="Times New Roman" w:cs="Times New Roman"/>
          <w:i w:val="0"/>
          <w:color w:val="auto"/>
        </w:rPr>
        <w:t xml:space="preserve">  </w:t>
      </w:r>
      <w:r w:rsidR="00211923">
        <w:rPr>
          <w:rFonts w:ascii="Times New Roman" w:hAnsi="Times New Roman" w:cs="Times New Roman"/>
          <w:i w:val="0"/>
          <w:color w:val="auto"/>
        </w:rPr>
        <w:tab/>
      </w:r>
      <w:bookmarkStart w:id="16" w:name="_Toc184052992"/>
      <w:r w:rsidRPr="00211923">
        <w:rPr>
          <w:rFonts w:ascii="Times New Roman" w:hAnsi="Times New Roman" w:cs="Times New Roman"/>
          <w:i w:val="0"/>
          <w:color w:val="auto"/>
        </w:rPr>
        <w:t>I.2.3</w:t>
      </w:r>
      <w:r w:rsidR="00344CB4" w:rsidRPr="00211923">
        <w:rPr>
          <w:rFonts w:ascii="Times New Roman" w:hAnsi="Times New Roman" w:cs="Times New Roman"/>
          <w:i w:val="0"/>
          <w:color w:val="auto"/>
        </w:rPr>
        <w:t>.1. Devenir en milieu marin</w:t>
      </w:r>
      <w:bookmarkEnd w:id="16"/>
    </w:p>
    <w:p w14:paraId="2A9ABA21" w14:textId="3E5DE04B" w:rsidR="005945D0" w:rsidRPr="00D64291" w:rsidRDefault="00344CB4" w:rsidP="0035280D">
      <w:pPr>
        <w:spacing w:line="360" w:lineRule="auto"/>
        <w:jc w:val="both"/>
        <w:rPr>
          <w:rFonts w:ascii="Times New Roman" w:hAnsi="Times New Roman" w:cs="Times New Roman"/>
          <w:b/>
          <w:sz w:val="24"/>
          <w:szCs w:val="24"/>
        </w:rPr>
      </w:pPr>
      <w:r w:rsidRPr="00D64291">
        <w:rPr>
          <w:rFonts w:ascii="Times New Roman" w:hAnsi="Times New Roman" w:cs="Times New Roman"/>
          <w:sz w:val="24"/>
          <w:szCs w:val="24"/>
        </w:rPr>
        <w:t>Une fois déversé en mer, le pétrole est soumis à différents processus qui vont entraîner des modifications de son aspect général et de ses caractéristiques physico-chimiques.</w:t>
      </w:r>
      <w:r w:rsidRPr="00D64291">
        <w:rPr>
          <w:rFonts w:ascii="Times New Roman" w:hAnsi="Times New Roman" w:cs="Times New Roman"/>
        </w:rPr>
        <w:t xml:space="preserve"> </w:t>
      </w:r>
      <w:r w:rsidRPr="00D64291">
        <w:rPr>
          <w:rFonts w:ascii="Times New Roman" w:hAnsi="Times New Roman" w:cs="Times New Roman"/>
          <w:sz w:val="24"/>
          <w:szCs w:val="24"/>
        </w:rPr>
        <w:t>Ces processus sont soumis au contrôle de facteurs abiotiques et biologiques</w:t>
      </w:r>
      <w:r w:rsidR="00B448D6" w:rsidRPr="00D64291">
        <w:rPr>
          <w:rFonts w:ascii="Times New Roman" w:hAnsi="Times New Roman" w:cs="Times New Roman"/>
          <w:sz w:val="24"/>
          <w:szCs w:val="24"/>
        </w:rPr>
        <w:t xml:space="preserve"> </w:t>
      </w:r>
      <w:r w:rsidR="005A3579" w:rsidRPr="007964FD">
        <w:rPr>
          <w:rFonts w:ascii="Times New Roman" w:hAnsi="Times New Roman" w:cs="Times New Roman"/>
          <w:b/>
          <w:sz w:val="24"/>
          <w:szCs w:val="24"/>
        </w:rPr>
        <w:fldChar w:fldCharType="begin"/>
      </w:r>
      <w:r w:rsidR="005A3579" w:rsidRPr="007964FD">
        <w:rPr>
          <w:rFonts w:ascii="Times New Roman" w:hAnsi="Times New Roman" w:cs="Times New Roman"/>
          <w:sz w:val="24"/>
          <w:szCs w:val="24"/>
        </w:rPr>
        <w:instrText xml:space="preserve"> ADDIN ZOTERO_ITEM CSL_CITATION {"citationID":"gJBZxe79","properties":{"formattedCitation":"(McGenity et al., 2012)","plainCitation":"(McGenity et al., 2012)","noteIndex":0},"citationItems":[{"id":378,"uris":["http://zotero.org/users/7881164/items/S2MIM7KQ"],"itemData":{"id":378,"type":"article-journal","container-title":"Aquatic biosystems","issue":"1","note":"ISBN: 2046-9063\npublisher: Springer","page":"1-19","title":"Marine crude-oil biodegradation: a central role for interspecies interactions","volume":"8","author":[{"family":"McGenity","given":"Terry J."},{"family":"Folwell","given":"Benjamin D."},{"family":"McKew","given":"Boyd A."},{"family":"Sanni","given":"Gbemisola O."}],"issued":{"date-parts":[["2012"]]}}}],"schema":"https://github.com/citation-style-language/schema/raw/master/csl-citation.json"} </w:instrText>
      </w:r>
      <w:r w:rsidR="005A3579" w:rsidRPr="007964FD">
        <w:rPr>
          <w:rFonts w:ascii="Times New Roman" w:hAnsi="Times New Roman" w:cs="Times New Roman"/>
          <w:b/>
          <w:sz w:val="24"/>
          <w:szCs w:val="24"/>
        </w:rPr>
        <w:fldChar w:fldCharType="separate"/>
      </w:r>
      <w:r w:rsidR="005A3579" w:rsidRPr="007964FD">
        <w:rPr>
          <w:rFonts w:ascii="Times New Roman" w:hAnsi="Times New Roman" w:cs="Times New Roman"/>
          <w:sz w:val="24"/>
          <w:szCs w:val="24"/>
        </w:rPr>
        <w:t>(</w:t>
      </w:r>
      <w:proofErr w:type="spellStart"/>
      <w:r w:rsidR="005A3579" w:rsidRPr="007964FD">
        <w:rPr>
          <w:rFonts w:ascii="Times New Roman" w:hAnsi="Times New Roman" w:cs="Times New Roman"/>
          <w:sz w:val="24"/>
          <w:szCs w:val="24"/>
        </w:rPr>
        <w:t>McGenity</w:t>
      </w:r>
      <w:proofErr w:type="spellEnd"/>
      <w:r w:rsidR="005A3579" w:rsidRPr="007964FD">
        <w:rPr>
          <w:rFonts w:ascii="Times New Roman" w:hAnsi="Times New Roman" w:cs="Times New Roman"/>
          <w:sz w:val="24"/>
          <w:szCs w:val="24"/>
        </w:rPr>
        <w:t xml:space="preserve"> et </w:t>
      </w:r>
      <w:r w:rsidR="005A3579" w:rsidRPr="007964FD">
        <w:rPr>
          <w:rFonts w:ascii="Times New Roman" w:hAnsi="Times New Roman" w:cs="Times New Roman"/>
          <w:i/>
          <w:sz w:val="24"/>
          <w:szCs w:val="24"/>
        </w:rPr>
        <w:t>al.,</w:t>
      </w:r>
      <w:r w:rsidR="005A3579" w:rsidRPr="007964FD">
        <w:rPr>
          <w:rFonts w:ascii="Times New Roman" w:hAnsi="Times New Roman" w:cs="Times New Roman"/>
          <w:sz w:val="24"/>
          <w:szCs w:val="24"/>
        </w:rPr>
        <w:t xml:space="preserve"> 2012)</w:t>
      </w:r>
      <w:r w:rsidR="005A3579" w:rsidRPr="007964FD">
        <w:rPr>
          <w:rFonts w:ascii="Times New Roman" w:hAnsi="Times New Roman" w:cs="Times New Roman"/>
          <w:b/>
          <w:sz w:val="24"/>
          <w:szCs w:val="24"/>
        </w:rPr>
        <w:fldChar w:fldCharType="end"/>
      </w:r>
      <w:r w:rsidR="005A3579" w:rsidRPr="00D64291">
        <w:rPr>
          <w:rFonts w:ascii="Times New Roman" w:hAnsi="Times New Roman" w:cs="Times New Roman"/>
          <w:sz w:val="24"/>
          <w:szCs w:val="24"/>
        </w:rPr>
        <w:t xml:space="preserve"> </w:t>
      </w:r>
      <w:r w:rsidR="00B448D6" w:rsidRPr="00D64291">
        <w:rPr>
          <w:rFonts w:ascii="Times New Roman" w:hAnsi="Times New Roman" w:cs="Times New Roman"/>
          <w:sz w:val="24"/>
          <w:szCs w:val="24"/>
        </w:rPr>
        <w:t>(</w:t>
      </w:r>
      <w:r w:rsidR="00A05043">
        <w:rPr>
          <w:rFonts w:ascii="Times New Roman" w:hAnsi="Times New Roman" w:cs="Times New Roman"/>
          <w:sz w:val="24"/>
          <w:szCs w:val="24"/>
        </w:rPr>
        <w:t>F</w:t>
      </w:r>
      <w:r w:rsidR="00B448D6" w:rsidRPr="00D64291">
        <w:rPr>
          <w:rFonts w:ascii="Times New Roman" w:hAnsi="Times New Roman" w:cs="Times New Roman"/>
          <w:sz w:val="24"/>
          <w:szCs w:val="24"/>
        </w:rPr>
        <w:t>igure 2)</w:t>
      </w:r>
      <w:r w:rsidRPr="00D64291">
        <w:rPr>
          <w:rFonts w:ascii="Times New Roman" w:hAnsi="Times New Roman" w:cs="Times New Roman"/>
          <w:sz w:val="24"/>
          <w:szCs w:val="24"/>
        </w:rPr>
        <w:t>.</w:t>
      </w:r>
      <w:r w:rsidR="009F186B" w:rsidRPr="00D64291">
        <w:rPr>
          <w:rFonts w:ascii="Times New Roman" w:hAnsi="Times New Roman" w:cs="Times New Roman"/>
          <w:sz w:val="24"/>
          <w:szCs w:val="24"/>
        </w:rPr>
        <w:t xml:space="preserve"> </w:t>
      </w:r>
      <w:r w:rsidR="00B448D6" w:rsidRPr="00D64291">
        <w:rPr>
          <w:rFonts w:ascii="Times New Roman" w:hAnsi="Times New Roman" w:cs="Times New Roman"/>
        </w:rPr>
        <w:t xml:space="preserve">Également, </w:t>
      </w:r>
      <w:r w:rsidR="00B448D6" w:rsidRPr="00D64291">
        <w:rPr>
          <w:rFonts w:ascii="Times New Roman" w:hAnsi="Times New Roman" w:cs="Times New Roman"/>
          <w:sz w:val="24"/>
          <w:szCs w:val="24"/>
        </w:rPr>
        <w:t xml:space="preserve">la biodégradation des hydrocarbures par les bactéries et les champignons marins contribue de façon significative à la transformation des hydrocarbures en produits oxydés </w:t>
      </w:r>
      <w:r w:rsidR="005758FF" w:rsidRPr="00D64291">
        <w:rPr>
          <w:rFonts w:ascii="Times New Roman" w:hAnsi="Times New Roman" w:cs="Times New Roman"/>
          <w:sz w:val="24"/>
          <w:szCs w:val="24"/>
        </w:rPr>
        <w:fldChar w:fldCharType="begin"/>
      </w:r>
      <w:r w:rsidR="000C5546" w:rsidRPr="00D64291">
        <w:rPr>
          <w:rFonts w:ascii="Times New Roman" w:hAnsi="Times New Roman" w:cs="Times New Roman"/>
          <w:sz w:val="24"/>
          <w:szCs w:val="24"/>
        </w:rPr>
        <w:instrText xml:space="preserve"> ADDIN ZOTERO_ITEM CSL_CITATION {"citationID":"Vm844GBU","properties":{"formattedCitation":"(Sauer et al., 1993)","plainCitation":"(Sauer et al., 1993)","noteIndex":0},"citationItems":[{"id":377,"uris":["http://zotero.org/users/7881164/items/IJJLMM3E"],"itemData":{"id":377,"type":"article-journal","container-title":"Marine Pollution Bulletin","note":"ISBN: 0025-326X\npublisher: Elsevier","page":"117-134","title":"Hydrocarbon source identification and weathering characterization of intertidal and subtidal sediments along the Saudi Arabian coast after the Gulf War oil spill","volume":"27","author":[{"family":"Sauer","given":"Theodor C."},{"family":"Brown","given":"John S."},{"family":"Boehm","given":"Paul D."},{"family":"Aurand","given":"Don V."},{"family":"Michel","given":"Jacqueline"},{"family":"Hayes","given":"Miles O."}],"issued":{"date-parts":[["1993"]]}}}],"schema":"https://github.com/citation-style-language/schema/raw/master/csl-citation.json"} </w:instrText>
      </w:r>
      <w:r w:rsidR="005758FF" w:rsidRPr="00D64291">
        <w:rPr>
          <w:rFonts w:ascii="Times New Roman" w:hAnsi="Times New Roman" w:cs="Times New Roman"/>
          <w:sz w:val="24"/>
          <w:szCs w:val="24"/>
        </w:rPr>
        <w:fldChar w:fldCharType="separate"/>
      </w:r>
      <w:r w:rsidR="000C5546" w:rsidRPr="00D64291">
        <w:rPr>
          <w:rFonts w:ascii="Times New Roman" w:hAnsi="Times New Roman" w:cs="Times New Roman"/>
          <w:sz w:val="24"/>
        </w:rPr>
        <w:t xml:space="preserve">(Sauer et </w:t>
      </w:r>
      <w:r w:rsidR="000C5546" w:rsidRPr="00D64291">
        <w:rPr>
          <w:rFonts w:ascii="Times New Roman" w:hAnsi="Times New Roman" w:cs="Times New Roman"/>
          <w:i/>
          <w:sz w:val="24"/>
        </w:rPr>
        <w:t>al.,</w:t>
      </w:r>
      <w:r w:rsidR="000C5546" w:rsidRPr="00D64291">
        <w:rPr>
          <w:rFonts w:ascii="Times New Roman" w:hAnsi="Times New Roman" w:cs="Times New Roman"/>
          <w:sz w:val="24"/>
        </w:rPr>
        <w:t xml:space="preserve"> 1993)</w:t>
      </w:r>
      <w:r w:rsidR="005758FF" w:rsidRPr="00D64291">
        <w:rPr>
          <w:rFonts w:ascii="Times New Roman" w:hAnsi="Times New Roman" w:cs="Times New Roman"/>
          <w:sz w:val="24"/>
          <w:szCs w:val="24"/>
        </w:rPr>
        <w:fldChar w:fldCharType="end"/>
      </w:r>
      <w:r w:rsidR="00B448D6" w:rsidRPr="00D64291">
        <w:rPr>
          <w:rFonts w:ascii="Times New Roman" w:hAnsi="Times New Roman" w:cs="Times New Roman"/>
          <w:sz w:val="24"/>
          <w:szCs w:val="24"/>
        </w:rPr>
        <w:t xml:space="preserve">. Suite à leur exposition à des composés pétroliers variés, plusieurs organismes marins tels que les organismes planctoniques, les invertébrés (bivalves) et les poissons, peuvent accumuler les hydrocarbures sous forme de vésicules </w:t>
      </w:r>
      <w:r w:rsidR="002B702C" w:rsidRPr="00D64291">
        <w:rPr>
          <w:rFonts w:ascii="Times New Roman" w:hAnsi="Times New Roman" w:cs="Times New Roman"/>
          <w:sz w:val="24"/>
          <w:szCs w:val="24"/>
        </w:rPr>
        <w:t>intracytoplasmiques</w:t>
      </w:r>
      <w:r w:rsidR="000C5546" w:rsidRPr="00D64291">
        <w:rPr>
          <w:rFonts w:ascii="Times New Roman" w:hAnsi="Times New Roman" w:cs="Times New Roman"/>
          <w:sz w:val="24"/>
          <w:szCs w:val="24"/>
        </w:rPr>
        <w:t xml:space="preserve"> </w:t>
      </w:r>
      <w:r w:rsidR="005758FF" w:rsidRPr="00D64291">
        <w:rPr>
          <w:rFonts w:ascii="Times New Roman" w:hAnsi="Times New Roman" w:cs="Times New Roman"/>
          <w:sz w:val="24"/>
          <w:szCs w:val="24"/>
        </w:rPr>
        <w:fldChar w:fldCharType="begin"/>
      </w:r>
      <w:r w:rsidR="000C5546" w:rsidRPr="00D64291">
        <w:rPr>
          <w:rFonts w:ascii="Times New Roman" w:hAnsi="Times New Roman" w:cs="Times New Roman"/>
          <w:sz w:val="24"/>
          <w:szCs w:val="24"/>
        </w:rPr>
        <w:instrText xml:space="preserve"> ADDIN ZOTERO_ITEM CSL_CITATION {"citationID":"Hd8l6war","properties":{"formattedCitation":"(J. C. Bertrand et al., 1989)","plainCitation":"(J. C. Bertrand et al., 1989)","noteIndex":0},"citationItems":[{"id":122,"uris":["http://zotero.org/users/7881164/items/GAGBB5ID"],"itemData":{"id":122,"type":"article-journal","abstract":"The anaerobic biodegradation of hydrocarbons has long been a subject of controversy but enough data have now been accumulated to support the view that hydrocarbons can be metabolized in the natural environment in the absence of molecular oxygen. For a limited number of molecules, anaerobic hydrocarbon metabolism has been demonstrated under fermentative or denitrifying conditions with samples collected from several different biotopes. However, the micro-organisms responsible for anaerobic metabolism generally still need to be isolated and identified and the biochemical mechanisms of the strictly anaerobic strains which carry out hydrocarbon metabolism are still unknown. Despite this restricted knowledge, the improvement in sampling techniques and in experimental methods is now sufficient to confirm the existence of anaerobic hydrocarbon biodegradation. The importance of such metabolism should stimulate research in this field.","container-title":"Science Progress (1933- )","ISSN":"0036-8504","issue":"3 (291)","note":"publisher: Temporary Publisher","page":"333-350","source":"JSTOR","title":"Anaerobic biodegradation of hydrocarbons","volume":"73","author":[{"family":"Bertrand","given":"J. C."},{"family":"Caumette","given":"P."},{"family":"Mille","given":"G."},{"family":"Gilewicz","given":"M."},{"family":"Denis","given":"M."}],"issued":{"date-parts":[["1989"]]}}}],"schema":"https://github.com/citation-style-language/schema/raw/master/csl-citation.json"} </w:instrText>
      </w:r>
      <w:r w:rsidR="005758FF" w:rsidRPr="00D64291">
        <w:rPr>
          <w:rFonts w:ascii="Times New Roman" w:hAnsi="Times New Roman" w:cs="Times New Roman"/>
          <w:sz w:val="24"/>
          <w:szCs w:val="24"/>
        </w:rPr>
        <w:fldChar w:fldCharType="separate"/>
      </w:r>
      <w:r w:rsidR="000C5546" w:rsidRPr="00D64291">
        <w:rPr>
          <w:rFonts w:ascii="Times New Roman" w:hAnsi="Times New Roman" w:cs="Times New Roman"/>
          <w:sz w:val="24"/>
        </w:rPr>
        <w:t xml:space="preserve">(Bertrand et </w:t>
      </w:r>
      <w:r w:rsidR="000C5546" w:rsidRPr="00D64291">
        <w:rPr>
          <w:rFonts w:ascii="Times New Roman" w:hAnsi="Times New Roman" w:cs="Times New Roman"/>
          <w:i/>
          <w:sz w:val="24"/>
        </w:rPr>
        <w:t>al.,</w:t>
      </w:r>
      <w:r w:rsidR="000C5546" w:rsidRPr="00D64291">
        <w:rPr>
          <w:rFonts w:ascii="Times New Roman" w:hAnsi="Times New Roman" w:cs="Times New Roman"/>
          <w:sz w:val="24"/>
        </w:rPr>
        <w:t xml:space="preserve"> 1989)</w:t>
      </w:r>
      <w:r w:rsidR="005758FF" w:rsidRPr="00D64291">
        <w:rPr>
          <w:rFonts w:ascii="Times New Roman" w:hAnsi="Times New Roman" w:cs="Times New Roman"/>
          <w:sz w:val="24"/>
          <w:szCs w:val="24"/>
        </w:rPr>
        <w:fldChar w:fldCharType="end"/>
      </w:r>
      <w:r w:rsidR="00B448D6" w:rsidRPr="00D64291">
        <w:rPr>
          <w:rFonts w:ascii="Times New Roman" w:hAnsi="Times New Roman" w:cs="Times New Roman"/>
          <w:sz w:val="24"/>
          <w:szCs w:val="24"/>
        </w:rPr>
        <w:t>, ce qui constitue une voie de pénétration de ces composés dans la chaîne alimentaire. Par conséquent</w:t>
      </w:r>
      <w:r w:rsidR="00604096">
        <w:rPr>
          <w:rFonts w:ascii="Times New Roman" w:hAnsi="Times New Roman" w:cs="Times New Roman"/>
          <w:sz w:val="24"/>
          <w:szCs w:val="24"/>
        </w:rPr>
        <w:t>,</w:t>
      </w:r>
      <w:r w:rsidR="00B448D6" w:rsidRPr="00D64291">
        <w:rPr>
          <w:rFonts w:ascii="Times New Roman" w:hAnsi="Times New Roman" w:cs="Times New Roman"/>
          <w:sz w:val="24"/>
          <w:szCs w:val="24"/>
        </w:rPr>
        <w:t xml:space="preserve"> une altération affectant le plancton se répercute forcement sur les niveaux trophiques les plus élevés de la chaîne alimentaire.</w:t>
      </w:r>
    </w:p>
    <w:p w14:paraId="7DA295B6" w14:textId="233673B5" w:rsidR="001B18D0" w:rsidRPr="001B18D0" w:rsidRDefault="00DF65F0" w:rsidP="001B18D0">
      <w:pPr>
        <w:spacing w:line="360" w:lineRule="auto"/>
        <w:jc w:val="both"/>
        <w:rPr>
          <w:rFonts w:ascii="Times New Roman" w:hAnsi="Times New Roman" w:cs="Times New Roman"/>
          <w:b/>
          <w:sz w:val="24"/>
          <w:szCs w:val="24"/>
        </w:rPr>
      </w:pPr>
      <w:r>
        <w:rPr>
          <w:noProof/>
        </w:rPr>
        <w:lastRenderedPageBreak/>
        <mc:AlternateContent>
          <mc:Choice Requires="wps">
            <w:drawing>
              <wp:anchor distT="0" distB="0" distL="114300" distR="114300" simplePos="0" relativeHeight="251755520" behindDoc="0" locked="0" layoutInCell="1" allowOverlap="1" wp14:anchorId="65E3855E" wp14:editId="18F96D09">
                <wp:simplePos x="0" y="0"/>
                <wp:positionH relativeFrom="margin">
                  <wp:align>center</wp:align>
                </wp:positionH>
                <wp:positionV relativeFrom="paragraph">
                  <wp:posOffset>3075305</wp:posOffset>
                </wp:positionV>
                <wp:extent cx="5130800" cy="635"/>
                <wp:effectExtent l="0" t="0" r="0" b="0"/>
                <wp:wrapSquare wrapText="bothSides"/>
                <wp:docPr id="756630321" name="Zone de texte 1"/>
                <wp:cNvGraphicFramePr/>
                <a:graphic xmlns:a="http://schemas.openxmlformats.org/drawingml/2006/main">
                  <a:graphicData uri="http://schemas.microsoft.com/office/word/2010/wordprocessingShape">
                    <wps:wsp>
                      <wps:cNvSpPr txBox="1"/>
                      <wps:spPr>
                        <a:xfrm>
                          <a:off x="0" y="0"/>
                          <a:ext cx="5130800" cy="635"/>
                        </a:xfrm>
                        <a:prstGeom prst="rect">
                          <a:avLst/>
                        </a:prstGeom>
                        <a:solidFill>
                          <a:prstClr val="white"/>
                        </a:solidFill>
                        <a:ln>
                          <a:noFill/>
                        </a:ln>
                      </wps:spPr>
                      <wps:txbx>
                        <w:txbxContent>
                          <w:p w14:paraId="362A2FFF" w14:textId="3BB2DA06" w:rsidR="00214541" w:rsidRPr="001A5615" w:rsidRDefault="00214541" w:rsidP="00214541">
                            <w:pPr>
                              <w:pStyle w:val="Lgende"/>
                              <w:rPr>
                                <w:rFonts w:ascii="Times New Roman" w:hAnsi="Times New Roman" w:cs="Times New Roman"/>
                                <w:noProof/>
                                <w:sz w:val="24"/>
                                <w:szCs w:val="24"/>
                              </w:rPr>
                            </w:pPr>
                            <w:bookmarkStart w:id="17" w:name="_Toc190428894"/>
                            <w:r w:rsidRPr="00986633">
                              <w:rPr>
                                <w:rFonts w:ascii="Times New Roman" w:hAnsi="Times New Roman" w:cs="Times New Roman"/>
                                <w:b w:val="0"/>
                                <w:bCs w:val="0"/>
                                <w:color w:val="auto"/>
                                <w:sz w:val="24"/>
                                <w:szCs w:val="24"/>
                              </w:rPr>
                              <w:t xml:space="preserve">Figure </w:t>
                            </w:r>
                            <w:r w:rsidRPr="00986633">
                              <w:rPr>
                                <w:rFonts w:ascii="Times New Roman" w:hAnsi="Times New Roman" w:cs="Times New Roman"/>
                                <w:b w:val="0"/>
                                <w:bCs w:val="0"/>
                                <w:color w:val="auto"/>
                                <w:sz w:val="24"/>
                                <w:szCs w:val="24"/>
                              </w:rPr>
                              <w:fldChar w:fldCharType="begin"/>
                            </w:r>
                            <w:r w:rsidRPr="00986633">
                              <w:rPr>
                                <w:rFonts w:ascii="Times New Roman" w:hAnsi="Times New Roman" w:cs="Times New Roman"/>
                                <w:b w:val="0"/>
                                <w:bCs w:val="0"/>
                                <w:color w:val="auto"/>
                                <w:sz w:val="24"/>
                                <w:szCs w:val="24"/>
                              </w:rPr>
                              <w:instrText xml:space="preserve"> SEQ Figure \* ARABIC </w:instrText>
                            </w:r>
                            <w:r w:rsidRPr="00986633">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2</w:t>
                            </w:r>
                            <w:r w:rsidRPr="00986633">
                              <w:rPr>
                                <w:rFonts w:ascii="Times New Roman" w:hAnsi="Times New Roman" w:cs="Times New Roman"/>
                                <w:b w:val="0"/>
                                <w:bCs w:val="0"/>
                                <w:color w:val="auto"/>
                                <w:sz w:val="24"/>
                                <w:szCs w:val="24"/>
                              </w:rPr>
                              <w:fldChar w:fldCharType="end"/>
                            </w:r>
                            <w:r w:rsidRPr="00986633">
                              <w:rPr>
                                <w:rFonts w:ascii="Times New Roman" w:hAnsi="Times New Roman" w:cs="Times New Roman"/>
                                <w:b w:val="0"/>
                                <w:color w:val="auto"/>
                                <w:sz w:val="24"/>
                                <w:szCs w:val="24"/>
                              </w:rPr>
                              <w:t> : Le</w:t>
                            </w:r>
                            <w:r w:rsidR="00986633" w:rsidRPr="00986633">
                              <w:rPr>
                                <w:rFonts w:ascii="Times New Roman" w:hAnsi="Times New Roman" w:cs="Times New Roman"/>
                                <w:b w:val="0"/>
                                <w:color w:val="auto"/>
                                <w:sz w:val="24"/>
                                <w:szCs w:val="24"/>
                              </w:rPr>
                              <w:t>s processus d’altération d</w:t>
                            </w:r>
                            <w:r w:rsidR="00345CAC">
                              <w:rPr>
                                <w:rFonts w:ascii="Times New Roman" w:hAnsi="Times New Roman" w:cs="Times New Roman"/>
                                <w:b w:val="0"/>
                                <w:color w:val="auto"/>
                                <w:sz w:val="24"/>
                                <w:szCs w:val="24"/>
                              </w:rPr>
                              <w:t xml:space="preserve">es </w:t>
                            </w:r>
                            <w:r w:rsidR="00986633" w:rsidRPr="00986633">
                              <w:rPr>
                                <w:rFonts w:ascii="Times New Roman" w:hAnsi="Times New Roman" w:cs="Times New Roman"/>
                                <w:b w:val="0"/>
                                <w:color w:val="auto"/>
                                <w:sz w:val="24"/>
                                <w:szCs w:val="24"/>
                              </w:rPr>
                              <w:t xml:space="preserve">hydrocarbures pétroliers déversés en mer </w:t>
                            </w:r>
                            <w:r w:rsidRPr="00986633">
                              <w:rPr>
                                <w:rFonts w:ascii="Times New Roman" w:hAnsi="Times New Roman" w:cs="Times New Roman"/>
                                <w:b w:val="0"/>
                                <w:color w:val="auto"/>
                                <w:sz w:val="24"/>
                                <w:szCs w:val="24"/>
                              </w:rPr>
                              <w:t xml:space="preserve"> </w:t>
                            </w:r>
                            <w:r w:rsidRPr="00986633">
                              <w:rPr>
                                <w:rFonts w:ascii="Times New Roman" w:hAnsi="Times New Roman" w:cs="Times New Roman"/>
                                <w:b w:val="0"/>
                                <w:color w:val="auto"/>
                                <w:sz w:val="24"/>
                                <w:szCs w:val="24"/>
                              </w:rPr>
                              <w:fldChar w:fldCharType="begin"/>
                            </w:r>
                            <w:r w:rsidRPr="00986633">
                              <w:rPr>
                                <w:rFonts w:ascii="Times New Roman" w:hAnsi="Times New Roman" w:cs="Times New Roman"/>
                                <w:b w:val="0"/>
                                <w:color w:val="auto"/>
                                <w:sz w:val="24"/>
                                <w:szCs w:val="24"/>
                              </w:rPr>
                              <w:instrText xml:space="preserve"> ADDIN ZOTERO_ITEM CSL_CITATION {"citationID":"gJBZxe79","properties":{"formattedCitation":"(McGenity et al., 2012)","plainCitation":"(McGenity et al., 2012)","noteIndex":0},"citationItems":[{"id":378,"uris":["http://zotero.org/users/7881164/items/S2MIM7KQ"],"itemData":{"id":378,"type":"article-journal","container-title":"Aquatic biosystems","issue":"1","note":"ISBN: 2046-9063\npublisher: Springer","page":"1-19","title":"Marine crude-oil biodegradation: a central role for interspecies interactions","volume":"8","author":[{"family":"McGenity","given":"Terry J."},{"family":"Folwell","given":"Benjamin D."},{"family":"McKew","given":"Boyd A."},{"family":"Sanni","given":"Gbemisola O."}],"issued":{"date-parts":[["2012"]]}}}],"schema":"https://github.com/citation-style-language/schema/raw/master/csl-citation.json"} </w:instrText>
                            </w:r>
                            <w:r w:rsidRPr="00986633">
                              <w:rPr>
                                <w:rFonts w:ascii="Times New Roman" w:hAnsi="Times New Roman" w:cs="Times New Roman"/>
                                <w:b w:val="0"/>
                                <w:color w:val="auto"/>
                                <w:sz w:val="24"/>
                                <w:szCs w:val="24"/>
                              </w:rPr>
                              <w:fldChar w:fldCharType="separate"/>
                            </w:r>
                            <w:r w:rsidRPr="00986633">
                              <w:rPr>
                                <w:rFonts w:ascii="Times New Roman" w:hAnsi="Times New Roman" w:cs="Times New Roman"/>
                                <w:b w:val="0"/>
                                <w:color w:val="auto"/>
                                <w:sz w:val="24"/>
                                <w:szCs w:val="24"/>
                              </w:rPr>
                              <w:t xml:space="preserve">(McGenity et </w:t>
                            </w:r>
                            <w:r w:rsidRPr="00986633">
                              <w:rPr>
                                <w:rFonts w:ascii="Times New Roman" w:hAnsi="Times New Roman" w:cs="Times New Roman"/>
                                <w:b w:val="0"/>
                                <w:i/>
                                <w:color w:val="auto"/>
                                <w:sz w:val="24"/>
                                <w:szCs w:val="24"/>
                              </w:rPr>
                              <w:t>al.,</w:t>
                            </w:r>
                            <w:r w:rsidRPr="00986633">
                              <w:rPr>
                                <w:rFonts w:ascii="Times New Roman" w:hAnsi="Times New Roman" w:cs="Times New Roman"/>
                                <w:b w:val="0"/>
                                <w:color w:val="auto"/>
                                <w:sz w:val="24"/>
                                <w:szCs w:val="24"/>
                              </w:rPr>
                              <w:t xml:space="preserve"> 2012)</w:t>
                            </w:r>
                            <w:bookmarkEnd w:id="17"/>
                            <w:r w:rsidRPr="00986633">
                              <w:rPr>
                                <w:rFonts w:ascii="Times New Roman" w:hAnsi="Times New Roman" w:cs="Times New Roman"/>
                                <w:b w:val="0"/>
                                <w:color w:val="auto"/>
                                <w:sz w:val="24"/>
                                <w:szCs w:val="24"/>
                              </w:rPr>
                              <w:fldChar w:fldCharType="end"/>
                            </w:r>
                            <w:r w:rsidRPr="007964FD">
                              <w:rPr>
                                <w:rFonts w:ascii="Times New Roman" w:hAnsi="Times New Roman" w:cs="Times New Roman"/>
                                <w:b w:val="0"/>
                                <w:color w:val="auto"/>
                                <w:sz w:val="24"/>
                                <w:szCs w:val="24"/>
                              </w:rPr>
                              <w: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E3855E" id="_x0000_s1029" type="#_x0000_t202" style="position:absolute;left:0;text-align:left;margin-left:0;margin-top:242.15pt;width:404pt;height:.05pt;z-index:2517555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" stroked="f">
                <v:textbox style="mso-fit-shape-to-text:t" inset="0,0,0,0">
                  <w:txbxContent>
                    <w:p w14:paraId="362A2FFF" w14:textId="3BB2DA06" w:rsidR="00214541" w:rsidRPr="001A5615" w:rsidRDefault="00214541" w:rsidP="00214541">
                      <w:pPr>
                        <w:pStyle w:val="Lgende"/>
                        <w:rPr>
                          <w:rFonts w:ascii="Times New Roman" w:hAnsi="Times New Roman" w:cs="Times New Roman"/>
                          <w:noProof/>
                          <w:sz w:val="24"/>
                          <w:szCs w:val="24"/>
                        </w:rPr>
                      </w:pPr>
                      <w:bookmarkStart w:id="18" w:name="_Toc190428894"/>
                      <w:r w:rsidRPr="00986633">
                        <w:rPr>
                          <w:rFonts w:ascii="Times New Roman" w:hAnsi="Times New Roman" w:cs="Times New Roman"/>
                          <w:b w:val="0"/>
                          <w:bCs w:val="0"/>
                          <w:color w:val="auto"/>
                          <w:sz w:val="24"/>
                          <w:szCs w:val="24"/>
                        </w:rPr>
                        <w:t xml:space="preserve">Figure </w:t>
                      </w:r>
                      <w:r w:rsidRPr="00986633">
                        <w:rPr>
                          <w:rFonts w:ascii="Times New Roman" w:hAnsi="Times New Roman" w:cs="Times New Roman"/>
                          <w:b w:val="0"/>
                          <w:bCs w:val="0"/>
                          <w:color w:val="auto"/>
                          <w:sz w:val="24"/>
                          <w:szCs w:val="24"/>
                        </w:rPr>
                        <w:fldChar w:fldCharType="begin"/>
                      </w:r>
                      <w:r w:rsidRPr="00986633">
                        <w:rPr>
                          <w:rFonts w:ascii="Times New Roman" w:hAnsi="Times New Roman" w:cs="Times New Roman"/>
                          <w:b w:val="0"/>
                          <w:bCs w:val="0"/>
                          <w:color w:val="auto"/>
                          <w:sz w:val="24"/>
                          <w:szCs w:val="24"/>
                        </w:rPr>
                        <w:instrText xml:space="preserve"> SEQ Figure \* ARABIC </w:instrText>
                      </w:r>
                      <w:r w:rsidRPr="00986633">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2</w:t>
                      </w:r>
                      <w:r w:rsidRPr="00986633">
                        <w:rPr>
                          <w:rFonts w:ascii="Times New Roman" w:hAnsi="Times New Roman" w:cs="Times New Roman"/>
                          <w:b w:val="0"/>
                          <w:bCs w:val="0"/>
                          <w:color w:val="auto"/>
                          <w:sz w:val="24"/>
                          <w:szCs w:val="24"/>
                        </w:rPr>
                        <w:fldChar w:fldCharType="end"/>
                      </w:r>
                      <w:r w:rsidRPr="00986633">
                        <w:rPr>
                          <w:rFonts w:ascii="Times New Roman" w:hAnsi="Times New Roman" w:cs="Times New Roman"/>
                          <w:b w:val="0"/>
                          <w:color w:val="auto"/>
                          <w:sz w:val="24"/>
                          <w:szCs w:val="24"/>
                        </w:rPr>
                        <w:t> : Le</w:t>
                      </w:r>
                      <w:r w:rsidR="00986633" w:rsidRPr="00986633">
                        <w:rPr>
                          <w:rFonts w:ascii="Times New Roman" w:hAnsi="Times New Roman" w:cs="Times New Roman"/>
                          <w:b w:val="0"/>
                          <w:color w:val="auto"/>
                          <w:sz w:val="24"/>
                          <w:szCs w:val="24"/>
                        </w:rPr>
                        <w:t>s processus d’altération d</w:t>
                      </w:r>
                      <w:r w:rsidR="00345CAC">
                        <w:rPr>
                          <w:rFonts w:ascii="Times New Roman" w:hAnsi="Times New Roman" w:cs="Times New Roman"/>
                          <w:b w:val="0"/>
                          <w:color w:val="auto"/>
                          <w:sz w:val="24"/>
                          <w:szCs w:val="24"/>
                        </w:rPr>
                        <w:t xml:space="preserve">es </w:t>
                      </w:r>
                      <w:r w:rsidR="00986633" w:rsidRPr="00986633">
                        <w:rPr>
                          <w:rFonts w:ascii="Times New Roman" w:hAnsi="Times New Roman" w:cs="Times New Roman"/>
                          <w:b w:val="0"/>
                          <w:color w:val="auto"/>
                          <w:sz w:val="24"/>
                          <w:szCs w:val="24"/>
                        </w:rPr>
                        <w:t xml:space="preserve">hydrocarbures pétroliers déversés en mer </w:t>
                      </w:r>
                      <w:r w:rsidRPr="00986633">
                        <w:rPr>
                          <w:rFonts w:ascii="Times New Roman" w:hAnsi="Times New Roman" w:cs="Times New Roman"/>
                          <w:b w:val="0"/>
                          <w:color w:val="auto"/>
                          <w:sz w:val="24"/>
                          <w:szCs w:val="24"/>
                        </w:rPr>
                        <w:t xml:space="preserve"> </w:t>
                      </w:r>
                      <w:r w:rsidRPr="00986633">
                        <w:rPr>
                          <w:rFonts w:ascii="Times New Roman" w:hAnsi="Times New Roman" w:cs="Times New Roman"/>
                          <w:b w:val="0"/>
                          <w:color w:val="auto"/>
                          <w:sz w:val="24"/>
                          <w:szCs w:val="24"/>
                        </w:rPr>
                        <w:fldChar w:fldCharType="begin"/>
                      </w:r>
                      <w:r w:rsidRPr="00986633">
                        <w:rPr>
                          <w:rFonts w:ascii="Times New Roman" w:hAnsi="Times New Roman" w:cs="Times New Roman"/>
                          <w:b w:val="0"/>
                          <w:color w:val="auto"/>
                          <w:sz w:val="24"/>
                          <w:szCs w:val="24"/>
                        </w:rPr>
                        <w:instrText xml:space="preserve"> ADDIN ZOTERO_ITEM CSL_CITATION {"citationID":"gJBZxe79","properties":{"formattedCitation":"(McGenity et al., 2012)","plainCitation":"(McGenity et al., 2012)","noteIndex":0},"citationItems":[{"id":378,"uris":["http://zotero.org/users/7881164/items/S2MIM7KQ"],"itemData":{"id":378,"type":"article-journal","container-title":"Aquatic biosystems","issue":"1","note":"ISBN: 2046-9063\npublisher: Springer","page":"1-19","title":"Marine crude-oil biodegradation: a central role for interspecies interactions","volume":"8","author":[{"family":"McGenity","given":"Terry J."},{"family":"Folwell","given":"Benjamin D."},{"family":"McKew","given":"Boyd A."},{"family":"Sanni","given":"Gbemisola O."}],"issued":{"date-parts":[["2012"]]}}}],"schema":"https://github.com/citation-style-language/schema/raw/master/csl-citation.json"} </w:instrText>
                      </w:r>
                      <w:r w:rsidRPr="00986633">
                        <w:rPr>
                          <w:rFonts w:ascii="Times New Roman" w:hAnsi="Times New Roman" w:cs="Times New Roman"/>
                          <w:b w:val="0"/>
                          <w:color w:val="auto"/>
                          <w:sz w:val="24"/>
                          <w:szCs w:val="24"/>
                        </w:rPr>
                        <w:fldChar w:fldCharType="separate"/>
                      </w:r>
                      <w:r w:rsidRPr="00986633">
                        <w:rPr>
                          <w:rFonts w:ascii="Times New Roman" w:hAnsi="Times New Roman" w:cs="Times New Roman"/>
                          <w:b w:val="0"/>
                          <w:color w:val="auto"/>
                          <w:sz w:val="24"/>
                          <w:szCs w:val="24"/>
                        </w:rPr>
                        <w:t xml:space="preserve">(McGenity et </w:t>
                      </w:r>
                      <w:r w:rsidRPr="00986633">
                        <w:rPr>
                          <w:rFonts w:ascii="Times New Roman" w:hAnsi="Times New Roman" w:cs="Times New Roman"/>
                          <w:b w:val="0"/>
                          <w:i/>
                          <w:color w:val="auto"/>
                          <w:sz w:val="24"/>
                          <w:szCs w:val="24"/>
                        </w:rPr>
                        <w:t>al.,</w:t>
                      </w:r>
                      <w:r w:rsidRPr="00986633">
                        <w:rPr>
                          <w:rFonts w:ascii="Times New Roman" w:hAnsi="Times New Roman" w:cs="Times New Roman"/>
                          <w:b w:val="0"/>
                          <w:color w:val="auto"/>
                          <w:sz w:val="24"/>
                          <w:szCs w:val="24"/>
                        </w:rPr>
                        <w:t xml:space="preserve"> 2012)</w:t>
                      </w:r>
                      <w:bookmarkEnd w:id="18"/>
                      <w:r w:rsidRPr="00986633">
                        <w:rPr>
                          <w:rFonts w:ascii="Times New Roman" w:hAnsi="Times New Roman" w:cs="Times New Roman"/>
                          <w:b w:val="0"/>
                          <w:color w:val="auto"/>
                          <w:sz w:val="24"/>
                          <w:szCs w:val="24"/>
                        </w:rPr>
                        <w:fldChar w:fldCharType="end"/>
                      </w:r>
                      <w:r w:rsidRPr="007964FD">
                        <w:rPr>
                          <w:rFonts w:ascii="Times New Roman" w:hAnsi="Times New Roman" w:cs="Times New Roman"/>
                          <w:b w:val="0"/>
                          <w:color w:val="auto"/>
                          <w:sz w:val="24"/>
                          <w:szCs w:val="24"/>
                        </w:rPr>
                        <w:t> </w:t>
                      </w:r>
                    </w:p>
                  </w:txbxContent>
                </v:textbox>
                <w10:wrap type="square" anchorx="margin"/>
              </v:shape>
            </w:pict>
          </mc:Fallback>
        </mc:AlternateContent>
      </w:r>
      <w:r w:rsidR="00986633">
        <w:rPr>
          <w:rFonts w:ascii="Times New Roman" w:hAnsi="Times New Roman" w:cs="Times New Roman"/>
          <w:b/>
          <w:noProof/>
          <w:sz w:val="24"/>
          <w:szCs w:val="24"/>
        </w:rPr>
        <w:drawing>
          <wp:inline distT="0" distB="0" distL="0" distR="0" wp14:anchorId="67CA4A0A" wp14:editId="0752D7FE">
            <wp:extent cx="5739398" cy="2946400"/>
            <wp:effectExtent l="0" t="0" r="0" b="6350"/>
            <wp:docPr id="39071031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10316" name="Image 390710316"/>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43884" cy="2948703"/>
                    </a:xfrm>
                    <a:prstGeom prst="rect">
                      <a:avLst/>
                    </a:prstGeom>
                  </pic:spPr>
                </pic:pic>
              </a:graphicData>
            </a:graphic>
          </wp:inline>
        </w:drawing>
      </w:r>
      <w:bookmarkStart w:id="19" w:name="_Toc184052993"/>
    </w:p>
    <w:p w14:paraId="2A9ABA2A" w14:textId="5F41E2B1" w:rsidR="00935236" w:rsidRPr="00211923" w:rsidRDefault="00A50FFF" w:rsidP="00986633">
      <w:pPr>
        <w:pStyle w:val="Titre4"/>
        <w:spacing w:line="360" w:lineRule="auto"/>
        <w:rPr>
          <w:rFonts w:ascii="Times New Roman" w:hAnsi="Times New Roman" w:cs="Times New Roman"/>
          <w:i w:val="0"/>
          <w:color w:val="auto"/>
        </w:rPr>
      </w:pPr>
      <w:r w:rsidRPr="00211923">
        <w:rPr>
          <w:rFonts w:ascii="Times New Roman" w:hAnsi="Times New Roman" w:cs="Times New Roman"/>
          <w:i w:val="0"/>
          <w:color w:val="auto"/>
        </w:rPr>
        <w:t>I.2.3.2</w:t>
      </w:r>
      <w:r w:rsidR="00344CB4" w:rsidRPr="00211923">
        <w:rPr>
          <w:rFonts w:ascii="Times New Roman" w:hAnsi="Times New Roman" w:cs="Times New Roman"/>
          <w:i w:val="0"/>
          <w:color w:val="auto"/>
        </w:rPr>
        <w:t>. Paramètres physico-chimiques du milieu environnant</w:t>
      </w:r>
      <w:bookmarkEnd w:id="19"/>
      <w:r w:rsidR="000C5546" w:rsidRPr="00211923">
        <w:rPr>
          <w:rFonts w:ascii="Times New Roman" w:hAnsi="Times New Roman" w:cs="Times New Roman"/>
          <w:i w:val="0"/>
          <w:color w:val="auto"/>
        </w:rPr>
        <w:t xml:space="preserve"> </w:t>
      </w:r>
    </w:p>
    <w:p w14:paraId="2A9ABA2B" w14:textId="70492C32" w:rsidR="00F9153F" w:rsidRPr="00D64291" w:rsidRDefault="00344CB4"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Parmi les facteurs abiotiques, les facteurs physico-chimiques (température, salinité, la turbidité, le pH, etc.) du milieu joue</w:t>
      </w:r>
      <w:r w:rsidR="00450B0A">
        <w:rPr>
          <w:rFonts w:ascii="Times New Roman" w:hAnsi="Times New Roman" w:cs="Times New Roman"/>
          <w:sz w:val="24"/>
          <w:szCs w:val="24"/>
        </w:rPr>
        <w:t>nt</w:t>
      </w:r>
      <w:r w:rsidRPr="00D64291">
        <w:rPr>
          <w:rFonts w:ascii="Times New Roman" w:hAnsi="Times New Roman" w:cs="Times New Roman"/>
          <w:sz w:val="24"/>
          <w:szCs w:val="24"/>
        </w:rPr>
        <w:t xml:space="preserve"> un rôle essentiel dans la répartition des hydrocarbures. Ils influent sur la forme physico-chimique des hydrocarbures (état de valence, adsorption-désorption sur les particules en suspension, les sédiments, …) donc sur leur biodisponibilité, mais également sur le métabolisme des espèces (osmorégulation, respiration, reproduction, activités trophiques, …) dont dépendent en partie les cinétiques d’accumulation et d’excrétion des hydrocarbures</w:t>
      </w:r>
      <w:r w:rsidR="008F70D6" w:rsidRPr="00D64291">
        <w:rPr>
          <w:rFonts w:ascii="Times New Roman" w:hAnsi="Times New Roman" w:cs="Times New Roman"/>
          <w:sz w:val="24"/>
          <w:szCs w:val="24"/>
        </w:rPr>
        <w:t xml:space="preserve"> </w:t>
      </w:r>
      <w:r w:rsidR="005758FF" w:rsidRPr="00D64291">
        <w:rPr>
          <w:rFonts w:ascii="Times New Roman" w:hAnsi="Times New Roman" w:cs="Times New Roman"/>
          <w:sz w:val="24"/>
          <w:szCs w:val="24"/>
        </w:rPr>
        <w:fldChar w:fldCharType="begin"/>
      </w:r>
      <w:r w:rsidR="002C2CF8" w:rsidRPr="00D64291">
        <w:rPr>
          <w:rFonts w:ascii="Times New Roman" w:hAnsi="Times New Roman" w:cs="Times New Roman"/>
          <w:sz w:val="24"/>
          <w:szCs w:val="24"/>
        </w:rPr>
        <w:instrText xml:space="preserve"> ADDIN ZOTERO_ITEM CSL_CITATION {"citationID":"veZDCqlV","properties":{"formattedCitation":"(Laughlin &amp; Neff, 1979)","plainCitation":"(Laughlin &amp; Neff, 1979)","noteIndex":0},"citationItems":[{"id":394,"uris":["http://zotero.org/users/7881164/items/4MUCDSGC"],"itemData":{"id":394,"type":"article-journal","container-title":"Marine Biology","issue":"3","note":"ISBN: 1432-1793\npublisher: Springer","page":"281-291","title":"Interactive effects of salinity, temperature and polycyclic aromatic hydrocarbons on the survival and development rate of larvae of the mud crabRhithropanopeus harrisii","volume":"53","author":[{"family":"Laughlin","given":"R. B."},{"family":"Neff","given":"J. M."}],"issued":{"date-parts":[["1979"]]}}}],"schema":"https://github.com/citation-style-language/schema/raw/master/csl-citation.json"} </w:instrText>
      </w:r>
      <w:r w:rsidR="005758FF" w:rsidRPr="00D64291">
        <w:rPr>
          <w:rFonts w:ascii="Times New Roman" w:hAnsi="Times New Roman" w:cs="Times New Roman"/>
          <w:sz w:val="24"/>
          <w:szCs w:val="24"/>
        </w:rPr>
        <w:fldChar w:fldCharType="separate"/>
      </w:r>
      <w:r w:rsidR="002C2CF8" w:rsidRPr="00D64291">
        <w:rPr>
          <w:rFonts w:ascii="Times New Roman" w:hAnsi="Times New Roman" w:cs="Times New Roman"/>
          <w:sz w:val="24"/>
        </w:rPr>
        <w:t>(</w:t>
      </w:r>
      <w:proofErr w:type="spellStart"/>
      <w:r w:rsidR="002C2CF8" w:rsidRPr="00D64291">
        <w:rPr>
          <w:rFonts w:ascii="Times New Roman" w:hAnsi="Times New Roman" w:cs="Times New Roman"/>
          <w:sz w:val="24"/>
        </w:rPr>
        <w:t>Laughlin</w:t>
      </w:r>
      <w:proofErr w:type="spellEnd"/>
      <w:r w:rsidR="002C2CF8" w:rsidRPr="00D64291">
        <w:rPr>
          <w:rFonts w:ascii="Times New Roman" w:hAnsi="Times New Roman" w:cs="Times New Roman"/>
          <w:sz w:val="24"/>
        </w:rPr>
        <w:t xml:space="preserve"> &amp; Neff, 1979)</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w:t>
      </w:r>
    </w:p>
    <w:p w14:paraId="2A9ABA2C" w14:textId="77777777" w:rsidR="00344CB4" w:rsidRPr="00211923" w:rsidRDefault="00211923" w:rsidP="00211923">
      <w:pPr>
        <w:pStyle w:val="Titre3"/>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id="20" w:name="_Toc184052994"/>
      <w:r w:rsidR="00A50FFF" w:rsidRPr="00211923">
        <w:rPr>
          <w:rFonts w:ascii="Times New Roman" w:hAnsi="Times New Roman" w:cs="Times New Roman"/>
          <w:b/>
          <w:color w:val="auto"/>
        </w:rPr>
        <w:t>I.2.4</w:t>
      </w:r>
      <w:r w:rsidR="00344CB4" w:rsidRPr="00211923">
        <w:rPr>
          <w:rFonts w:ascii="Times New Roman" w:hAnsi="Times New Roman" w:cs="Times New Roman"/>
          <w:b/>
          <w:color w:val="auto"/>
        </w:rPr>
        <w:t>. Accumulation des hydrocarbures chez les bivalves</w:t>
      </w:r>
      <w:bookmarkEnd w:id="20"/>
    </w:p>
    <w:p w14:paraId="2A9ABA2D" w14:textId="1425B5A7" w:rsidR="00C40DAC" w:rsidRDefault="00344CB4"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Du fait de leur caractère hydrophobe, les hydrocarbures ingérés par un organisme vont être retenus dans les r</w:t>
      </w:r>
      <w:r w:rsidR="008921F4" w:rsidRPr="00D64291">
        <w:rPr>
          <w:rFonts w:ascii="Times New Roman" w:hAnsi="Times New Roman" w:cs="Times New Roman"/>
          <w:sz w:val="24"/>
          <w:szCs w:val="24"/>
        </w:rPr>
        <w:t xml:space="preserve">éserves lipidiques tissulaires </w:t>
      </w:r>
      <w:r w:rsidRPr="00D64291">
        <w:rPr>
          <w:rFonts w:ascii="Times New Roman" w:hAnsi="Times New Roman" w:cs="Times New Roman"/>
          <w:sz w:val="24"/>
          <w:szCs w:val="24"/>
        </w:rPr>
        <w:t>ou biot</w:t>
      </w:r>
      <w:r w:rsidR="003F513A" w:rsidRPr="00D64291">
        <w:rPr>
          <w:rFonts w:ascii="Times New Roman" w:hAnsi="Times New Roman" w:cs="Times New Roman"/>
          <w:sz w:val="24"/>
          <w:szCs w:val="24"/>
        </w:rPr>
        <w:t>ransformés puis excrétés. L’</w:t>
      </w:r>
      <w:r w:rsidRPr="00D64291">
        <w:rPr>
          <w:rFonts w:ascii="Times New Roman" w:hAnsi="Times New Roman" w:cs="Times New Roman"/>
          <w:sz w:val="24"/>
          <w:szCs w:val="24"/>
        </w:rPr>
        <w:t>accumulation de ces composés organiques concerne principalement les organismes invertébrés</w:t>
      </w:r>
      <w:r w:rsidR="00901B5E">
        <w:rPr>
          <w:rFonts w:ascii="Times New Roman" w:hAnsi="Times New Roman" w:cs="Times New Roman"/>
          <w:sz w:val="24"/>
          <w:szCs w:val="24"/>
        </w:rPr>
        <w:t xml:space="preserve"> possédants</w:t>
      </w:r>
      <w:r w:rsidRPr="00D64291">
        <w:rPr>
          <w:rFonts w:ascii="Times New Roman" w:hAnsi="Times New Roman" w:cs="Times New Roman"/>
          <w:sz w:val="24"/>
          <w:szCs w:val="24"/>
        </w:rPr>
        <w:t xml:space="preserve"> de faibles capacités de métabolisation </w:t>
      </w:r>
      <w:r w:rsidR="005758FF" w:rsidRPr="00D64291">
        <w:rPr>
          <w:rFonts w:ascii="Times New Roman" w:hAnsi="Times New Roman" w:cs="Times New Roman"/>
          <w:sz w:val="24"/>
          <w:szCs w:val="24"/>
        </w:rPr>
        <w:fldChar w:fldCharType="begin"/>
      </w:r>
      <w:r w:rsidR="008921F4" w:rsidRPr="00D64291">
        <w:rPr>
          <w:rFonts w:ascii="Times New Roman" w:hAnsi="Times New Roman" w:cs="Times New Roman"/>
          <w:sz w:val="24"/>
          <w:szCs w:val="24"/>
        </w:rPr>
        <w:instrText xml:space="preserve"> ADDIN ZOTERO_ITEM CSL_CITATION {"citationID":"tsOaz7iT","properties":{"formattedCitation":"(Neff, 1980)","plainCitation":"(Neff, 1980)","noteIndex":0},"citationItems":[{"id":379,"uris":["http://zotero.org/users/7881164/items/L2GDETII"],"itemData":{"id":379,"type":"article-journal","container-title":"Biol. Conserv.;(United Kingdom)","issue":"1","title":"Polycyclic aromatic hydrocarbons in the aquatic environment","volume":"18","author":[{"family":"Neff","given":"Jerry M."}],"issued":{"date-parts":[["1980"]]}}}],"schema":"https://github.com/citation-style-language/schema/raw/master/csl-citation.json"} </w:instrText>
      </w:r>
      <w:r w:rsidR="005758FF" w:rsidRPr="00D64291">
        <w:rPr>
          <w:rFonts w:ascii="Times New Roman" w:hAnsi="Times New Roman" w:cs="Times New Roman"/>
          <w:sz w:val="24"/>
          <w:szCs w:val="24"/>
        </w:rPr>
        <w:fldChar w:fldCharType="separate"/>
      </w:r>
      <w:r w:rsidR="008921F4" w:rsidRPr="00D64291">
        <w:rPr>
          <w:rFonts w:ascii="Times New Roman" w:hAnsi="Times New Roman" w:cs="Times New Roman"/>
          <w:sz w:val="24"/>
        </w:rPr>
        <w:t>(Neff, 1980</w:t>
      </w:r>
      <w:r w:rsidR="005758FF" w:rsidRPr="00D64291">
        <w:rPr>
          <w:rFonts w:ascii="Times New Roman" w:hAnsi="Times New Roman" w:cs="Times New Roman"/>
          <w:sz w:val="24"/>
          <w:szCs w:val="24"/>
        </w:rPr>
        <w:fldChar w:fldCharType="end"/>
      </w:r>
      <w:r w:rsidR="00DA7E4B">
        <w:rPr>
          <w:rFonts w:ascii="Times New Roman" w:hAnsi="Times New Roman" w:cs="Times New Roman"/>
          <w:sz w:val="24"/>
          <w:szCs w:val="24"/>
        </w:rPr>
        <w:t> ;</w:t>
      </w:r>
      <w:r w:rsidR="000C5546" w:rsidRPr="00D64291">
        <w:rPr>
          <w:rFonts w:ascii="Times New Roman" w:hAnsi="Times New Roman" w:cs="Times New Roman"/>
          <w:sz w:val="24"/>
          <w:szCs w:val="24"/>
        </w:rPr>
        <w:t xml:space="preserve"> </w:t>
      </w:r>
      <w:r w:rsidR="005758FF" w:rsidRPr="00D64291">
        <w:rPr>
          <w:rFonts w:ascii="Times New Roman" w:hAnsi="Times New Roman" w:cs="Times New Roman"/>
          <w:sz w:val="24"/>
          <w:szCs w:val="24"/>
        </w:rPr>
        <w:fldChar w:fldCharType="begin"/>
      </w:r>
      <w:r w:rsidR="000C5546" w:rsidRPr="00D64291">
        <w:rPr>
          <w:rFonts w:ascii="Times New Roman" w:hAnsi="Times New Roman" w:cs="Times New Roman"/>
          <w:sz w:val="24"/>
          <w:szCs w:val="24"/>
        </w:rPr>
        <w:instrText xml:space="preserve"> ADDIN ZOTERO_ITEM CSL_CITATION {"citationID":"s47wtn8N","properties":{"formattedCitation":"(Varanasi et al., 1985)","plainCitation":"(Varanasi et al., 1985)","noteIndex":0},"citationItems":[{"id":115,"uris":["http://zotero.org/users/7881164/items/J33D4YTW"],"itemData":{"id":115,"type":"article-journal","container-title":"Environmental Science &amp; Technology","DOI":"10.1021/es00139a012","ISSN":"0013-936X","issue":"9","journalAbbreviation":"Environ. Sci. Technol.","note":"publisher: American Chemical Society","page":"836-841","title":"Bioavailability and biotransformation of aromatic hydrocarbons in benthic organisms exposed to sediment from an urban estuary","volume":"19","author":[{"family":"Varanasi","given":"Usha."},{"family":"Reichert","given":"William L."},{"family":"Stein","given":"John E."},{"family":"Brown","given":"Donald W."},{"family":"Sanborn","given":"Herbert R."}],"issued":{"date-parts":[["1985",9,1]]}}}],"schema":"https://github.com/citation-style-language/schema/raw/master/csl-citation.json"} </w:instrText>
      </w:r>
      <w:r w:rsidR="005758FF" w:rsidRPr="00D64291">
        <w:rPr>
          <w:rFonts w:ascii="Times New Roman" w:hAnsi="Times New Roman" w:cs="Times New Roman"/>
          <w:sz w:val="24"/>
          <w:szCs w:val="24"/>
        </w:rPr>
        <w:fldChar w:fldCharType="separate"/>
      </w:r>
      <w:r w:rsidR="000C5546" w:rsidRPr="00D64291">
        <w:rPr>
          <w:rFonts w:ascii="Times New Roman" w:hAnsi="Times New Roman" w:cs="Times New Roman"/>
          <w:sz w:val="24"/>
        </w:rPr>
        <w:t xml:space="preserve">Varanasi et </w:t>
      </w:r>
      <w:r w:rsidR="000C5546" w:rsidRPr="00D64291">
        <w:rPr>
          <w:rFonts w:ascii="Times New Roman" w:hAnsi="Times New Roman" w:cs="Times New Roman"/>
          <w:i/>
          <w:sz w:val="24"/>
        </w:rPr>
        <w:t>al.,</w:t>
      </w:r>
      <w:r w:rsidR="000C5546" w:rsidRPr="00D64291">
        <w:rPr>
          <w:rFonts w:ascii="Times New Roman" w:hAnsi="Times New Roman" w:cs="Times New Roman"/>
          <w:sz w:val="24"/>
        </w:rPr>
        <w:t xml:space="preserve"> 1985)</w:t>
      </w:r>
      <w:r w:rsidR="005758FF" w:rsidRPr="00D64291">
        <w:rPr>
          <w:rFonts w:ascii="Times New Roman" w:hAnsi="Times New Roman" w:cs="Times New Roman"/>
          <w:sz w:val="24"/>
          <w:szCs w:val="24"/>
        </w:rPr>
        <w:fldChar w:fldCharType="end"/>
      </w:r>
      <w:r w:rsidR="00460FB4" w:rsidRPr="00D64291">
        <w:rPr>
          <w:rFonts w:ascii="Times New Roman" w:hAnsi="Times New Roman" w:cs="Times New Roman"/>
          <w:sz w:val="24"/>
          <w:szCs w:val="24"/>
        </w:rPr>
        <w:t>.</w:t>
      </w:r>
      <w:r w:rsidR="00460FB4" w:rsidRPr="00D64291">
        <w:rPr>
          <w:rFonts w:ascii="Times New Roman" w:hAnsi="Times New Roman" w:cs="Times New Roman"/>
        </w:rPr>
        <w:t xml:space="preserve"> </w:t>
      </w:r>
      <w:r w:rsidR="0062469E" w:rsidRPr="00D64291">
        <w:rPr>
          <w:rFonts w:ascii="Times New Roman" w:hAnsi="Times New Roman" w:cs="Times New Roman"/>
          <w:sz w:val="24"/>
          <w:szCs w:val="24"/>
        </w:rPr>
        <w:t>O</w:t>
      </w:r>
      <w:r w:rsidR="00460FB4" w:rsidRPr="00D64291">
        <w:rPr>
          <w:rFonts w:ascii="Times New Roman" w:hAnsi="Times New Roman" w:cs="Times New Roman"/>
          <w:sz w:val="24"/>
          <w:szCs w:val="24"/>
        </w:rPr>
        <w:t xml:space="preserve">n note chez les moules la capacité de bioaccumuler les polluants qui se trouvent dans leur environnement comme les métaux lourds, les hydrocarbures </w:t>
      </w:r>
      <w:r w:rsidR="005758FF" w:rsidRPr="00D64291">
        <w:rPr>
          <w:rFonts w:ascii="Times New Roman" w:hAnsi="Times New Roman" w:cs="Times New Roman"/>
          <w:sz w:val="24"/>
          <w:szCs w:val="24"/>
        </w:rPr>
        <w:fldChar w:fldCharType="begin"/>
      </w:r>
      <w:r w:rsidR="008921F4" w:rsidRPr="00D64291">
        <w:rPr>
          <w:rFonts w:ascii="Times New Roman" w:hAnsi="Times New Roman" w:cs="Times New Roman"/>
          <w:sz w:val="24"/>
          <w:szCs w:val="24"/>
        </w:rPr>
        <w:instrText xml:space="preserve"> ADDIN ZOTERO_ITEM CSL_CITATION {"citationID":"bwk9dRzf","properties":{"formattedCitation":"(Augier et al., 1997)","plainCitation":"(Augier et al., 1997)","noteIndex":0},"citationItems":[{"id":380,"uris":["http://zotero.org/users/7881164/items/HN3AG47U"],"itemData":{"id":380,"type":"article-journal","container-title":"Toxicological &amp; Environmental Chemistry","issue":"1-4","note":"ISBN: 0277-2248\npublisher: Taylor &amp; Francis","page":"83-96","title":"Study on metallic content of the yellow‐legged gull larus cachinnans michahellis and its eggs collected on the coastline of the bouches‐du‐rhone (France)","volume":"63","author":[{"family":"Augier","given":"H."},{"family":"Bayle","given":"P."},{"family":"Gulbasdian","given":"S."},{"family":"Ramonda","given":"G."}],"issued":{"date-parts":[["1997"]]}}}],"schema":"https://github.com/citation-style-language/schema/raw/master/csl-citation.json"} </w:instrText>
      </w:r>
      <w:r w:rsidR="005758FF" w:rsidRPr="00D64291">
        <w:rPr>
          <w:rFonts w:ascii="Times New Roman" w:hAnsi="Times New Roman" w:cs="Times New Roman"/>
          <w:sz w:val="24"/>
          <w:szCs w:val="24"/>
        </w:rPr>
        <w:fldChar w:fldCharType="separate"/>
      </w:r>
      <w:r w:rsidR="008921F4" w:rsidRPr="00D64291">
        <w:rPr>
          <w:rFonts w:ascii="Times New Roman" w:hAnsi="Times New Roman" w:cs="Times New Roman"/>
          <w:sz w:val="24"/>
        </w:rPr>
        <w:t xml:space="preserve">(Augier et </w:t>
      </w:r>
      <w:r w:rsidR="008921F4" w:rsidRPr="00D64291">
        <w:rPr>
          <w:rFonts w:ascii="Times New Roman" w:hAnsi="Times New Roman" w:cs="Times New Roman"/>
          <w:i/>
          <w:sz w:val="24"/>
        </w:rPr>
        <w:t>al.,</w:t>
      </w:r>
      <w:r w:rsidR="008921F4" w:rsidRPr="00D64291">
        <w:rPr>
          <w:rFonts w:ascii="Times New Roman" w:hAnsi="Times New Roman" w:cs="Times New Roman"/>
          <w:sz w:val="24"/>
        </w:rPr>
        <w:t xml:space="preserve"> 1997)</w:t>
      </w:r>
      <w:r w:rsidR="005758FF" w:rsidRPr="00D64291">
        <w:rPr>
          <w:rFonts w:ascii="Times New Roman" w:hAnsi="Times New Roman" w:cs="Times New Roman"/>
          <w:sz w:val="24"/>
          <w:szCs w:val="24"/>
        </w:rPr>
        <w:fldChar w:fldCharType="end"/>
      </w:r>
      <w:r w:rsidR="00460FB4" w:rsidRPr="00D64291">
        <w:rPr>
          <w:rFonts w:ascii="Times New Roman" w:hAnsi="Times New Roman" w:cs="Times New Roman"/>
          <w:sz w:val="24"/>
          <w:szCs w:val="24"/>
        </w:rPr>
        <w:t xml:space="preserve">. En effet, la </w:t>
      </w:r>
      <w:r w:rsidR="00990913" w:rsidRPr="00D64291">
        <w:rPr>
          <w:rFonts w:ascii="Times New Roman" w:hAnsi="Times New Roman" w:cs="Times New Roman"/>
          <w:sz w:val="24"/>
          <w:szCs w:val="24"/>
        </w:rPr>
        <w:t>moule concentre directement le polluant</w:t>
      </w:r>
      <w:r w:rsidR="00460FB4" w:rsidRPr="00D64291">
        <w:rPr>
          <w:rFonts w:ascii="Times New Roman" w:hAnsi="Times New Roman" w:cs="Times New Roman"/>
          <w:sz w:val="24"/>
          <w:szCs w:val="24"/>
        </w:rPr>
        <w:t xml:space="preserve"> à partir de l’eau de mer. Elle est capable, non seulement de capter les polluants en solution, mais également ceux qui sont en suspension, véhiculés par les particules retenues par </w:t>
      </w:r>
      <w:r w:rsidR="008008B0" w:rsidRPr="00D64291">
        <w:rPr>
          <w:rFonts w:ascii="Times New Roman" w:hAnsi="Times New Roman" w:cs="Times New Roman"/>
          <w:sz w:val="24"/>
          <w:szCs w:val="24"/>
        </w:rPr>
        <w:t>les branchies, ou par les micro-</w:t>
      </w:r>
      <w:r w:rsidR="0062469E" w:rsidRPr="00D64291">
        <w:rPr>
          <w:rFonts w:ascii="Times New Roman" w:hAnsi="Times New Roman" w:cs="Times New Roman"/>
          <w:sz w:val="24"/>
          <w:szCs w:val="24"/>
        </w:rPr>
        <w:t>organismes</w:t>
      </w:r>
      <w:r w:rsidR="002C2CF8" w:rsidRPr="00D64291">
        <w:rPr>
          <w:rFonts w:ascii="Times New Roman" w:hAnsi="Times New Roman" w:cs="Times New Roman"/>
          <w:sz w:val="24"/>
          <w:szCs w:val="24"/>
        </w:rPr>
        <w:t xml:space="preserve"> </w:t>
      </w:r>
      <w:r w:rsidR="005758FF" w:rsidRPr="00D64291">
        <w:rPr>
          <w:rFonts w:ascii="Times New Roman" w:hAnsi="Times New Roman" w:cs="Times New Roman"/>
          <w:sz w:val="24"/>
          <w:szCs w:val="24"/>
        </w:rPr>
        <w:fldChar w:fldCharType="begin"/>
      </w:r>
      <w:r w:rsidR="00816723" w:rsidRPr="00D64291">
        <w:rPr>
          <w:rFonts w:ascii="Times New Roman" w:hAnsi="Times New Roman" w:cs="Times New Roman"/>
          <w:sz w:val="24"/>
          <w:szCs w:val="24"/>
        </w:rPr>
        <w:instrText xml:space="preserve"> ADDIN ZOTERO_ITEM CSL_CITATION {"citationID":"VsdkZZmh","properties":{"formattedCitation":"(Baumard et al., 1998)","plainCitation":"(Baumard et al., 1998)","noteIndex":0},"citationItems":[{"id":114,"uris":["http://zotero.org/users/7881164/items/ZD3P4MXK"],"itemData":{"id":114,"type":"article-journal","abstract":"Sediments and marine organisms such as mussels (Mytilus galloprovincialis), fish (Mullus barbatus, Serranus scriba), crabs (Polybius henslowi) and shrimp-like crustaceans (mysids, euphausiids) were sampled on European coasts, France, Spain) and analysed for their PAH content by gas chromatography/mass spectrometry (GC-MS). The PAH concentrations determined in the organisms were significantly negatively correlated with logKow values, but to different extents according to the species. This was explained by the greater exposure of the organisms to the lower molecular weight compounds with differences resulting from different feeding habits, habitat, and biotransformation capacities of the organisms in relation to trophic levels. The influence of these observations on the use of different sentinel species in biomonitoring programmes is discussed.","container-title":"Marine Pollution Bulletin","DOI":"10.1016/S0025-326X(98)00088-5","ISSN":"0025-326X","issue":"12","journalAbbreviation":"Marine Pollution Bulletin","page":"951-960","title":"Concentrations of PAHs (polycyclic aromatic hydrocarbons) in various marine organisms in relation to those in sediments and to trophic level","volume":"36","author":[{"family":"Baumard","given":"P."},{"family":"Budzinski","given":"H."},{"family":"Garrigues","given":"P."},{"family":"Sorbe","given":"J.C."},{"family":"Burgeot","given":"T."},{"family":"Bellocq","given":"J."}],"issued":{"date-parts":[["1998",12,1]]}}}],"schema":"https://github.com/citation-style-language/schema/raw/master/csl-citation.json"} </w:instrText>
      </w:r>
      <w:r w:rsidR="005758FF" w:rsidRPr="00D64291">
        <w:rPr>
          <w:rFonts w:ascii="Times New Roman" w:hAnsi="Times New Roman" w:cs="Times New Roman"/>
          <w:sz w:val="24"/>
          <w:szCs w:val="24"/>
        </w:rPr>
        <w:fldChar w:fldCharType="separate"/>
      </w:r>
      <w:r w:rsidR="00816723" w:rsidRPr="00D64291">
        <w:rPr>
          <w:rFonts w:ascii="Times New Roman" w:hAnsi="Times New Roman" w:cs="Times New Roman"/>
          <w:sz w:val="24"/>
        </w:rPr>
        <w:t xml:space="preserve">(Baumard et </w:t>
      </w:r>
      <w:r w:rsidR="00816723" w:rsidRPr="00D64291">
        <w:rPr>
          <w:rFonts w:ascii="Times New Roman" w:hAnsi="Times New Roman" w:cs="Times New Roman"/>
          <w:i/>
          <w:sz w:val="24"/>
        </w:rPr>
        <w:t>al.,</w:t>
      </w:r>
      <w:r w:rsidR="00816723" w:rsidRPr="00D64291">
        <w:rPr>
          <w:rFonts w:ascii="Times New Roman" w:hAnsi="Times New Roman" w:cs="Times New Roman"/>
          <w:sz w:val="24"/>
        </w:rPr>
        <w:t xml:space="preserve"> 1998)</w:t>
      </w:r>
      <w:r w:rsidR="005758FF" w:rsidRPr="00D64291">
        <w:rPr>
          <w:rFonts w:ascii="Times New Roman" w:hAnsi="Times New Roman" w:cs="Times New Roman"/>
          <w:sz w:val="24"/>
          <w:szCs w:val="24"/>
        </w:rPr>
        <w:fldChar w:fldCharType="end"/>
      </w:r>
      <w:r w:rsidR="00816723" w:rsidRPr="00D64291">
        <w:rPr>
          <w:rFonts w:ascii="Times New Roman" w:hAnsi="Times New Roman" w:cs="Times New Roman"/>
          <w:sz w:val="24"/>
          <w:szCs w:val="24"/>
        </w:rPr>
        <w:t>.</w:t>
      </w:r>
    </w:p>
    <w:p w14:paraId="5D0C4F97" w14:textId="77777777" w:rsidR="004F5798" w:rsidRPr="004F5798" w:rsidRDefault="004F5798" w:rsidP="004F5798">
      <w:pPr>
        <w:jc w:val="center"/>
        <w:rPr>
          <w:rFonts w:ascii="Times New Roman" w:hAnsi="Times New Roman" w:cs="Times New Roman"/>
          <w:sz w:val="24"/>
          <w:szCs w:val="24"/>
        </w:rPr>
      </w:pPr>
    </w:p>
    <w:p w14:paraId="2A9ABA2E" w14:textId="72FF91A1" w:rsidR="00344CB4" w:rsidRPr="00211923" w:rsidRDefault="00211923" w:rsidP="00211923">
      <w:pPr>
        <w:pStyle w:val="Titre3"/>
        <w:spacing w:line="360" w:lineRule="auto"/>
        <w:rPr>
          <w:rFonts w:ascii="Times New Roman" w:hAnsi="Times New Roman" w:cs="Times New Roman"/>
          <w:color w:val="auto"/>
        </w:rPr>
      </w:pPr>
      <w:r>
        <w:rPr>
          <w:rFonts w:ascii="Times New Roman" w:hAnsi="Times New Roman" w:cs="Times New Roman"/>
          <w:b/>
          <w:color w:val="auto"/>
        </w:rPr>
        <w:lastRenderedPageBreak/>
        <w:t xml:space="preserve">    </w:t>
      </w:r>
      <w:bookmarkStart w:id="21" w:name="_Toc184052995"/>
      <w:r w:rsidR="00A50FFF" w:rsidRPr="00211923">
        <w:rPr>
          <w:rFonts w:ascii="Times New Roman" w:hAnsi="Times New Roman" w:cs="Times New Roman"/>
          <w:b/>
          <w:color w:val="auto"/>
        </w:rPr>
        <w:t>I.2.5</w:t>
      </w:r>
      <w:r w:rsidR="00344CB4" w:rsidRPr="00211923">
        <w:rPr>
          <w:rFonts w:ascii="Times New Roman" w:hAnsi="Times New Roman" w:cs="Times New Roman"/>
          <w:b/>
          <w:color w:val="auto"/>
        </w:rPr>
        <w:t>. Ecotoxicité des hydrocarbures</w:t>
      </w:r>
      <w:bookmarkEnd w:id="21"/>
    </w:p>
    <w:p w14:paraId="2A9ABA2F" w14:textId="68C502C7" w:rsidR="00F9153F" w:rsidRPr="00D64291" w:rsidRDefault="00344CB4"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Les hydrocarbures déversés en mer, peuvent influencer l’équilibre écologique et parfois entraîner la destruction de l’écosystème </w:t>
      </w:r>
      <w:r w:rsidR="005758FF" w:rsidRPr="00D64291">
        <w:rPr>
          <w:rFonts w:ascii="Times New Roman" w:hAnsi="Times New Roman" w:cs="Times New Roman"/>
          <w:sz w:val="24"/>
          <w:szCs w:val="24"/>
        </w:rPr>
        <w:fldChar w:fldCharType="begin"/>
      </w:r>
      <w:r w:rsidR="007B08DE" w:rsidRPr="00D64291">
        <w:rPr>
          <w:rFonts w:ascii="Times New Roman" w:hAnsi="Times New Roman" w:cs="Times New Roman"/>
          <w:sz w:val="24"/>
          <w:szCs w:val="24"/>
        </w:rPr>
        <w:instrText xml:space="preserve"> ADDIN ZOTERO_ITEM CSL_CITATION {"citationID":"Sn25kmVo","properties":{"formattedCitation":"(Bouchez et al., 1996)","plainCitation":"(Bouchez et al., 1996)","noteIndex":0},"citationItems":[{"id":159,"uris":["http://zotero.org/users/7881164/items/HBHIGTFG"],"itemData":{"id":159,"type":"article-journal","abstract":"Les hydrocarbures aromatiques polycycliques (HAP) sont des contaminants produits notamment dans les processus de combustion. Leur caractère ubiquiste et leur génotoxicité sont à l'origine d'une activité de recherche importante. Après avoir présenté les structures chimiques et les propriétés physico-chimiques et biologiques principales de ces composés, on résume les connaissances actuelles concernant leur présence dans l'environnement. Les critères géochimiques de leurs différentes origines pyrolytique, diagénétique ou pétrolière, sont exposés. On examine la contribution des différentes sources d'émission, le transport et la diffusion dans l'environnement de ces composés, ainsi que les modifications qu'ils subissent et leur sort ultime. La distribution qualitative et quantitative des HAP de combustion dans les sols d'environnements variés est présentée.","container-title":"Revue de l'Institut Français du Pétrole","DOI":"10.2516/ogst:1996031","ISSN":"0020-2274, 2777-3566","issue":"3","journalAbbreviation":"Rev. Inst. Fr. Pét.","language":"fr","license":"© IFP, 1996","note":"number: 3\npublisher: EDP Sciences","page":"407-419","source":"ogst.ifpenergiesnouvelles.fr","title":"Les hydrocarbures aromatiques polycycliques dans l'environnement. Première partie. Propriété, origines, devenir","volume":"51","author":[{"family":"Bouchez","given":"M."},{"family":"Blanchet","given":"D."},{"family":"Vandecasteele","given":"J. P."},{"family":"Haeseler","given":"F."}],"issued":{"date-parts":[["1996",5,1]]}}}],"schema":"https://github.com/citation-style-language/schema/raw/master/csl-citation.json"}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 xml:space="preserve">(Bouchez et </w:t>
      </w:r>
      <w:r w:rsidRPr="00D64291">
        <w:rPr>
          <w:rFonts w:ascii="Times New Roman" w:hAnsi="Times New Roman" w:cs="Times New Roman"/>
          <w:i/>
          <w:sz w:val="24"/>
        </w:rPr>
        <w:t>al.,</w:t>
      </w:r>
      <w:r w:rsidRPr="00D64291">
        <w:rPr>
          <w:rFonts w:ascii="Times New Roman" w:hAnsi="Times New Roman" w:cs="Times New Roman"/>
          <w:sz w:val="24"/>
        </w:rPr>
        <w:t xml:space="preserve"> 1996)</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xml:space="preserve">. La génotoxicité, la cancérogénicité, l’effet sur la reproduction et le développement </w:t>
      </w:r>
      <w:r w:rsidR="005758FF" w:rsidRPr="00D64291">
        <w:rPr>
          <w:rFonts w:ascii="Times New Roman" w:hAnsi="Times New Roman" w:cs="Times New Roman"/>
          <w:sz w:val="24"/>
          <w:szCs w:val="24"/>
        </w:rPr>
        <w:fldChar w:fldCharType="begin"/>
      </w:r>
      <w:r w:rsidR="00B97ED8" w:rsidRPr="00D64291">
        <w:rPr>
          <w:rFonts w:ascii="Times New Roman" w:hAnsi="Times New Roman" w:cs="Times New Roman"/>
          <w:sz w:val="24"/>
          <w:szCs w:val="24"/>
        </w:rPr>
        <w:instrText xml:space="preserve"> ADDIN ZOTERO_ITEM CSL_CITATION {"citationID":"ANOIvLtz","properties":{"formattedCitation":"(Arkoosh et al., 1998)","plainCitation":"(Arkoosh et al., 1998)","noteIndex":0},"citationItems":[{"id":385,"uris":["http://zotero.org/users/7881164/items/J9RA43X3"],"itemData":{"id":385,"type":"article-journal","container-title":"Journal of Aquatic Animal Health","issue":"2","note":"ISBN: 0899-7659\npublisher: Taylor &amp; Francis","page":"182-190","title":"Effect of pollution on fish diseases: potential impacts on salmonid populations","volume":"10","author":[{"family":"Arkoosh","given":"Mary R."},{"family":"Casillas","given":"Edmundo"},{"family":"Clemons","given":"Ethan"},{"family":"Kagley","given":"Anna N."},{"family":"Olson","given":"Robert"},{"family":"Reno","given":"Paul"},{"family":"Stein","given":"John E."}],"issued":{"date-parts":[["1998"]]}}}],"schema":"https://github.com/citation-style-language/schema/raw/master/csl-citation.json"} </w:instrText>
      </w:r>
      <w:r w:rsidR="005758FF" w:rsidRPr="00D64291">
        <w:rPr>
          <w:rFonts w:ascii="Times New Roman" w:hAnsi="Times New Roman" w:cs="Times New Roman"/>
          <w:sz w:val="24"/>
          <w:szCs w:val="24"/>
        </w:rPr>
        <w:fldChar w:fldCharType="separate"/>
      </w:r>
      <w:r w:rsidR="00B97ED8" w:rsidRPr="00D64291">
        <w:rPr>
          <w:rFonts w:ascii="Times New Roman" w:hAnsi="Times New Roman" w:cs="Times New Roman"/>
          <w:sz w:val="24"/>
        </w:rPr>
        <w:t>(</w:t>
      </w:r>
      <w:proofErr w:type="spellStart"/>
      <w:r w:rsidR="00B97ED8" w:rsidRPr="00D64291">
        <w:rPr>
          <w:rFonts w:ascii="Times New Roman" w:hAnsi="Times New Roman" w:cs="Times New Roman"/>
          <w:sz w:val="24"/>
        </w:rPr>
        <w:t>Arkoosh</w:t>
      </w:r>
      <w:proofErr w:type="spellEnd"/>
      <w:r w:rsidR="00B97ED8" w:rsidRPr="00D64291">
        <w:rPr>
          <w:rFonts w:ascii="Times New Roman" w:hAnsi="Times New Roman" w:cs="Times New Roman"/>
          <w:sz w:val="24"/>
        </w:rPr>
        <w:t xml:space="preserve"> et </w:t>
      </w:r>
      <w:r w:rsidR="00B97ED8" w:rsidRPr="00D64291">
        <w:rPr>
          <w:rFonts w:ascii="Times New Roman" w:hAnsi="Times New Roman" w:cs="Times New Roman"/>
          <w:i/>
          <w:sz w:val="24"/>
        </w:rPr>
        <w:t>al.,</w:t>
      </w:r>
      <w:r w:rsidR="00B97ED8" w:rsidRPr="00D64291">
        <w:rPr>
          <w:rFonts w:ascii="Times New Roman" w:hAnsi="Times New Roman" w:cs="Times New Roman"/>
          <w:sz w:val="24"/>
        </w:rPr>
        <w:t xml:space="preserve"> 1998)</w:t>
      </w:r>
      <w:r w:rsidR="005758FF" w:rsidRPr="00D64291">
        <w:rPr>
          <w:rFonts w:ascii="Times New Roman" w:hAnsi="Times New Roman" w:cs="Times New Roman"/>
          <w:sz w:val="24"/>
          <w:szCs w:val="24"/>
        </w:rPr>
        <w:fldChar w:fldCharType="end"/>
      </w:r>
      <w:r w:rsidR="001F4165" w:rsidRPr="00D64291">
        <w:rPr>
          <w:rFonts w:ascii="Times New Roman" w:hAnsi="Times New Roman" w:cs="Times New Roman"/>
          <w:sz w:val="24"/>
          <w:szCs w:val="24"/>
        </w:rPr>
        <w:t>,</w:t>
      </w:r>
      <w:r w:rsidRPr="00D64291">
        <w:rPr>
          <w:rFonts w:ascii="Times New Roman" w:hAnsi="Times New Roman" w:cs="Times New Roman"/>
          <w:sz w:val="24"/>
          <w:szCs w:val="24"/>
        </w:rPr>
        <w:t xml:space="preserve"> et l’immunotoxicité de certains</w:t>
      </w:r>
      <w:r w:rsidR="001F4165" w:rsidRPr="00D64291">
        <w:rPr>
          <w:rFonts w:ascii="Times New Roman" w:hAnsi="Times New Roman" w:cs="Times New Roman"/>
          <w:sz w:val="24"/>
          <w:szCs w:val="24"/>
        </w:rPr>
        <w:t xml:space="preserve"> hydrocarbures tels que les HAP</w:t>
      </w:r>
      <w:r w:rsidRPr="00D64291">
        <w:rPr>
          <w:rFonts w:ascii="Times New Roman" w:hAnsi="Times New Roman" w:cs="Times New Roman"/>
          <w:sz w:val="24"/>
          <w:szCs w:val="24"/>
        </w:rPr>
        <w:t xml:space="preserve">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{"citationID":"JGQVlyLS","properties":{"formattedCitation":"(Reynaud &amp; Deschaux, 2006)","plainCitation":"(Reynaud &amp; Deschaux, 2006)","noteIndex":0},"citationItems":[{"id":257,"uris":["http://zotero.org/users/7881164/items/FLE3IQJC"],"itemData":{"id":257,"type":"article-journal","container-title":"Aquatic toxicology","issue":"2","note":"ISBN: 0166-445X\npublisher: Elsevier","page":"229-238","title":"The effects of polycyclic aromatic hydrocarbons on the immune system of fish: a review","volume":"77","author":[{"family":"Reynaud","given":"S."},{"family":"Deschaux","given":"P."}],"issued":{"date-parts":[["2006"]]}}}],"schema":"https://github.com/citation-style-language/schema/raw/master/csl-citation.json"}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 xml:space="preserve">(Reynaud &amp; </w:t>
      </w:r>
      <w:proofErr w:type="spellStart"/>
      <w:r w:rsidRPr="00D64291">
        <w:rPr>
          <w:rFonts w:ascii="Times New Roman" w:hAnsi="Times New Roman" w:cs="Times New Roman"/>
          <w:sz w:val="24"/>
        </w:rPr>
        <w:t>Deschaux</w:t>
      </w:r>
      <w:proofErr w:type="spellEnd"/>
      <w:r w:rsidRPr="00D64291">
        <w:rPr>
          <w:rFonts w:ascii="Times New Roman" w:hAnsi="Times New Roman" w:cs="Times New Roman"/>
          <w:sz w:val="24"/>
        </w:rPr>
        <w:t>, 2006)</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xml:space="preserve"> ont été principalement mis en évidence à </w:t>
      </w:r>
      <w:r w:rsidR="007C17C2" w:rsidRPr="00D64291">
        <w:rPr>
          <w:rFonts w:ascii="Times New Roman" w:hAnsi="Times New Roman" w:cs="Times New Roman"/>
          <w:sz w:val="24"/>
          <w:szCs w:val="24"/>
        </w:rPr>
        <w:t>des degrés divers selon les HAP</w:t>
      </w:r>
      <w:r w:rsidRPr="00D64291">
        <w:rPr>
          <w:rFonts w:ascii="Times New Roman" w:hAnsi="Times New Roman" w:cs="Times New Roman"/>
          <w:sz w:val="24"/>
          <w:szCs w:val="24"/>
        </w:rPr>
        <w:t>.</w:t>
      </w:r>
      <w:r w:rsidR="00F9153F" w:rsidRPr="00D64291">
        <w:rPr>
          <w:rFonts w:ascii="Times New Roman" w:hAnsi="Times New Roman" w:cs="Times New Roman"/>
          <w:sz w:val="24"/>
          <w:szCs w:val="24"/>
        </w:rPr>
        <w:t xml:space="preserve"> </w:t>
      </w:r>
      <w:r w:rsidRPr="00D64291">
        <w:rPr>
          <w:rFonts w:ascii="Times New Roman" w:hAnsi="Times New Roman" w:cs="Times New Roman"/>
          <w:sz w:val="24"/>
          <w:szCs w:val="24"/>
        </w:rPr>
        <w:t xml:space="preserve">De nombreux hydrocarbures aliphatiques présentent des risques toxicologiques, mutagènes voire même cancérigènes pour de nombreux organismes dont l’Homme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{"citationID":"A6uhtz8k","properties":{"formattedCitation":"(Cr\\uc0\\u233{}peaux, 2012)","plainCitation":"(Crépeaux, 2012)","noteIndex":0},"citationItems":[{"id":205,"uris":["http://zotero.org/users/7881164/items/GTVZBDPJ"],"itemData":{"id":205,"type":"article-journal","language":"fr","page":"450","source":"Zotero","title":"Exposition périnatale à un mélange d'Hydrocarbures Aromatiques Polycycliques chez le rat: évaluation des effets neurotoxiques à court et à long terme","author":[{"family":"Crépeaux","given":"Guillemette"}],"issued":{"date-parts":[["2012"]]}}}],"schema":"https://github.com/citation-style-language/schema/raw/master/csl-citation.json"}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szCs w:val="24"/>
        </w:rPr>
        <w:t>(</w:t>
      </w:r>
      <w:proofErr w:type="spellStart"/>
      <w:r w:rsidRPr="00D64291">
        <w:rPr>
          <w:rFonts w:ascii="Times New Roman" w:hAnsi="Times New Roman" w:cs="Times New Roman"/>
          <w:sz w:val="24"/>
          <w:szCs w:val="24"/>
        </w:rPr>
        <w:t>Crépeaux</w:t>
      </w:r>
      <w:proofErr w:type="spellEnd"/>
      <w:r w:rsidRPr="00D64291">
        <w:rPr>
          <w:rFonts w:ascii="Times New Roman" w:hAnsi="Times New Roman" w:cs="Times New Roman"/>
          <w:sz w:val="24"/>
          <w:szCs w:val="24"/>
        </w:rPr>
        <w:t>, 2012)</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w:t>
      </w:r>
    </w:p>
    <w:p w14:paraId="2A9ABA30" w14:textId="77777777" w:rsidR="00344CB4" w:rsidRPr="00211923" w:rsidRDefault="00211923" w:rsidP="00211923">
      <w:pPr>
        <w:pStyle w:val="Titre2"/>
        <w:spacing w:line="360" w:lineRule="auto"/>
        <w:rPr>
          <w:color w:val="auto"/>
          <w:sz w:val="24"/>
          <w:szCs w:val="24"/>
        </w:rPr>
      </w:pPr>
      <w:r>
        <w:rPr>
          <w:color w:val="auto"/>
          <w:sz w:val="24"/>
          <w:szCs w:val="24"/>
        </w:rPr>
        <w:t xml:space="preserve">  </w:t>
      </w:r>
      <w:bookmarkStart w:id="22" w:name="_Toc184052996"/>
      <w:r w:rsidR="00344CB4" w:rsidRPr="00211923">
        <w:rPr>
          <w:color w:val="auto"/>
          <w:sz w:val="24"/>
          <w:szCs w:val="24"/>
        </w:rPr>
        <w:t>I.3. Utilisation de l’histopathologie des bivalves comme biomarqueur de la pollution</w:t>
      </w:r>
      <w:bookmarkEnd w:id="22"/>
      <w:r w:rsidR="00344CB4" w:rsidRPr="00211923">
        <w:rPr>
          <w:color w:val="auto"/>
          <w:sz w:val="24"/>
          <w:szCs w:val="24"/>
        </w:rPr>
        <w:t xml:space="preserve"> </w:t>
      </w:r>
    </w:p>
    <w:p w14:paraId="2A9ABA31" w14:textId="77777777" w:rsidR="00344CB4" w:rsidRPr="00211923" w:rsidRDefault="00DC7E5D" w:rsidP="00211923">
      <w:pPr>
        <w:pStyle w:val="Titre3"/>
        <w:spacing w:line="360" w:lineRule="auto"/>
        <w:rPr>
          <w:rFonts w:ascii="Times New Roman" w:hAnsi="Times New Roman" w:cs="Times New Roman"/>
          <w:b/>
          <w:color w:val="auto"/>
        </w:rPr>
      </w:pPr>
      <w:r w:rsidRPr="00211923">
        <w:rPr>
          <w:rFonts w:ascii="Times New Roman" w:hAnsi="Times New Roman" w:cs="Times New Roman"/>
          <w:b/>
          <w:color w:val="auto"/>
        </w:rPr>
        <w:t xml:space="preserve"> </w:t>
      </w:r>
      <w:r w:rsidR="00CE4548" w:rsidRPr="00211923">
        <w:rPr>
          <w:rFonts w:ascii="Times New Roman" w:hAnsi="Times New Roman" w:cs="Times New Roman"/>
          <w:b/>
          <w:color w:val="auto"/>
        </w:rPr>
        <w:t xml:space="preserve"> </w:t>
      </w:r>
      <w:r w:rsidR="00211923">
        <w:rPr>
          <w:rFonts w:ascii="Times New Roman" w:hAnsi="Times New Roman" w:cs="Times New Roman"/>
          <w:b/>
          <w:color w:val="auto"/>
        </w:rPr>
        <w:t xml:space="preserve"> </w:t>
      </w:r>
      <w:bookmarkStart w:id="23" w:name="_Toc184052997"/>
      <w:r w:rsidR="00CE4548" w:rsidRPr="00211923">
        <w:rPr>
          <w:rFonts w:ascii="Times New Roman" w:hAnsi="Times New Roman" w:cs="Times New Roman"/>
          <w:b/>
          <w:color w:val="auto"/>
        </w:rPr>
        <w:t>I.3.1</w:t>
      </w:r>
      <w:r w:rsidR="00344CB4" w:rsidRPr="00211923">
        <w:rPr>
          <w:rFonts w:ascii="Times New Roman" w:hAnsi="Times New Roman" w:cs="Times New Roman"/>
          <w:b/>
          <w:color w:val="auto"/>
        </w:rPr>
        <w:t>. Définition d’un biomarqueur de pollution</w:t>
      </w:r>
      <w:bookmarkEnd w:id="23"/>
    </w:p>
    <w:p w14:paraId="2A9ABA32" w14:textId="1B88CC32" w:rsidR="00B826AB" w:rsidRPr="00D64291" w:rsidRDefault="00704CDD"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Au début des années 80, la notion de biomarqueur est apparue et désigne les changements observables ou mesurables de certains paramètres moléculaires, biochimiques, cellulaires ou physiologiques qui révèlent une exposition présente ou passée de l’organisme à au moins une substance à caractère polluant </w:t>
      </w:r>
      <w:r w:rsidR="005758FF" w:rsidRPr="00D64291">
        <w:rPr>
          <w:rFonts w:ascii="Times New Roman" w:hAnsi="Times New Roman" w:cs="Times New Roman"/>
          <w:sz w:val="24"/>
          <w:szCs w:val="24"/>
        </w:rPr>
        <w:fldChar w:fldCharType="begin"/>
      </w:r>
      <w:r w:rsidR="00B97ED8" w:rsidRPr="00D64291">
        <w:rPr>
          <w:rFonts w:ascii="Times New Roman" w:hAnsi="Times New Roman" w:cs="Times New Roman"/>
          <w:sz w:val="24"/>
          <w:szCs w:val="24"/>
        </w:rPr>
        <w:instrText xml:space="preserve"> ADDIN ZOTERO_ITEM CSL_CITATION {"citationID":"Zre2ISjd","properties":{"formattedCitation":"(Lagadic et al., 1997)","plainCitation":"(Lagadic et al., 1997)","noteIndex":0},"citationItems":[{"id":386,"uris":["http://zotero.org/users/7881164/items/9ZG8Z79Z"],"itemData":{"id":386,"type":"book","ISBN":"2-225-83053-3","publisher":"Elsevier Mason SAS","title":"Biomarqueurs en écotoxicologie: principes et définitions (introduction)","author":[{"family":"Lagadic","given":"Laurent"},{"family":"Caquet","given":"Thierry"},{"family":"Amiard","given":"J. C."}],"issued":{"date-parts":[["1997"]]}}}],"schema":"https://github.com/citation-style-language/schema/raw/master/csl-citation.json"} </w:instrText>
      </w:r>
      <w:r w:rsidR="005758FF" w:rsidRPr="00D64291">
        <w:rPr>
          <w:rFonts w:ascii="Times New Roman" w:hAnsi="Times New Roman" w:cs="Times New Roman"/>
          <w:sz w:val="24"/>
          <w:szCs w:val="24"/>
        </w:rPr>
        <w:fldChar w:fldCharType="separate"/>
      </w:r>
      <w:r w:rsidR="00B97ED8" w:rsidRPr="00D64291">
        <w:rPr>
          <w:rFonts w:ascii="Times New Roman" w:hAnsi="Times New Roman" w:cs="Times New Roman"/>
          <w:sz w:val="24"/>
        </w:rPr>
        <w:t>(</w:t>
      </w:r>
      <w:proofErr w:type="spellStart"/>
      <w:r w:rsidR="00B97ED8" w:rsidRPr="00D64291">
        <w:rPr>
          <w:rFonts w:ascii="Times New Roman" w:hAnsi="Times New Roman" w:cs="Times New Roman"/>
          <w:sz w:val="24"/>
        </w:rPr>
        <w:t>Lagadic</w:t>
      </w:r>
      <w:proofErr w:type="spellEnd"/>
      <w:r w:rsidR="00B97ED8" w:rsidRPr="00D64291">
        <w:rPr>
          <w:rFonts w:ascii="Times New Roman" w:hAnsi="Times New Roman" w:cs="Times New Roman"/>
          <w:sz w:val="24"/>
        </w:rPr>
        <w:t xml:space="preserve"> et </w:t>
      </w:r>
      <w:r w:rsidR="00B97ED8" w:rsidRPr="00D64291">
        <w:rPr>
          <w:rFonts w:ascii="Times New Roman" w:hAnsi="Times New Roman" w:cs="Times New Roman"/>
          <w:i/>
          <w:sz w:val="24"/>
        </w:rPr>
        <w:t>al.,</w:t>
      </w:r>
      <w:r w:rsidR="00B97ED8" w:rsidRPr="00D64291">
        <w:rPr>
          <w:rFonts w:ascii="Times New Roman" w:hAnsi="Times New Roman" w:cs="Times New Roman"/>
          <w:sz w:val="24"/>
        </w:rPr>
        <w:t xml:space="preserve"> 1997)</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Complémentaires des indicateurs écologiques, les indicateurs biochimiques</w:t>
      </w:r>
      <w:r w:rsidR="00C40DAC" w:rsidRPr="00D64291">
        <w:rPr>
          <w:rFonts w:ascii="Times New Roman" w:hAnsi="Times New Roman" w:cs="Times New Roman"/>
          <w:sz w:val="24"/>
          <w:szCs w:val="24"/>
        </w:rPr>
        <w:t>, cellulaires ou physiologiques</w:t>
      </w:r>
      <w:r w:rsidRPr="00D64291">
        <w:rPr>
          <w:rFonts w:ascii="Times New Roman" w:hAnsi="Times New Roman" w:cs="Times New Roman"/>
          <w:sz w:val="24"/>
          <w:szCs w:val="24"/>
        </w:rPr>
        <w:t xml:space="preserve"> peuvent être des systèmes d'alarme précoces d'une contamination dont les effets sont encore réversibles. Il existe deux types de biomarqueurs : les biomarqueurs d’exposition et les biomarqueurs d’effet. Les biomarqueurs d’exposition, sont des changements moléculaires ou</w:t>
      </w:r>
      <w:r w:rsidRPr="00D64291">
        <w:rPr>
          <w:rFonts w:ascii="Times New Roman" w:hAnsi="Times New Roman" w:cs="Times New Roman"/>
        </w:rPr>
        <w:t xml:space="preserve"> </w:t>
      </w:r>
      <w:r w:rsidRPr="00D64291">
        <w:rPr>
          <w:rFonts w:ascii="Times New Roman" w:hAnsi="Times New Roman" w:cs="Times New Roman"/>
          <w:sz w:val="24"/>
          <w:szCs w:val="24"/>
        </w:rPr>
        <w:t>cellulaires intervenant à un moment précoce pour atténuer ou inhiber les effets des xénobiotiques. Ils sont en général impliqués dans les métabolismes de détoxication des xénobiotiques (</w:t>
      </w:r>
      <w:r w:rsidR="002519CD" w:rsidRPr="00D64291">
        <w:rPr>
          <w:rFonts w:ascii="Times New Roman" w:hAnsi="Times New Roman" w:cs="Times New Roman"/>
          <w:sz w:val="24"/>
          <w:szCs w:val="24"/>
        </w:rPr>
        <w:t>ex. :</w:t>
      </w:r>
      <w:r w:rsidRPr="00D64291">
        <w:rPr>
          <w:rFonts w:ascii="Times New Roman" w:hAnsi="Times New Roman" w:cs="Times New Roman"/>
          <w:sz w:val="24"/>
          <w:szCs w:val="24"/>
        </w:rPr>
        <w:t xml:space="preserve"> cytochromes P450) ou dans les mécanismes de défense cellulaire (</w:t>
      </w:r>
      <w:r w:rsidR="002519CD" w:rsidRPr="00D64291">
        <w:rPr>
          <w:rFonts w:ascii="Times New Roman" w:hAnsi="Times New Roman" w:cs="Times New Roman"/>
          <w:sz w:val="24"/>
          <w:szCs w:val="24"/>
        </w:rPr>
        <w:t>ex. :</w:t>
      </w:r>
      <w:r w:rsidRPr="00D64291">
        <w:rPr>
          <w:rFonts w:ascii="Times New Roman" w:hAnsi="Times New Roman" w:cs="Times New Roman"/>
          <w:sz w:val="24"/>
          <w:szCs w:val="24"/>
        </w:rPr>
        <w:t xml:space="preserve"> enzymes antioxydantes). Les biomarqueurs d’effets sont des changements moléculaires ou cellulaires résultant des effets xénobiotiques et utilisés pour évaluer les dommages cellulaires</w:t>
      </w:r>
      <w:r w:rsidR="00C40DAC" w:rsidRPr="00D64291">
        <w:rPr>
          <w:rFonts w:ascii="Times New Roman" w:hAnsi="Times New Roman" w:cs="Times New Roman"/>
          <w:sz w:val="24"/>
          <w:szCs w:val="24"/>
        </w:rPr>
        <w:t xml:space="preserve"> </w:t>
      </w:r>
      <w:r w:rsidR="005758FF" w:rsidRPr="00D64291">
        <w:rPr>
          <w:rFonts w:ascii="Times New Roman" w:hAnsi="Times New Roman" w:cs="Times New Roman"/>
          <w:sz w:val="24"/>
          <w:szCs w:val="24"/>
        </w:rPr>
        <w:fldChar w:fldCharType="begin"/>
      </w:r>
      <w:r w:rsidR="00984342" w:rsidRPr="00D64291">
        <w:rPr>
          <w:rFonts w:ascii="Times New Roman" w:hAnsi="Times New Roman" w:cs="Times New Roman"/>
          <w:sz w:val="24"/>
          <w:szCs w:val="24"/>
        </w:rPr>
        <w:instrText xml:space="preserve"> ADDIN ZOTERO_ITEM CSL_CITATION {"citationID":"mc1KBpm3","properties":{"formattedCitation":"(Cajaraville et al., 2000)","plainCitation":"(Cajaraville et al., 2000)","noteIndex":0},"citationItems":[{"id":388,"uris":["http://zotero.org/users/7881164/items/FS2V269U"],"itemData":{"id":388,"type":"article-journal","container-title":"Science of the total environment","issue":"2-3","note":"ISBN: 0048-9697\npublisher: Elsevier","page":"295-311","title":"The use of biomarkers to assess the impact of pollution in coastal environments of the Iberian Peninsula: a practical approach","volume":"247","author":[{"family":"Cajaraville","given":"Miren P."},{"family":"Bebianno","given":"Maria J."},{"family":"Blasco","given":"Julián"},{"family":"Porte","given":"Cinta"},{"family":"Sarasquete","given":"Carmen"},{"family":"Viarengo","given":"Aldo"}],"issued":{"date-parts":[["2000"]]}}}],"schema":"https://github.com/citation-style-language/schema/raw/master/csl-citation.json"} </w:instrText>
      </w:r>
      <w:r w:rsidR="005758FF" w:rsidRPr="00D64291">
        <w:rPr>
          <w:rFonts w:ascii="Times New Roman" w:hAnsi="Times New Roman" w:cs="Times New Roman"/>
          <w:sz w:val="24"/>
          <w:szCs w:val="24"/>
        </w:rPr>
        <w:fldChar w:fldCharType="separate"/>
      </w:r>
      <w:r w:rsidR="00172796" w:rsidRPr="00D64291">
        <w:rPr>
          <w:rFonts w:ascii="Times New Roman" w:hAnsi="Times New Roman" w:cs="Times New Roman"/>
          <w:sz w:val="24"/>
        </w:rPr>
        <w:t>(</w:t>
      </w:r>
      <w:proofErr w:type="spellStart"/>
      <w:r w:rsidR="00172796" w:rsidRPr="00D64291">
        <w:rPr>
          <w:rFonts w:ascii="Times New Roman" w:hAnsi="Times New Roman" w:cs="Times New Roman"/>
          <w:sz w:val="24"/>
        </w:rPr>
        <w:t>Cajaraville</w:t>
      </w:r>
      <w:proofErr w:type="spellEnd"/>
      <w:r w:rsidR="00172796" w:rsidRPr="00D64291">
        <w:rPr>
          <w:rFonts w:ascii="Times New Roman" w:hAnsi="Times New Roman" w:cs="Times New Roman"/>
          <w:sz w:val="24"/>
        </w:rPr>
        <w:t xml:space="preserve"> et al., 2000)</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Les biomarqueurs peuvent être aussi classés selon leur degré de spécificité à une classe pa</w:t>
      </w:r>
      <w:r w:rsidR="008E268F" w:rsidRPr="00D64291">
        <w:rPr>
          <w:rFonts w:ascii="Times New Roman" w:hAnsi="Times New Roman" w:cs="Times New Roman"/>
          <w:sz w:val="24"/>
          <w:szCs w:val="24"/>
        </w:rPr>
        <w:t>rticulière d’un contaminant. Les</w:t>
      </w:r>
      <w:r w:rsidRPr="00D64291">
        <w:rPr>
          <w:rFonts w:ascii="Times New Roman" w:hAnsi="Times New Roman" w:cs="Times New Roman"/>
          <w:sz w:val="24"/>
          <w:szCs w:val="24"/>
        </w:rPr>
        <w:t xml:space="preserve"> biomarqueurs spécifiques, utilisés pour la détection d’un polluant bien déterminé et les biomarqueurs non spécifiques qui intègrent les effets de différents facteurs de stress</w:t>
      </w:r>
      <w:r w:rsidR="002519CD">
        <w:rPr>
          <w:rFonts w:ascii="Times New Roman" w:hAnsi="Times New Roman" w:cs="Times New Roman"/>
          <w:sz w:val="24"/>
          <w:szCs w:val="24"/>
        </w:rPr>
        <w:t xml:space="preserve"> </w:t>
      </w:r>
      <w:r w:rsidR="005758FF" w:rsidRPr="00D64291">
        <w:rPr>
          <w:rFonts w:ascii="Times New Roman" w:hAnsi="Times New Roman" w:cs="Times New Roman"/>
          <w:sz w:val="24"/>
          <w:szCs w:val="24"/>
        </w:rPr>
        <w:fldChar w:fldCharType="begin"/>
      </w:r>
      <w:r w:rsidR="007B08DE" w:rsidRPr="00D64291">
        <w:rPr>
          <w:rFonts w:ascii="Times New Roman" w:hAnsi="Times New Roman" w:cs="Times New Roman"/>
          <w:sz w:val="24"/>
          <w:szCs w:val="24"/>
        </w:rPr>
        <w:instrText xml:space="preserve"> ADDIN ZOTERO_ITEM CSL_CITATION {"citationID":"8FXEwCAV","properties":{"formattedCitation":"(De Lafontaine et al., 2000)","plainCitation":"(De Lafontaine et al., 2000)","noteIndex":0},"citationItems":[{"id":389,"uris":["http://zotero.org/users/7881164/items/TLRC2FQH"],"itemData":{"id":389,"type":"article-journal","container-title":"Aquatic toxicology","issue":"1-2","note":"ISBN: 0166-445X\npublisher: Elsevier","page":"51-71","title":"Biomarkers in zebra mussels (Dreissena polymorpha) for the assessment and monitoring of water quality of the St Lawrence River (Canada)","volume":"50","author":[{"family":"De Lafontaine","given":"Yves"},{"family":"Gagné","given":"François"},{"family":"Blaise","given":"Christian"},{"family":"Costan","given":"Georges"},{"family":"Gagnon","given":"Pierre"},{"family":"Chan","given":"H. M."}],"issued":{"date-parts":[["2000"]]}}}],"schema":"https://github.com/citation-style-language/schema/raw/master/csl-citation.json"} </w:instrText>
      </w:r>
      <w:r w:rsidR="005758FF" w:rsidRPr="00D64291">
        <w:rPr>
          <w:rFonts w:ascii="Times New Roman" w:hAnsi="Times New Roman" w:cs="Times New Roman"/>
          <w:sz w:val="24"/>
          <w:szCs w:val="24"/>
        </w:rPr>
        <w:fldChar w:fldCharType="separate"/>
      </w:r>
      <w:r w:rsidR="008E268F" w:rsidRPr="00D64291">
        <w:rPr>
          <w:rFonts w:ascii="Times New Roman" w:hAnsi="Times New Roman" w:cs="Times New Roman"/>
          <w:sz w:val="24"/>
        </w:rPr>
        <w:t xml:space="preserve">(De Lafontaine et </w:t>
      </w:r>
      <w:r w:rsidR="008E268F" w:rsidRPr="00D64291">
        <w:rPr>
          <w:rFonts w:ascii="Times New Roman" w:hAnsi="Times New Roman" w:cs="Times New Roman"/>
          <w:i/>
          <w:sz w:val="24"/>
        </w:rPr>
        <w:t>al.,</w:t>
      </w:r>
      <w:r w:rsidR="008E268F" w:rsidRPr="00D64291">
        <w:rPr>
          <w:rFonts w:ascii="Times New Roman" w:hAnsi="Times New Roman" w:cs="Times New Roman"/>
          <w:sz w:val="24"/>
        </w:rPr>
        <w:t xml:space="preserve"> 2000)</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w:t>
      </w:r>
    </w:p>
    <w:p w14:paraId="2A9ABA33" w14:textId="77777777" w:rsidR="00344CB4" w:rsidRPr="00211923" w:rsidRDefault="00CB3980" w:rsidP="00211923">
      <w:pPr>
        <w:pStyle w:val="Titre3"/>
        <w:spacing w:line="360" w:lineRule="auto"/>
        <w:rPr>
          <w:rFonts w:ascii="Times New Roman" w:hAnsi="Times New Roman" w:cs="Times New Roman"/>
          <w:b/>
          <w:color w:val="auto"/>
        </w:rPr>
      </w:pPr>
      <w:r w:rsidRPr="00211923">
        <w:rPr>
          <w:rFonts w:ascii="Times New Roman" w:hAnsi="Times New Roman" w:cs="Times New Roman"/>
          <w:b/>
          <w:color w:val="auto"/>
        </w:rPr>
        <w:t xml:space="preserve">  </w:t>
      </w:r>
      <w:bookmarkStart w:id="24" w:name="_Toc184052998"/>
      <w:r w:rsidR="00CE4548" w:rsidRPr="00211923">
        <w:rPr>
          <w:rFonts w:ascii="Times New Roman" w:hAnsi="Times New Roman" w:cs="Times New Roman"/>
          <w:b/>
          <w:color w:val="auto"/>
        </w:rPr>
        <w:t>I.3.2</w:t>
      </w:r>
      <w:r w:rsidR="00344CB4" w:rsidRPr="00211923">
        <w:rPr>
          <w:rFonts w:ascii="Times New Roman" w:hAnsi="Times New Roman" w:cs="Times New Roman"/>
          <w:b/>
          <w:color w:val="auto"/>
        </w:rPr>
        <w:t>. Biomarqueurs histopathologiques</w:t>
      </w:r>
      <w:bookmarkEnd w:id="24"/>
      <w:r w:rsidR="00344CB4" w:rsidRPr="00211923">
        <w:rPr>
          <w:rFonts w:ascii="Times New Roman" w:hAnsi="Times New Roman" w:cs="Times New Roman"/>
          <w:b/>
          <w:color w:val="auto"/>
        </w:rPr>
        <w:t xml:space="preserve"> </w:t>
      </w:r>
    </w:p>
    <w:p w14:paraId="2A9ABA34" w14:textId="2FBFF038" w:rsidR="00344CB4" w:rsidRPr="00D64291" w:rsidRDefault="007C4C26"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Plusieurs </w:t>
      </w:r>
      <w:r w:rsidR="00162278">
        <w:rPr>
          <w:rFonts w:ascii="Times New Roman" w:hAnsi="Times New Roman" w:cs="Times New Roman"/>
          <w:sz w:val="24"/>
          <w:szCs w:val="24"/>
        </w:rPr>
        <w:t xml:space="preserve">bioindicateurs histologiques </w:t>
      </w:r>
      <w:r w:rsidRPr="00D64291">
        <w:rPr>
          <w:rFonts w:ascii="Times New Roman" w:hAnsi="Times New Roman" w:cs="Times New Roman"/>
          <w:sz w:val="24"/>
          <w:szCs w:val="24"/>
        </w:rPr>
        <w:t xml:space="preserve">ont été </w:t>
      </w:r>
      <w:r w:rsidR="00A05043">
        <w:rPr>
          <w:rFonts w:ascii="Times New Roman" w:hAnsi="Times New Roman" w:cs="Times New Roman"/>
          <w:sz w:val="24"/>
          <w:szCs w:val="24"/>
        </w:rPr>
        <w:t>notées</w:t>
      </w:r>
      <w:r w:rsidRPr="00D64291">
        <w:rPr>
          <w:rFonts w:ascii="Times New Roman" w:hAnsi="Times New Roman" w:cs="Times New Roman"/>
          <w:sz w:val="24"/>
          <w:szCs w:val="24"/>
        </w:rPr>
        <w:t xml:space="preserve"> chez les poissons et les bivalves</w:t>
      </w:r>
      <w:r w:rsidR="00B12A39" w:rsidRPr="00D64291">
        <w:rPr>
          <w:rFonts w:ascii="Times New Roman" w:hAnsi="Times New Roman" w:cs="Times New Roman"/>
          <w:sz w:val="24"/>
          <w:szCs w:val="24"/>
        </w:rPr>
        <w:t>,</w:t>
      </w:r>
      <w:r w:rsidRPr="00D64291">
        <w:rPr>
          <w:rFonts w:ascii="Times New Roman" w:hAnsi="Times New Roman" w:cs="Times New Roman"/>
          <w:sz w:val="24"/>
          <w:szCs w:val="24"/>
        </w:rPr>
        <w:t xml:space="preserve"> et ont été recommandées comme biomarqueurs pour la surveillance des effets de la pollution.</w:t>
      </w:r>
      <w:r w:rsidR="00696E72" w:rsidRPr="00D64291">
        <w:rPr>
          <w:rFonts w:ascii="Times New Roman" w:hAnsi="Times New Roman" w:cs="Times New Roman"/>
          <w:sz w:val="24"/>
          <w:szCs w:val="24"/>
        </w:rPr>
        <w:t xml:space="preserve"> </w:t>
      </w:r>
      <w:r w:rsidR="00344CB4" w:rsidRPr="00D64291">
        <w:rPr>
          <w:rFonts w:ascii="Times New Roman" w:hAnsi="Times New Roman" w:cs="Times New Roman"/>
          <w:sz w:val="24"/>
          <w:szCs w:val="24"/>
        </w:rPr>
        <w:t xml:space="preserve">Chez les mollusques soumis au stress environnemental in situ ou à des concentrations « </w:t>
      </w:r>
      <w:r w:rsidR="00344CB4" w:rsidRPr="00D64291">
        <w:rPr>
          <w:rFonts w:ascii="Times New Roman" w:hAnsi="Times New Roman" w:cs="Times New Roman"/>
          <w:sz w:val="24"/>
          <w:szCs w:val="24"/>
        </w:rPr>
        <w:lastRenderedPageBreak/>
        <w:t xml:space="preserve">environnementalement réalistes » de contaminants en conditions contrôlées, les atteintes histopathologiques aiguës et chroniques le plus souvent </w:t>
      </w:r>
      <w:r w:rsidR="002D1C59" w:rsidRPr="00D64291">
        <w:rPr>
          <w:rFonts w:ascii="Times New Roman" w:hAnsi="Times New Roman" w:cs="Times New Roman"/>
          <w:sz w:val="24"/>
          <w:szCs w:val="24"/>
        </w:rPr>
        <w:t xml:space="preserve">de concert </w:t>
      </w:r>
      <w:r w:rsidR="00344CB4" w:rsidRPr="00D64291">
        <w:rPr>
          <w:rFonts w:ascii="Times New Roman" w:hAnsi="Times New Roman" w:cs="Times New Roman"/>
          <w:sz w:val="24"/>
          <w:szCs w:val="24"/>
        </w:rPr>
        <w:t>sont les suivantes :</w:t>
      </w:r>
    </w:p>
    <w:p w14:paraId="2A9ABA35" w14:textId="77777777" w:rsidR="00344CB4" w:rsidRPr="00D64291" w:rsidRDefault="00344CB4" w:rsidP="003818C1">
      <w:pPr>
        <w:pStyle w:val="Paragraphedeliste"/>
        <w:numPr>
          <w:ilvl w:val="0"/>
          <w:numId w:val="3"/>
        </w:num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des gonflements et lyses d’organites ou des modifications de leur nombre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{"citationID":"GMbDi9wJ","properties":{"formattedCitation":"(Auffret, 2003)","plainCitation":"(Auffret, 2003)","noteIndex":0},"citationItems":[{"id":308,"uris":["http://zotero.org/users/7881164/items/HW33REIC"],"itemData":{"id":308,"type":"book","abstract":"Pour plonger dans l'univers caché et secret des mollusques bivalves marins, familiers des gourmets et de nos assiettes, nous avons conçu cet ouvrage qui devrait répondre aux besoins des chercheurs malacologistes, pathologistes et autres spécialistes, mais égalementaux enseignants et aux curieux. A partir de données existantes et nouvelles, nous avons préparé un long voyage exploratoire des tissus et des cellules des différents organes de sept mollusques bivalves d'intérêt commercial. Depuis le manteau qui recouvre le corps mou deces animaux et sécrète la coquille protectrice, mais aussi les perles fines, jusqu'aux gonades et à la formation complexe des gamètes, le lecteur découvrira les multiples types cellulaires, leurs fonctions et la machinerie fine des cellules et de leurs organites. Cet ouvrage concis et précis s'appuie sur une abondante illustration figurative destinée à aider les non-spécialistes perdus dans la jungle tissulaire des mollusques. Il sera pour les spécialistes un document de référence, relativement exhaustif, des tissus normaux et des cellules saines.","ISBN":"978-2-84433-111-3","language":"fr","note":"Google-Books-ID: LS9lFH7r4qAC","number-of-pages":"206","publisher":"Editions Quae","source":"Google Books","title":"Atlas d'histologie et de cytologie des mollusques bivalves marins","author":[{"family":"Auffret","given":"Michel"}],"issued":{"date-parts":[["2003"]]}}}],"schema":"https://github.com/citation-style-language/schema/raw/master/csl-citation.json"}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(Auffret, 2003)</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xml:space="preserve"> ; </w:t>
      </w:r>
    </w:p>
    <w:p w14:paraId="2A9ABA36" w14:textId="77777777" w:rsidR="00344CB4" w:rsidRPr="00D64291" w:rsidRDefault="00344CB4" w:rsidP="003818C1">
      <w:pPr>
        <w:pStyle w:val="Paragraphedeliste"/>
        <w:numPr>
          <w:ilvl w:val="0"/>
          <w:numId w:val="3"/>
        </w:num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des inflammations de type infiltrations </w:t>
      </w:r>
      <w:proofErr w:type="spellStart"/>
      <w:r w:rsidRPr="00D64291">
        <w:rPr>
          <w:rFonts w:ascii="Times New Roman" w:hAnsi="Times New Roman" w:cs="Times New Roman"/>
          <w:sz w:val="24"/>
          <w:szCs w:val="24"/>
        </w:rPr>
        <w:t>hémocytaires</w:t>
      </w:r>
      <w:proofErr w:type="spellEnd"/>
      <w:r w:rsidRPr="00D64291">
        <w:rPr>
          <w:rFonts w:ascii="Times New Roman" w:hAnsi="Times New Roman" w:cs="Times New Roman"/>
          <w:sz w:val="24"/>
          <w:szCs w:val="24"/>
        </w:rPr>
        <w:t xml:space="preserve"> (« néoplasie </w:t>
      </w:r>
      <w:proofErr w:type="spellStart"/>
      <w:r w:rsidRPr="00D64291">
        <w:rPr>
          <w:rFonts w:ascii="Times New Roman" w:hAnsi="Times New Roman" w:cs="Times New Roman"/>
          <w:sz w:val="24"/>
          <w:szCs w:val="24"/>
        </w:rPr>
        <w:t>hémocytaires</w:t>
      </w:r>
      <w:proofErr w:type="spellEnd"/>
      <w:r w:rsidRPr="00D64291">
        <w:rPr>
          <w:rFonts w:ascii="Times New Roman" w:hAnsi="Times New Roman" w:cs="Times New Roman"/>
          <w:sz w:val="24"/>
          <w:szCs w:val="24"/>
        </w:rPr>
        <w:t xml:space="preserve"> » ; « leucémie » ou « </w:t>
      </w:r>
      <w:proofErr w:type="spellStart"/>
      <w:r w:rsidRPr="00D64291">
        <w:rPr>
          <w:rFonts w:ascii="Times New Roman" w:hAnsi="Times New Roman" w:cs="Times New Roman"/>
          <w:sz w:val="24"/>
          <w:szCs w:val="24"/>
        </w:rPr>
        <w:t>granulocytome</w:t>
      </w:r>
      <w:proofErr w:type="spellEnd"/>
      <w:r w:rsidRPr="00D64291">
        <w:rPr>
          <w:rFonts w:ascii="Times New Roman" w:hAnsi="Times New Roman" w:cs="Times New Roman"/>
          <w:sz w:val="24"/>
          <w:szCs w:val="24"/>
        </w:rPr>
        <w:t xml:space="preserve"> »)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{"citationID":"NQJPP6wf","properties":{"formattedCitation":"(Ros et al., 1995)","plainCitation":"(Ros et al., 1995)","noteIndex":0},"citationItems":[{"id":304,"uris":["http://zotero.org/users/7881164/items/U7LRZQ3W"],"itemData":{"id":304,"type":"article-journal","abstract":"A laboratory study was carried out exposing mussels (Mytilus sp.) to linear alkylbenzene sulphonate (LAS) (6 mg litre−1), Cd (0.05 mg litre−1) and LAS plus Cd at the same concentrations. The aim was to assess the use of several histopathological and biochemical indices as potential biomarkers of the impact of these xenobiotics in the digestive gland of molluscs. Treated mussels actively accumulated Cd in the digestive gland compared with controls (p </w:instrText>
      </w:r>
      <w:r w:rsidR="00237992" w:rsidRPr="00D64291">
        <w:rPr>
          <w:rFonts w:ascii="Times New Roman" w:hAnsi="Cambria Math" w:cs="Times New Roman"/>
          <w:sz w:val="24"/>
          <w:szCs w:val="24"/>
        </w:rPr>
        <w:instrText>⩽</w:instrText>
      </w:r>
      <w:r w:rsidR="00237992" w:rsidRPr="00D64291">
        <w:rPr>
          <w:rFonts w:ascii="Times New Roman" w:hAnsi="Times New Roman" w:cs="Times New Roman"/>
          <w:sz w:val="24"/>
          <w:szCs w:val="24"/>
        </w:rPr>
        <w:instrText xml:space="preserve"> 0.01), the highest levels occurring after 30 days of exposure in the group treated with Cd plus LAS. Among several histological alterations screened in digestive gland tissues the thickness of digestive tubules in Cd treated animals decreased more markedly (p </w:instrText>
      </w:r>
      <w:r w:rsidR="00237992" w:rsidRPr="00D64291">
        <w:rPr>
          <w:rFonts w:ascii="Times New Roman" w:hAnsi="Cambria Math" w:cs="Times New Roman"/>
          <w:sz w:val="24"/>
          <w:szCs w:val="24"/>
        </w:rPr>
        <w:instrText>⩽</w:instrText>
      </w:r>
      <w:r w:rsidR="00237992" w:rsidRPr="00D64291">
        <w:rPr>
          <w:rFonts w:ascii="Times New Roman" w:hAnsi="Times New Roman" w:cs="Times New Roman"/>
          <w:sz w:val="24"/>
          <w:szCs w:val="24"/>
        </w:rPr>
        <w:instrText xml:space="preserve"> 0.01) than in LAS exposed mussels. As for biochemical parameters, the investigated antioxidant enzyme activities, superoxide dismutase (SOD), catalase, DT-diaphorase and glutathione peroxidase (GPX) did not show any significant induction due to these xenobiotics. However, a slight decrease of the antioxidant defences of the animals was detected after 30 days of exposure to contaminants.","container-title":"Responses of Marine Organisms to Pollutants","DOI":"10.1016/0141-1136(94)00020-P","ISSN":"0141-1136","issue":"1","journalAbbreviation":"Marine Environmental Research","page":"321-324","title":"Effects of linear alkylbenzene sulphonate (LAS) and cadmium in the digestive gland of mussel, Mytilus sp.","volume":"39","author":[{"family":"Ros","given":"L. Da"},{"family":"Nasci","given":"C."},{"family":"Campesan","given":"G."},{"family":"Sartorello","given":"P."},{"family":"Stocco","given":"G."},{"family":"Menetto","given":"A."}],"issued":{"date-parts":[["1995",1,1]]}}}],"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 xml:space="preserve">(Ros et </w:t>
      </w:r>
      <w:r w:rsidRPr="00D64291">
        <w:rPr>
          <w:rFonts w:ascii="Times New Roman" w:hAnsi="Times New Roman" w:cs="Times New Roman"/>
          <w:i/>
          <w:sz w:val="24"/>
        </w:rPr>
        <w:t>al.,</w:t>
      </w:r>
      <w:r w:rsidRPr="00D64291">
        <w:rPr>
          <w:rFonts w:ascii="Times New Roman" w:hAnsi="Times New Roman" w:cs="Times New Roman"/>
          <w:sz w:val="24"/>
        </w:rPr>
        <w:t xml:space="preserve"> 1995)</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xml:space="preserve">; </w:t>
      </w:r>
    </w:p>
    <w:p w14:paraId="2A9ABA37" w14:textId="6AFCB64A" w:rsidR="008C4CCB" w:rsidRPr="00D64291" w:rsidRDefault="00344CB4" w:rsidP="003818C1">
      <w:pPr>
        <w:pStyle w:val="Paragraphedeliste"/>
        <w:numPr>
          <w:ilvl w:val="0"/>
          <w:numId w:val="3"/>
        </w:num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des atrophies épithéliales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{"citationID":"v7lfMPoO","properties":{"formattedCitation":"(Ros et al., 1995)","plainCitation":"(Ros et al., 1995)","noteIndex":0},"citationItems":[{"id":304,"uris":["http://zotero.org/users/7881164/items/U7LRZQ3W"],"itemData":{"id":304,"type":"article-journal","abstract":"A laboratory study was carried out exposing mussels (Mytilus sp.) to linear alkylbenzene sulphonate (LAS) (6 mg litre−1), Cd (0.05 mg litre−1) and LAS plus Cd at the same concentrations. The aim was to assess the use of several histopathological and biochemical indices as potential biomarkers of the impact of these xenobiotics in the digestive gland of molluscs. Treated mussels actively accumulated Cd in the digestive gland compared with controls (p </w:instrText>
      </w:r>
      <w:r w:rsidR="00237992" w:rsidRPr="00D64291">
        <w:rPr>
          <w:rFonts w:ascii="Times New Roman" w:hAnsi="Cambria Math" w:cs="Times New Roman"/>
          <w:sz w:val="24"/>
          <w:szCs w:val="24"/>
        </w:rPr>
        <w:instrText>⩽</w:instrText>
      </w:r>
      <w:r w:rsidR="00237992" w:rsidRPr="00D64291">
        <w:rPr>
          <w:rFonts w:ascii="Times New Roman" w:hAnsi="Times New Roman" w:cs="Times New Roman"/>
          <w:sz w:val="24"/>
          <w:szCs w:val="24"/>
        </w:rPr>
        <w:instrText xml:space="preserve"> 0.01), the highest levels occurring after 30 days of exposure in the group treated with Cd plus LAS. Among several histological alterations screened in digestive gland tissues the thickness of digestive tubules in Cd treated animals decreased more markedly (p </w:instrText>
      </w:r>
      <w:r w:rsidR="00237992" w:rsidRPr="00D64291">
        <w:rPr>
          <w:rFonts w:ascii="Times New Roman" w:hAnsi="Cambria Math" w:cs="Times New Roman"/>
          <w:sz w:val="24"/>
          <w:szCs w:val="24"/>
        </w:rPr>
        <w:instrText>⩽</w:instrText>
      </w:r>
      <w:r w:rsidR="00237992" w:rsidRPr="00D64291">
        <w:rPr>
          <w:rFonts w:ascii="Times New Roman" w:hAnsi="Times New Roman" w:cs="Times New Roman"/>
          <w:sz w:val="24"/>
          <w:szCs w:val="24"/>
        </w:rPr>
        <w:instrText xml:space="preserve"> 0.01) than in LAS exposed mussels. As for biochemical parameters, the investigated antioxidant enzyme activities, superoxide dismutase (SOD), catalase, DT-diaphorase and glutathione peroxidase (GPX) did not show any significant induction due to these xenobiotics. However, a slight decrease of the antioxidant defences of the animals was detected after 30 days of exposure to contaminants.","container-title":"Responses of Marine Organisms to Pollutants","DOI":"10.1016/0141-1136(94)00020-P","ISSN":"0141-1136","issue":"1","journalAbbreviation":"Marine Environmental Research","page":"321-324","title":"Effects of linear alkylbenzene sulphonate (LAS) and cadmium in the digestive gland of mussel, Mytilus sp.","volume":"39","author":[{"family":"Ros","given":"L. Da"},{"family":"Nasci","given":"C."},{"family":"Campesan","given":"G."},{"family":"Sartorello","given":"P."},{"family":"Stocco","given":"G."},{"family":"Menetto","given":"A."}],"issued":{"date-parts":[["1995",1,1]]}}}],"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 xml:space="preserve">(Ros et </w:t>
      </w:r>
      <w:r w:rsidRPr="00D64291">
        <w:rPr>
          <w:rFonts w:ascii="Times New Roman" w:hAnsi="Times New Roman" w:cs="Times New Roman"/>
          <w:i/>
          <w:sz w:val="24"/>
        </w:rPr>
        <w:t>al.,</w:t>
      </w:r>
      <w:r w:rsidRPr="00D64291">
        <w:rPr>
          <w:rFonts w:ascii="Times New Roman" w:hAnsi="Times New Roman" w:cs="Times New Roman"/>
          <w:sz w:val="24"/>
        </w:rPr>
        <w:t xml:space="preserve"> 1995</w:t>
      </w:r>
      <w:r w:rsidR="005758FF" w:rsidRPr="00D64291">
        <w:rPr>
          <w:rFonts w:ascii="Times New Roman" w:hAnsi="Times New Roman" w:cs="Times New Roman"/>
          <w:sz w:val="24"/>
          <w:szCs w:val="24"/>
        </w:rPr>
        <w:fldChar w:fldCharType="end"/>
      </w:r>
      <w:r w:rsidR="00D51C30">
        <w:rPr>
          <w:rFonts w:ascii="Times New Roman" w:hAnsi="Times New Roman" w:cs="Times New Roman"/>
          <w:sz w:val="24"/>
          <w:szCs w:val="24"/>
        </w:rPr>
        <w:t xml:space="preserve"> </w:t>
      </w:r>
      <w:r w:rsidRPr="00D64291">
        <w:rPr>
          <w:rFonts w:ascii="Times New Roman" w:hAnsi="Times New Roman" w:cs="Times New Roman"/>
          <w:sz w:val="24"/>
          <w:szCs w:val="24"/>
        </w:rPr>
        <w:t xml:space="preserve">;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{"citationID":"3j0c9nrq","properties":{"formattedCitation":"(Nicholson &amp; Lam, 2005)","plainCitation":"(Nicholson &amp; Lam, 2005)","noteIndex":0},"citationItems":[{"id":306,"uris":["http://zotero.org/users/7881164/items/2IZ3IXYW"],"itemData":{"id":306,"type":"article-journal","abstract":"Mytilid mussels have been extensively used in marine pollution monitoring programmes in temperate regions of the world although widespread subtropical representatives such as Perna viridis have only comparatively recently been utilised to monitor the sublethal effects of pollution in Southeast Asia. P. viridis is considered a subtropical equivalent of the temperate Mytilus sp. and has considerable potential for pollution monitoring throughout its geographical range. This paper reviews the current status of biomarkers in P. viridis and provides some recommendations on biological-effects monitoring to facilitate the assessment of coastal pollution in Southeast Asia.","container-title":"Environment International","DOI":"10.1016/j.envint.2004.05.007","ISSN":"0160-4120","issue":"1","journalAbbreviation":"Environment International","page":"121-132","title":"Pollution monitoring in Southeast Asia using biomarkers in the mytilid mussel Perna viridis (Mytilidae: Bivalvia)","volume":"31","author":[{"family":"Nicholson","given":"S."},{"family":"Lam","given":"P.K.S."}],"issued":{"date-parts":[["2005",1,1]]}}}],"schema":"https://github.com/citation-style-language/schema/raw/master/csl-citation.json"}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rPr>
        <w:t xml:space="preserve">Nicholson &amp; </w:t>
      </w:r>
      <w:proofErr w:type="spellStart"/>
      <w:r w:rsidRPr="00D64291">
        <w:rPr>
          <w:rFonts w:ascii="Times New Roman" w:hAnsi="Times New Roman" w:cs="Times New Roman"/>
        </w:rPr>
        <w:t>Lam</w:t>
      </w:r>
      <w:proofErr w:type="spellEnd"/>
      <w:r w:rsidRPr="00D64291">
        <w:rPr>
          <w:rFonts w:ascii="Times New Roman" w:hAnsi="Times New Roman" w:cs="Times New Roman"/>
        </w:rPr>
        <w:t>, 2005)</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xml:space="preserve"> ;</w:t>
      </w:r>
    </w:p>
    <w:p w14:paraId="2A9ABA38" w14:textId="77777777" w:rsidR="008C4CCB" w:rsidRPr="00D64291" w:rsidRDefault="00344CB4" w:rsidP="003818C1">
      <w:pPr>
        <w:pStyle w:val="Paragraphedeliste"/>
        <w:numPr>
          <w:ilvl w:val="0"/>
          <w:numId w:val="3"/>
        </w:num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la dégénérescence des tubules (débutant au niveau des cils) ou leur dilatation, qui seraient liées à un dysfonctionnement lysosomal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{"citationID":"vlb21Lo2","properties":{"formattedCitation":"(Auffret, 2003)","plainCitation":"(Auffret, 2003)","noteIndex":0},"citationItems":[{"id":308,"uris":["http://zotero.org/users/7881164/items/HW33REIC"],"itemData":{"id":308,"type":"book","abstract":"Pour plonger dans l'univers caché et secret des mollusques bivalves marins, familiers des gourmets et de nos assiettes, nous avons conçu cet ouvrage qui devrait répondre aux besoins des chercheurs malacologistes, pathologistes et autres spécialistes, mais égalementaux enseignants et aux curieux. A partir de données existantes et nouvelles, nous avons préparé un long voyage exploratoire des tissus et des cellules des différents organes de sept mollusques bivalves d'intérêt commercial. Depuis le manteau qui recouvre le corps mou deces animaux et sécrète la coquille protectrice, mais aussi les perles fines, jusqu'aux gonades et à la formation complexe des gamètes, le lecteur découvrira les multiples types cellulaires, leurs fonctions et la machinerie fine des cellules et de leurs organites. Cet ouvrage concis et précis s'appuie sur une abondante illustration figurative destinée à aider les non-spécialistes perdus dans la jungle tissulaire des mollusques. Il sera pour les spécialistes un document de référence, relativement exhaustif, des tissus normaux et des cellules saines.","ISBN":"978-2-84433-111-3","language":"fr","note":"Google-Books-ID: LS9lFH7r4qAC","number-of-pages":"206","publisher":"Editions Quae","source":"Google Books","title":"Atlas d'histologie et de cytologie des mollusques bivalves marins","author":[{"family":"Auffret","given":"Michel"}],"issued":{"date-parts":[["2003"]]}}}],"schema":"https://github.com/citation-style-language/schema/raw/master/csl-citation.json"}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(Auffret, 2003)</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xml:space="preserve"> ; </w:t>
      </w:r>
    </w:p>
    <w:p w14:paraId="2A9ABA39" w14:textId="77777777" w:rsidR="008C4CCB" w:rsidRPr="00D64291" w:rsidRDefault="00344CB4" w:rsidP="003818C1">
      <w:pPr>
        <w:pStyle w:val="Paragraphedeliste"/>
        <w:numPr>
          <w:ilvl w:val="0"/>
          <w:numId w:val="3"/>
        </w:numPr>
        <w:spacing w:line="360" w:lineRule="auto"/>
        <w:jc w:val="both"/>
        <w:rPr>
          <w:rFonts w:ascii="Times New Roman" w:hAnsi="Times New Roman" w:cs="Times New Roman"/>
          <w:sz w:val="24"/>
          <w:szCs w:val="24"/>
        </w:rPr>
      </w:pPr>
      <w:proofErr w:type="gramStart"/>
      <w:r w:rsidRPr="00D64291">
        <w:rPr>
          <w:rFonts w:ascii="Times New Roman" w:hAnsi="Times New Roman" w:cs="Times New Roman"/>
          <w:sz w:val="24"/>
          <w:szCs w:val="24"/>
        </w:rPr>
        <w:t>des</w:t>
      </w:r>
      <w:proofErr w:type="gramEnd"/>
      <w:r w:rsidRPr="00D64291">
        <w:rPr>
          <w:rFonts w:ascii="Times New Roman" w:hAnsi="Times New Roman" w:cs="Times New Roman"/>
          <w:sz w:val="24"/>
          <w:szCs w:val="24"/>
        </w:rPr>
        <w:t xml:space="preserve"> atteintes mécaniques des filaments branchiaux qui peuvent témoigner d’une exposition des bivalves aux métaux ou à des solides en suspension (Nicholson &amp; </w:t>
      </w:r>
      <w:proofErr w:type="spellStart"/>
      <w:r w:rsidRPr="00D64291">
        <w:rPr>
          <w:rFonts w:ascii="Times New Roman" w:hAnsi="Times New Roman" w:cs="Times New Roman"/>
          <w:sz w:val="24"/>
          <w:szCs w:val="24"/>
        </w:rPr>
        <w:t>Lam</w:t>
      </w:r>
      <w:proofErr w:type="spellEnd"/>
      <w:r w:rsidRPr="00D64291">
        <w:rPr>
          <w:rFonts w:ascii="Times New Roman" w:hAnsi="Times New Roman" w:cs="Times New Roman"/>
          <w:sz w:val="24"/>
          <w:szCs w:val="24"/>
        </w:rPr>
        <w:t xml:space="preserve">, 2005) ; </w:t>
      </w:r>
    </w:p>
    <w:p w14:paraId="2A9ABA3A" w14:textId="168E303F" w:rsidR="008C4CCB" w:rsidRPr="00D64291" w:rsidRDefault="00344CB4" w:rsidP="003818C1">
      <w:pPr>
        <w:pStyle w:val="Paragraphedeliste"/>
        <w:numPr>
          <w:ilvl w:val="0"/>
          <w:numId w:val="3"/>
        </w:num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des nécroses tissulaires accompagnées de lyses cellulaires de divers organes et fibrose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{"citationID":"s3tmGsFM","properties":{"formattedCitation":"(Ros et al., 1995)","plainCitation":"(Ros et al., 1995)","noteIndex":0},"citationItems":[{"id":304,"uris":["http://zotero.org/users/7881164/items/U7LRZQ3W"],"itemData":{"id":304,"type":"article-journal","abstract":"A laboratory study was carried out exposing mussels (Mytilus sp.) to linear alkylbenzene sulphonate (LAS) (6 mg litre−1), Cd (0.05 mg litre−1) and LAS plus Cd at the same concentrations. The aim was to assess the use of several histopathological and biochemical indices as potential biomarkers of the impact of these xenobiotics in the digestive gland of molluscs. Treated mussels actively accumulated Cd in the digestive gland compared with controls (p </w:instrText>
      </w:r>
      <w:r w:rsidR="00237992" w:rsidRPr="00D64291">
        <w:rPr>
          <w:rFonts w:ascii="Times New Roman" w:hAnsi="Cambria Math" w:cs="Times New Roman"/>
          <w:sz w:val="24"/>
          <w:szCs w:val="24"/>
        </w:rPr>
        <w:instrText>⩽</w:instrText>
      </w:r>
      <w:r w:rsidR="00237992" w:rsidRPr="00D64291">
        <w:rPr>
          <w:rFonts w:ascii="Times New Roman" w:hAnsi="Times New Roman" w:cs="Times New Roman"/>
          <w:sz w:val="24"/>
          <w:szCs w:val="24"/>
        </w:rPr>
        <w:instrText xml:space="preserve"> 0.01), the highest levels occurring after 30 days of exposure in the group treated with Cd plus LAS. Among several histological alterations screened in digestive gland tissues the thickness of digestive tubules in Cd treated animals decreased more markedly (p </w:instrText>
      </w:r>
      <w:r w:rsidR="00237992" w:rsidRPr="00D64291">
        <w:rPr>
          <w:rFonts w:ascii="Times New Roman" w:hAnsi="Cambria Math" w:cs="Times New Roman"/>
          <w:sz w:val="24"/>
          <w:szCs w:val="24"/>
        </w:rPr>
        <w:instrText>⩽</w:instrText>
      </w:r>
      <w:r w:rsidR="00237992" w:rsidRPr="00D64291">
        <w:rPr>
          <w:rFonts w:ascii="Times New Roman" w:hAnsi="Times New Roman" w:cs="Times New Roman"/>
          <w:sz w:val="24"/>
          <w:szCs w:val="24"/>
        </w:rPr>
        <w:instrText xml:space="preserve"> 0.01) than in LAS exposed mussels. As for biochemical parameters, the investigated antioxidant enzyme activities, superoxide dismutase (SOD), catalase, DT-diaphorase and glutathione peroxidase (GPX) did not show any significant induction due to these xenobiotics. However, a slight decrease of the antioxidant defences of the animals was detected after 30 days of exposure to contaminants.","container-title":"Responses of Marine Organisms to Pollutants","DOI":"10.1016/0141-1136(94)00020-P","ISSN":"0141-1136","issue":"1","journalAbbreviation":"Marine Environmental Research","page":"321-324","title":"Effects of linear alkylbenzene sulphonate (LAS) and cadmium in the digestive gland of mussel, Mytilus sp.","volume":"39","author":[{"family":"Ros","given":"L. Da"},{"family":"Nasci","given":"C."},{"family":"Campesan","given":"G."},{"family":"Sartorello","given":"P."},{"family":"Stocco","given":"G."},{"family":"Menetto","given":"A."}],"issued":{"date-parts":[["1995",1,1]]}}}],"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 xml:space="preserve">(Ros et </w:t>
      </w:r>
      <w:r w:rsidRPr="00D64291">
        <w:rPr>
          <w:rFonts w:ascii="Times New Roman" w:hAnsi="Times New Roman" w:cs="Times New Roman"/>
          <w:i/>
          <w:sz w:val="24"/>
        </w:rPr>
        <w:t xml:space="preserve">al., </w:t>
      </w:r>
      <w:r w:rsidRPr="00D64291">
        <w:rPr>
          <w:rFonts w:ascii="Times New Roman" w:hAnsi="Times New Roman" w:cs="Times New Roman"/>
          <w:sz w:val="24"/>
        </w:rPr>
        <w:t>1995</w:t>
      </w:r>
      <w:r w:rsidR="005758FF" w:rsidRPr="00D64291">
        <w:rPr>
          <w:rFonts w:ascii="Times New Roman" w:hAnsi="Times New Roman" w:cs="Times New Roman"/>
          <w:sz w:val="24"/>
          <w:szCs w:val="24"/>
        </w:rPr>
        <w:fldChar w:fldCharType="end"/>
      </w:r>
      <w:r w:rsidR="00D51C30">
        <w:rPr>
          <w:rFonts w:ascii="Times New Roman" w:hAnsi="Times New Roman" w:cs="Times New Roman"/>
          <w:sz w:val="24"/>
          <w:szCs w:val="24"/>
        </w:rPr>
        <w:t> ;</w:t>
      </w:r>
      <w:r w:rsidRPr="00D64291">
        <w:rPr>
          <w:rFonts w:ascii="Times New Roman" w:hAnsi="Times New Roman" w:cs="Times New Roman"/>
          <w:sz w:val="24"/>
          <w:szCs w:val="24"/>
        </w:rPr>
        <w:t xml:space="preserve">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{"citationID":"uQRLvyq2","properties":{"formattedCitation":"(Auffret, 2003)","plainCitation":"(Auffret, 2003)","noteIndex":0},"citationItems":[{"id":308,"uris":["http://zotero.org/users/7881164/items/HW33REIC"],"itemData":{"id":308,"type":"book","abstract":"Pour plonger dans l'univers caché et secret des mollusques bivalves marins, familiers des gourmets et de nos assiettes, nous avons conçu cet ouvrage qui devrait répondre aux besoins des chercheurs malacologistes, pathologistes et autres spécialistes, mais égalementaux enseignants et aux curieux. A partir de données existantes et nouvelles, nous avons préparé un long voyage exploratoire des tissus et des cellules des différents organes de sept mollusques bivalves d'intérêt commercial. Depuis le manteau qui recouvre le corps mou deces animaux et sécrète la coquille protectrice, mais aussi les perles fines, jusqu'aux gonades et à la formation complexe des gamètes, le lecteur découvrira les multiples types cellulaires, leurs fonctions et la machinerie fine des cellules et de leurs organites. Cet ouvrage concis et précis s'appuie sur une abondante illustration figurative destinée à aider les non-spécialistes perdus dans la jungle tissulaire des mollusques. Il sera pour les spécialistes un document de référence, relativement exhaustif, des tissus normaux et des cellules saines.","ISBN":"978-2-84433-111-3","language":"fr","note":"Google-Books-ID: LS9lFH7r4qAC","number-of-pages":"206","publisher":"Editions Quae","source":"Google Books","title":"Atlas d'histologie et de cytologie des mollusques bivalves marins","author":[{"family":"Auffret","given":"Michel"}],"issued":{"date-parts":[["2003"]]}}}],"schema":"https://github.com/citation-style-language/schema/raw/master/csl-citation.json"}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Auffret, 2003</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xml:space="preserve"> ;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{"citationID":"fpkpRHL9","properties":{"formattedCitation":"(Teh et al., 2000)","plainCitation":"(Teh et al., 2000)","noteIndex":0},"citationItems":[{"id":311,"uris":["http://zotero.org/users/7881164/items/LQX2X3J8"],"itemData":{"id":311,"type":"article-journal","abstract":"Ficolins are a group of multimeric proteins that contain collagen-like and fibrinogen-like (FBG) sequences. Three types of ficolins have been characterized: H-, L- and M-ficolins. Both H- and L-ficolins have demonstrated lectin activities. In the present study, the FBG domain of M-ficolin was expressed and shown to bind to N-acetyl- d-glucosamine. M-ficolin mRNA was expressed in monocytes but not in the more differentiated macrophages and dendritic cells. By flow cytometry, surface biotinylation and immunoprecipitation, we showed that M-ficolin was associated with the surface of promonocytic U937 cells. M-ficolin transiently expressed in COS-7 cells was also clearly detected on the cell surface by immunoprecipitation. By flow cytometry, M-ficolin was detected on peripheral blood monocytes but not on lymphocytes or granulocytes. Immobilized rabbit anti-M-ficolin F(ab′)2 mediated U937 cell adhesion, and the antibody also inhibited phagocytosis of Escherichia coli K-12 by U937 cells. Therefore, M-ficolin might act as a phagocytic receptor or adaptor on circulating monocytes for micro-organism recognition and may potentially mediate monocyte adhesion.","container-title":"Immunology","DOI":"10.1046/j.1365-2567.2000.00099.x","ISSN":"1365-2567","issue":"2","language":"en","note":"_eprint: https://onlinelibrary.wiley.com/doi/pdf/10.1046/j.1365-2567.2000.00099.x","page":"225-232","source":"Wiley Online Library","title":"M-ficolin is expressed on monocytes and is a lectin binding to N-acetyl- d-glucosamine and mediates monocyte adhesion and phagocytosis of Escherichia coli","volume":"101","author":[{"family":"Teh","given":"C."},{"family":"Le","given":"Y."},{"family":"Lee","given":"S. H."},{"family":"Lu","given":"J."}],"issued":{"date-parts":[["2000"]]}}}],"schema":"https://github.com/citation-style-language/schema/raw/master/csl-citation.json"}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 xml:space="preserve">Teh et </w:t>
      </w:r>
      <w:r w:rsidRPr="00D64291">
        <w:rPr>
          <w:rFonts w:ascii="Times New Roman" w:hAnsi="Times New Roman" w:cs="Times New Roman"/>
          <w:i/>
          <w:sz w:val="24"/>
        </w:rPr>
        <w:t>al.,</w:t>
      </w:r>
      <w:r w:rsidRPr="00D64291">
        <w:rPr>
          <w:rFonts w:ascii="Times New Roman" w:hAnsi="Times New Roman" w:cs="Times New Roman"/>
          <w:sz w:val="24"/>
        </w:rPr>
        <w:t xml:space="preserve"> 2000)</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xml:space="preserve"> ;</w:t>
      </w:r>
    </w:p>
    <w:p w14:paraId="2A9ABA3B" w14:textId="77777777" w:rsidR="008C4CCB" w:rsidRPr="00D64291" w:rsidRDefault="00344CB4" w:rsidP="003818C1">
      <w:pPr>
        <w:pStyle w:val="Paragraphedeliste"/>
        <w:numPr>
          <w:ilvl w:val="0"/>
          <w:numId w:val="3"/>
        </w:num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des inclusions granulaires dans les tissus de la glande digestive et des reins, résultant de la séquestration des métaux par les lysosomes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{"citationID":"bOcyY2Un","properties":{"formattedCitation":"(Nicholson &amp; Lam, 2005)","plainCitation":"(Nicholson &amp; Lam, 2005)","noteIndex":0},"citationItems":[{"id":306,"uris":["http://zotero.org/users/7881164/items/2IZ3IXYW"],"itemData":{"id":306,"type":"article-journal","abstract":"Mytilid mussels have been extensively used in marine pollution monitoring programmes in temperate regions of the world although widespread subtropical representatives such as Perna viridis have only comparatively recently been utilised to monitor the sublethal effects of pollution in Southeast Asia. P. viridis is considered a subtropical equivalent of the temperate Mytilus sp. and has considerable potential for pollution monitoring throughout its geographical range. This paper reviews the current status of biomarkers in P. viridis and provides some recommendations on biological-effects monitoring to facilitate the assessment of coastal pollution in Southeast Asia.","container-title":"Environment International","DOI":"10.1016/j.envint.2004.05.007","ISSN":"0160-4120","issue":"1","journalAbbreviation":"Environment International","page":"121-132","title":"Pollution monitoring in Southeast Asia using biomarkers in the mytilid mussel Perna viridis (Mytilidae: Bivalvia)","volume":"31","author":[{"family":"Nicholson","given":"S."},{"family":"Lam","given":"P.K.S."}],"issued":{"date-parts":[["2005",1,1]]}}}],"schema":"https://github.com/citation-style-language/schema/raw/master/csl-citation.json"}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 xml:space="preserve">(Nicholson &amp; </w:t>
      </w:r>
      <w:proofErr w:type="spellStart"/>
      <w:r w:rsidRPr="00D64291">
        <w:rPr>
          <w:rFonts w:ascii="Times New Roman" w:hAnsi="Times New Roman" w:cs="Times New Roman"/>
          <w:sz w:val="24"/>
        </w:rPr>
        <w:t>Lam</w:t>
      </w:r>
      <w:proofErr w:type="spellEnd"/>
      <w:r w:rsidRPr="00D64291">
        <w:rPr>
          <w:rFonts w:ascii="Times New Roman" w:hAnsi="Times New Roman" w:cs="Times New Roman"/>
          <w:sz w:val="24"/>
        </w:rPr>
        <w:t>, 2005)</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xml:space="preserve">. </w:t>
      </w:r>
    </w:p>
    <w:p w14:paraId="2A9ABA3C" w14:textId="77777777" w:rsidR="0035280D" w:rsidRPr="00D64291" w:rsidRDefault="00344CB4" w:rsidP="003818C1">
      <w:pPr>
        <w:pStyle w:val="Paragraphedeliste"/>
        <w:numPr>
          <w:ilvl w:val="0"/>
          <w:numId w:val="3"/>
        </w:num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des changements des proportions de certaines catégories cellulaires (cellules basophiles des tubules digestifs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{"citationID":"XpMpsqAk","properties":{"formattedCitation":"(Bayne et al., 1976)","plainCitation":"(Bayne et al., 1976)","noteIndex":0},"citationItems":[{"id":315,"uris":["http://zotero.org/users/7881164/items/X882SZG6"],"itemData":{"id":315,"type":"article-journal","abstract":"Mytilus californianus regulated its rate of oxygen consumption (VO2) during decline in oxygen tension, but did not acclimate VO2 when held at 58 mm Hg PO2. In spite of a capacity to consume oxygen while exposed to air (the average VO2 in air being equivalent to 0.74xthe standard rate of oxygen consumption in water), these mussels acquired an “oxygen debt” during aerial exposure which was discharged on subsequent reimmersion. During exposure to air the oxygen tension of the fluid in the mantle cavity was rapdly reduced to approximately 40 mm Hg, in animals both in the laboratory and on the shore. Heart rate was also reduced during air exposure, though not to the point of cardiac arrest. The concentration of ammonia in the fluid of the mantle cavity increased during aerial exposure, but the rate of excretion of ammonia was much lower than during immersion. Observations of mussels on the shore at low tide indicated that dehydration of the tissues was not a serious threat, possibly due to the large volume of fluid retained in the mantle cavity. During aerial exposure some end-products of anaerobic metabolism (alanine and malate) accumulated in the posterior adductor muscle. Malate accumulation was rapid during the first hour of exposure; alanine accumulated more gradually. It is concluded that during aerial exposure M. californianus resorts to anaerobiosis in spite of a capacity to extract some oxygen from the atmosphere. This results in a metabolic deficit during each period of low tide which, coupled with the reduced time available for feeding, imposes a physiological stress on mussels distributed on the shore.","container-title":"Oecologia","DOI":"10.1007/BF00344794","ISSN":"1432-1939","issue":"3","journalAbbreviation":"Oecologia","page":"229-250","title":"The physiological ecology of Mytilus californianus Conrad","volume":"22","author":[{"family":"Bayne","given":"B. L."},{"family":"Bayne","given":"C. J."},{"family":"Carefoot","given":"T. C."},{"family":"Thompson","given":"R. J."}],"issued":{"date-parts":[["1976",9,1]]}}}],"schema":"https://github.com/citation-style-language/schema/raw/master/csl-citation.json"}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 xml:space="preserve">(Bayne et </w:t>
      </w:r>
      <w:r w:rsidRPr="00D64291">
        <w:rPr>
          <w:rFonts w:ascii="Times New Roman" w:hAnsi="Times New Roman" w:cs="Times New Roman"/>
          <w:i/>
          <w:sz w:val="24"/>
        </w:rPr>
        <w:t>al.,</w:t>
      </w:r>
      <w:r w:rsidRPr="00D64291">
        <w:rPr>
          <w:rFonts w:ascii="Times New Roman" w:hAnsi="Times New Roman" w:cs="Times New Roman"/>
          <w:sz w:val="24"/>
        </w:rPr>
        <w:t xml:space="preserve"> 1976)</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xml:space="preserve"> ;</w:t>
      </w:r>
    </w:p>
    <w:p w14:paraId="2A9ABA3D" w14:textId="77777777" w:rsidR="00EF3905" w:rsidRPr="00211923" w:rsidRDefault="0006374B" w:rsidP="00211923">
      <w:pPr>
        <w:pStyle w:val="Titre2"/>
        <w:rPr>
          <w:color w:val="auto"/>
          <w:sz w:val="24"/>
          <w:szCs w:val="24"/>
        </w:rPr>
      </w:pPr>
      <w:bookmarkStart w:id="25" w:name="_Toc184052999"/>
      <w:r w:rsidRPr="00211923">
        <w:rPr>
          <w:color w:val="auto"/>
          <w:sz w:val="24"/>
          <w:szCs w:val="24"/>
        </w:rPr>
        <w:t xml:space="preserve">I.4. </w:t>
      </w:r>
      <w:r w:rsidR="00F65ACC" w:rsidRPr="00211923">
        <w:rPr>
          <w:color w:val="auto"/>
          <w:sz w:val="24"/>
          <w:szCs w:val="24"/>
        </w:rPr>
        <w:t>Généralité sur l</w:t>
      </w:r>
      <w:r w:rsidR="00EF3905" w:rsidRPr="00211923">
        <w:rPr>
          <w:color w:val="auto"/>
          <w:sz w:val="24"/>
          <w:szCs w:val="24"/>
        </w:rPr>
        <w:t xml:space="preserve">a moule </w:t>
      </w:r>
      <w:proofErr w:type="spellStart"/>
      <w:r w:rsidR="00EF3905" w:rsidRPr="00211923">
        <w:rPr>
          <w:i/>
          <w:color w:val="auto"/>
          <w:sz w:val="24"/>
          <w:szCs w:val="24"/>
        </w:rPr>
        <w:t>Perna</w:t>
      </w:r>
      <w:proofErr w:type="spellEnd"/>
      <w:r w:rsidR="00EF3905" w:rsidRPr="00211923">
        <w:rPr>
          <w:i/>
          <w:color w:val="auto"/>
          <w:sz w:val="24"/>
          <w:szCs w:val="24"/>
        </w:rPr>
        <w:t xml:space="preserve"> </w:t>
      </w:r>
      <w:proofErr w:type="spellStart"/>
      <w:r w:rsidR="00EF3905" w:rsidRPr="00211923">
        <w:rPr>
          <w:i/>
          <w:color w:val="auto"/>
          <w:sz w:val="24"/>
          <w:szCs w:val="24"/>
        </w:rPr>
        <w:t>perna</w:t>
      </w:r>
      <w:bookmarkEnd w:id="25"/>
      <w:proofErr w:type="spellEnd"/>
      <w:r w:rsidR="00EF3905" w:rsidRPr="00211923">
        <w:rPr>
          <w:i/>
          <w:color w:val="auto"/>
          <w:sz w:val="24"/>
          <w:szCs w:val="24"/>
        </w:rPr>
        <w:t> </w:t>
      </w:r>
    </w:p>
    <w:p w14:paraId="2A9ABA3E" w14:textId="77777777" w:rsidR="007F6572" w:rsidRPr="00D64291" w:rsidRDefault="00117DB3"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Mollusques bivalves, les moules sont des groupes d’animaux marins appartenant à la macrofaune benthique </w:t>
      </w:r>
      <w:r w:rsidR="005758FF" w:rsidRPr="00D64291">
        <w:rPr>
          <w:rFonts w:ascii="Times New Roman" w:hAnsi="Times New Roman" w:cs="Times New Roman"/>
          <w:sz w:val="24"/>
          <w:szCs w:val="24"/>
        </w:rPr>
        <w:fldChar w:fldCharType="begin"/>
      </w:r>
      <w:r w:rsidR="008F70D6" w:rsidRPr="00D64291">
        <w:rPr>
          <w:rFonts w:ascii="Times New Roman" w:hAnsi="Times New Roman" w:cs="Times New Roman"/>
          <w:sz w:val="24"/>
          <w:szCs w:val="24"/>
        </w:rPr>
        <w:instrText xml:space="preserve"> ADDIN ZOTERO_ITEM CSL_CITATION {"citationID":"fOIykpsL","properties":{"formattedCitation":"(His &amp; Cantin, 1995)","plainCitation":"(His &amp; Cantin, 1995)","noteIndex":0},"citationItems":[{"id":390,"uris":["http://zotero.org/users/7881164/items/BWHZLEWA"],"itemData":{"id":390,"type":"article-journal","title":"Biologie et physiologie des coquillages","author":[{"family":"His","given":"Edouard"},{"family":"Cantin","given":"Christian"}],"issued":{"date-parts":[["1995"]]}}}],"schema":"https://github.com/citation-style-language/schema/raw/master/csl-citation.json"} </w:instrText>
      </w:r>
      <w:r w:rsidR="005758FF" w:rsidRPr="00D64291">
        <w:rPr>
          <w:rFonts w:ascii="Times New Roman" w:hAnsi="Times New Roman" w:cs="Times New Roman"/>
          <w:sz w:val="24"/>
          <w:szCs w:val="24"/>
        </w:rPr>
        <w:fldChar w:fldCharType="separate"/>
      </w:r>
      <w:r w:rsidR="008F70D6" w:rsidRPr="00D64291">
        <w:rPr>
          <w:rFonts w:ascii="Times New Roman" w:hAnsi="Times New Roman" w:cs="Times New Roman"/>
          <w:sz w:val="24"/>
        </w:rPr>
        <w:t>(</w:t>
      </w:r>
      <w:proofErr w:type="spellStart"/>
      <w:r w:rsidR="008F70D6" w:rsidRPr="00D64291">
        <w:rPr>
          <w:rFonts w:ascii="Times New Roman" w:hAnsi="Times New Roman" w:cs="Times New Roman"/>
          <w:sz w:val="24"/>
        </w:rPr>
        <w:t>His</w:t>
      </w:r>
      <w:proofErr w:type="spellEnd"/>
      <w:r w:rsidR="008F70D6" w:rsidRPr="00D64291">
        <w:rPr>
          <w:rFonts w:ascii="Times New Roman" w:hAnsi="Times New Roman" w:cs="Times New Roman"/>
          <w:sz w:val="24"/>
        </w:rPr>
        <w:t xml:space="preserve"> &amp; Cantin, 1995)</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w:t>
      </w:r>
      <w:r w:rsidRPr="00D64291">
        <w:rPr>
          <w:rFonts w:ascii="Times New Roman" w:hAnsi="Times New Roman" w:cs="Times New Roman"/>
        </w:rPr>
        <w:t xml:space="preserve"> </w:t>
      </w:r>
      <w:r w:rsidRPr="00D64291">
        <w:rPr>
          <w:rFonts w:ascii="Times New Roman" w:hAnsi="Times New Roman" w:cs="Times New Roman"/>
          <w:sz w:val="24"/>
          <w:szCs w:val="24"/>
        </w:rPr>
        <w:t>Ce sont des fruits de mer d’intérêt commercial, fortement exploités et commercialisés au Sénégal en raison de leur chair très estimée.</w:t>
      </w:r>
      <w:r w:rsidR="00752EDC" w:rsidRPr="00D64291">
        <w:rPr>
          <w:rFonts w:ascii="Times New Roman" w:hAnsi="Times New Roman" w:cs="Times New Roman"/>
          <w:sz w:val="24"/>
          <w:szCs w:val="24"/>
        </w:rPr>
        <w:t xml:space="preserve"> </w:t>
      </w:r>
    </w:p>
    <w:p w14:paraId="2A9ABA3F" w14:textId="77777777" w:rsidR="003A1D27" w:rsidRPr="00211923" w:rsidRDefault="00AC7DCD" w:rsidP="00211923">
      <w:pPr>
        <w:pStyle w:val="Titre3"/>
        <w:spacing w:line="360" w:lineRule="auto"/>
        <w:rPr>
          <w:rFonts w:ascii="Times New Roman" w:hAnsi="Times New Roman" w:cs="Times New Roman"/>
          <w:color w:val="auto"/>
        </w:rPr>
      </w:pPr>
      <w:r>
        <w:rPr>
          <w:rFonts w:ascii="Times New Roman" w:hAnsi="Times New Roman" w:cs="Times New Roman"/>
          <w:b/>
          <w:color w:val="auto"/>
        </w:rPr>
        <w:t xml:space="preserve"> </w:t>
      </w:r>
      <w:bookmarkStart w:id="26" w:name="_Toc184053000"/>
      <w:r w:rsidR="0006374B" w:rsidRPr="00211923">
        <w:rPr>
          <w:rFonts w:ascii="Times New Roman" w:hAnsi="Times New Roman" w:cs="Times New Roman"/>
          <w:b/>
          <w:color w:val="auto"/>
        </w:rPr>
        <w:t xml:space="preserve">I.4.1. </w:t>
      </w:r>
      <w:r w:rsidR="003A1D27" w:rsidRPr="00211923">
        <w:rPr>
          <w:rFonts w:ascii="Times New Roman" w:hAnsi="Times New Roman" w:cs="Times New Roman"/>
          <w:b/>
          <w:color w:val="auto"/>
        </w:rPr>
        <w:t xml:space="preserve">Position systématique de </w:t>
      </w:r>
      <w:proofErr w:type="spellStart"/>
      <w:r w:rsidR="003A1D27" w:rsidRPr="00211923">
        <w:rPr>
          <w:rFonts w:ascii="Times New Roman" w:hAnsi="Times New Roman" w:cs="Times New Roman"/>
          <w:b/>
          <w:i/>
          <w:color w:val="auto"/>
        </w:rPr>
        <w:t>Perna</w:t>
      </w:r>
      <w:proofErr w:type="spellEnd"/>
      <w:r w:rsidR="003A1D27" w:rsidRPr="00211923">
        <w:rPr>
          <w:rFonts w:ascii="Times New Roman" w:hAnsi="Times New Roman" w:cs="Times New Roman"/>
          <w:b/>
          <w:i/>
          <w:color w:val="auto"/>
        </w:rPr>
        <w:t xml:space="preserve"> </w:t>
      </w:r>
      <w:proofErr w:type="spellStart"/>
      <w:r w:rsidR="003A1D27" w:rsidRPr="00211923">
        <w:rPr>
          <w:rFonts w:ascii="Times New Roman" w:hAnsi="Times New Roman" w:cs="Times New Roman"/>
          <w:b/>
          <w:i/>
          <w:color w:val="auto"/>
        </w:rPr>
        <w:t>perna</w:t>
      </w:r>
      <w:bookmarkEnd w:id="26"/>
      <w:proofErr w:type="spellEnd"/>
    </w:p>
    <w:p w14:paraId="2A9ABA40" w14:textId="48AF6887" w:rsidR="00117DB3" w:rsidRPr="00D64291" w:rsidRDefault="003A1D27" w:rsidP="0035280D">
      <w:pPr>
        <w:spacing w:line="360" w:lineRule="auto"/>
        <w:jc w:val="both"/>
        <w:rPr>
          <w:rFonts w:ascii="Times New Roman" w:hAnsi="Times New Roman" w:cs="Times New Roman"/>
          <w:sz w:val="24"/>
          <w:szCs w:val="24"/>
        </w:rPr>
      </w:pPr>
      <w:proofErr w:type="spellStart"/>
      <w:r w:rsidRPr="00D64291">
        <w:rPr>
          <w:rFonts w:ascii="Times New Roman" w:hAnsi="Times New Roman" w:cs="Times New Roman"/>
          <w:i/>
          <w:sz w:val="24"/>
          <w:szCs w:val="24"/>
        </w:rPr>
        <w:t>Perna</w:t>
      </w:r>
      <w:proofErr w:type="spellEnd"/>
      <w:r w:rsidRPr="00D64291">
        <w:rPr>
          <w:rFonts w:ascii="Times New Roman" w:hAnsi="Times New Roman" w:cs="Times New Roman"/>
          <w:i/>
          <w:sz w:val="24"/>
          <w:szCs w:val="24"/>
        </w:rPr>
        <w:t xml:space="preserve"> </w:t>
      </w:r>
      <w:proofErr w:type="spellStart"/>
      <w:r w:rsidRPr="00D64291">
        <w:rPr>
          <w:rFonts w:ascii="Times New Roman" w:hAnsi="Times New Roman" w:cs="Times New Roman"/>
          <w:i/>
          <w:sz w:val="24"/>
          <w:szCs w:val="24"/>
        </w:rPr>
        <w:t>perna</w:t>
      </w:r>
      <w:proofErr w:type="spellEnd"/>
      <w:r w:rsidR="00001506">
        <w:rPr>
          <w:rFonts w:ascii="Times New Roman" w:hAnsi="Times New Roman" w:cs="Times New Roman"/>
          <w:i/>
          <w:sz w:val="24"/>
          <w:szCs w:val="24"/>
        </w:rPr>
        <w:t xml:space="preserve"> </w:t>
      </w:r>
      <w:r w:rsidRPr="00D64291">
        <w:rPr>
          <w:rFonts w:ascii="Times New Roman" w:hAnsi="Times New Roman" w:cs="Times New Roman"/>
          <w:sz w:val="24"/>
          <w:szCs w:val="24"/>
        </w:rPr>
        <w:t xml:space="preserve">: Règne : Animal ; Embranchement : Mollusque ; Classe : Lamellibranches </w:t>
      </w:r>
      <w:r w:rsidR="00001506" w:rsidRPr="00D64291">
        <w:rPr>
          <w:rFonts w:ascii="Times New Roman" w:hAnsi="Times New Roman" w:cs="Times New Roman"/>
          <w:sz w:val="24"/>
          <w:szCs w:val="24"/>
        </w:rPr>
        <w:t>Ordre :</w:t>
      </w:r>
      <w:r w:rsidRPr="00D64291">
        <w:rPr>
          <w:rFonts w:ascii="Times New Roman" w:hAnsi="Times New Roman" w:cs="Times New Roman"/>
          <w:sz w:val="24"/>
          <w:szCs w:val="24"/>
        </w:rPr>
        <w:t xml:space="preserve"> </w:t>
      </w:r>
      <w:proofErr w:type="spellStart"/>
      <w:r w:rsidRPr="00D64291">
        <w:rPr>
          <w:rFonts w:ascii="Times New Roman" w:hAnsi="Times New Roman" w:cs="Times New Roman"/>
          <w:sz w:val="24"/>
          <w:szCs w:val="24"/>
        </w:rPr>
        <w:t>Filibranches</w:t>
      </w:r>
      <w:proofErr w:type="spellEnd"/>
      <w:r w:rsidRPr="00D64291">
        <w:rPr>
          <w:rFonts w:ascii="Times New Roman" w:hAnsi="Times New Roman" w:cs="Times New Roman"/>
          <w:sz w:val="24"/>
          <w:szCs w:val="24"/>
        </w:rPr>
        <w:t xml:space="preserve"> ; Famille : </w:t>
      </w:r>
      <w:proofErr w:type="spellStart"/>
      <w:r w:rsidRPr="00D64291">
        <w:rPr>
          <w:rFonts w:ascii="Times New Roman" w:hAnsi="Times New Roman" w:cs="Times New Roman"/>
          <w:sz w:val="24"/>
          <w:szCs w:val="24"/>
        </w:rPr>
        <w:t>Mytidae</w:t>
      </w:r>
      <w:proofErr w:type="spellEnd"/>
      <w:r w:rsidRPr="00D64291">
        <w:rPr>
          <w:rFonts w:ascii="Times New Roman" w:hAnsi="Times New Roman" w:cs="Times New Roman"/>
          <w:sz w:val="24"/>
          <w:szCs w:val="24"/>
        </w:rPr>
        <w:t xml:space="preserve"> ; Genre : </w:t>
      </w:r>
      <w:proofErr w:type="spellStart"/>
      <w:r w:rsidRPr="00D64291">
        <w:rPr>
          <w:rFonts w:ascii="Times New Roman" w:hAnsi="Times New Roman" w:cs="Times New Roman"/>
          <w:i/>
          <w:sz w:val="24"/>
          <w:szCs w:val="24"/>
        </w:rPr>
        <w:t>Perna</w:t>
      </w:r>
      <w:proofErr w:type="spellEnd"/>
      <w:r w:rsidRPr="00D64291">
        <w:rPr>
          <w:rFonts w:ascii="Times New Roman" w:hAnsi="Times New Roman" w:cs="Times New Roman"/>
          <w:sz w:val="24"/>
          <w:szCs w:val="24"/>
        </w:rPr>
        <w:t xml:space="preserve"> ; Espèce : </w:t>
      </w:r>
      <w:proofErr w:type="spellStart"/>
      <w:r w:rsidRPr="006E2407">
        <w:rPr>
          <w:rFonts w:ascii="Times New Roman" w:hAnsi="Times New Roman" w:cs="Times New Roman"/>
          <w:i/>
          <w:sz w:val="24"/>
          <w:szCs w:val="24"/>
        </w:rPr>
        <w:t>Perna</w:t>
      </w:r>
      <w:proofErr w:type="spellEnd"/>
      <w:r w:rsidR="00901B5E" w:rsidRPr="006E2407">
        <w:rPr>
          <w:rFonts w:ascii="Times New Roman" w:hAnsi="Times New Roman" w:cs="Times New Roman"/>
          <w:i/>
          <w:sz w:val="24"/>
          <w:szCs w:val="24"/>
        </w:rPr>
        <w:t xml:space="preserve"> </w:t>
      </w:r>
      <w:proofErr w:type="spellStart"/>
      <w:r w:rsidR="00901B5E" w:rsidRPr="006E2407">
        <w:rPr>
          <w:rFonts w:ascii="Times New Roman" w:hAnsi="Times New Roman" w:cs="Times New Roman"/>
          <w:i/>
          <w:sz w:val="24"/>
          <w:szCs w:val="24"/>
        </w:rPr>
        <w:t>perna</w:t>
      </w:r>
      <w:proofErr w:type="spellEnd"/>
      <w:r w:rsidRPr="0071348E">
        <w:rPr>
          <w:rFonts w:ascii="Times New Roman" w:hAnsi="Times New Roman" w:cs="Times New Roman"/>
          <w:sz w:val="24"/>
          <w:szCs w:val="24"/>
          <w:u w:val="single"/>
        </w:rPr>
        <w:t xml:space="preserve"> </w:t>
      </w:r>
      <w:r w:rsidRPr="00D64291">
        <w:rPr>
          <w:rFonts w:ascii="Times New Roman" w:hAnsi="Times New Roman" w:cs="Times New Roman"/>
          <w:sz w:val="24"/>
          <w:szCs w:val="24"/>
        </w:rPr>
        <w:t>(Linné, 1758) d’après Khaldoun (2009).</w:t>
      </w:r>
    </w:p>
    <w:p w14:paraId="2A9ABA41" w14:textId="77777777" w:rsidR="001D363D" w:rsidRPr="00211923" w:rsidRDefault="00AC7DCD" w:rsidP="00211923">
      <w:pPr>
        <w:pStyle w:val="Titre3"/>
        <w:spacing w:line="360" w:lineRule="auto"/>
        <w:rPr>
          <w:rFonts w:ascii="Times New Roman" w:hAnsi="Times New Roman" w:cs="Times New Roman"/>
          <w:color w:val="auto"/>
        </w:rPr>
      </w:pPr>
      <w:r>
        <w:rPr>
          <w:rFonts w:ascii="Times New Roman" w:hAnsi="Times New Roman" w:cs="Times New Roman"/>
          <w:b/>
          <w:color w:val="auto"/>
        </w:rPr>
        <w:t xml:space="preserve"> </w:t>
      </w:r>
      <w:bookmarkStart w:id="27" w:name="_Toc184053001"/>
      <w:r w:rsidR="0006374B" w:rsidRPr="00211923">
        <w:rPr>
          <w:rFonts w:ascii="Times New Roman" w:hAnsi="Times New Roman" w:cs="Times New Roman"/>
          <w:b/>
          <w:color w:val="auto"/>
        </w:rPr>
        <w:t xml:space="preserve">I.4.2. </w:t>
      </w:r>
      <w:r w:rsidR="001D363D" w:rsidRPr="00211923">
        <w:rPr>
          <w:rFonts w:ascii="Times New Roman" w:hAnsi="Times New Roman" w:cs="Times New Roman"/>
          <w:b/>
          <w:color w:val="auto"/>
        </w:rPr>
        <w:t xml:space="preserve">Caractéristique </w:t>
      </w:r>
      <w:r w:rsidR="0068329E" w:rsidRPr="00211923">
        <w:rPr>
          <w:rFonts w:ascii="Times New Roman" w:hAnsi="Times New Roman" w:cs="Times New Roman"/>
          <w:b/>
          <w:color w:val="auto"/>
        </w:rPr>
        <w:t>m</w:t>
      </w:r>
      <w:r w:rsidR="003A1D27" w:rsidRPr="00211923">
        <w:rPr>
          <w:rFonts w:ascii="Times New Roman" w:hAnsi="Times New Roman" w:cs="Times New Roman"/>
          <w:b/>
          <w:color w:val="auto"/>
        </w:rPr>
        <w:t>orphologi</w:t>
      </w:r>
      <w:r w:rsidR="00285B46" w:rsidRPr="00211923">
        <w:rPr>
          <w:rFonts w:ascii="Times New Roman" w:hAnsi="Times New Roman" w:cs="Times New Roman"/>
          <w:b/>
          <w:color w:val="auto"/>
        </w:rPr>
        <w:t>que</w:t>
      </w:r>
      <w:bookmarkEnd w:id="27"/>
    </w:p>
    <w:p w14:paraId="2A9ABA42" w14:textId="18E6B62F" w:rsidR="0035280D" w:rsidRPr="00D64291" w:rsidRDefault="00EF3905"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Appelé en wolof «</w:t>
      </w:r>
      <w:proofErr w:type="spellStart"/>
      <w:r w:rsidRPr="00D64291">
        <w:rPr>
          <w:rFonts w:ascii="Times New Roman" w:hAnsi="Times New Roman" w:cs="Times New Roman"/>
          <w:b/>
          <w:sz w:val="24"/>
          <w:szCs w:val="24"/>
        </w:rPr>
        <w:t>Tiady</w:t>
      </w:r>
      <w:proofErr w:type="spellEnd"/>
      <w:r w:rsidRPr="00D64291">
        <w:rPr>
          <w:rFonts w:ascii="Times New Roman" w:hAnsi="Times New Roman" w:cs="Times New Roman"/>
          <w:b/>
          <w:sz w:val="24"/>
          <w:szCs w:val="24"/>
        </w:rPr>
        <w:t xml:space="preserve"> </w:t>
      </w:r>
      <w:proofErr w:type="spellStart"/>
      <w:r w:rsidRPr="00D64291">
        <w:rPr>
          <w:rFonts w:ascii="Times New Roman" w:hAnsi="Times New Roman" w:cs="Times New Roman"/>
          <w:b/>
          <w:sz w:val="24"/>
          <w:szCs w:val="24"/>
        </w:rPr>
        <w:t>mbélélane</w:t>
      </w:r>
      <w:proofErr w:type="spellEnd"/>
      <w:r w:rsidRPr="00D64291">
        <w:rPr>
          <w:rFonts w:ascii="Times New Roman" w:hAnsi="Times New Roman" w:cs="Times New Roman"/>
          <w:sz w:val="24"/>
          <w:szCs w:val="24"/>
        </w:rPr>
        <w:t xml:space="preserve">», la moule </w:t>
      </w:r>
      <w:proofErr w:type="spellStart"/>
      <w:r w:rsidRPr="00D64291">
        <w:rPr>
          <w:rFonts w:ascii="Times New Roman" w:hAnsi="Times New Roman" w:cs="Times New Roman"/>
          <w:i/>
          <w:sz w:val="24"/>
          <w:szCs w:val="24"/>
        </w:rPr>
        <w:t>Perna</w:t>
      </w:r>
      <w:proofErr w:type="spellEnd"/>
      <w:r w:rsidRPr="00D64291">
        <w:rPr>
          <w:rFonts w:ascii="Times New Roman" w:hAnsi="Times New Roman" w:cs="Times New Roman"/>
          <w:i/>
          <w:sz w:val="24"/>
          <w:szCs w:val="24"/>
        </w:rPr>
        <w:t xml:space="preserve"> </w:t>
      </w:r>
      <w:proofErr w:type="spellStart"/>
      <w:r w:rsidRPr="00D64291">
        <w:rPr>
          <w:rFonts w:ascii="Times New Roman" w:hAnsi="Times New Roman" w:cs="Times New Roman"/>
          <w:i/>
          <w:sz w:val="24"/>
          <w:szCs w:val="24"/>
        </w:rPr>
        <w:t>perna</w:t>
      </w:r>
      <w:proofErr w:type="spellEnd"/>
      <w:r w:rsidRPr="00D64291">
        <w:rPr>
          <w:rFonts w:ascii="Times New Roman" w:hAnsi="Times New Roman" w:cs="Times New Roman"/>
          <w:sz w:val="24"/>
          <w:szCs w:val="24"/>
        </w:rPr>
        <w:t xml:space="preserve"> est de forme allongée et de couleur noire violacée, on la rencontre sur les fonds de l’étage infr</w:t>
      </w:r>
      <w:r w:rsidR="009D163A" w:rsidRPr="00D64291">
        <w:rPr>
          <w:rFonts w:ascii="Times New Roman" w:hAnsi="Times New Roman" w:cs="Times New Roman"/>
          <w:sz w:val="24"/>
          <w:szCs w:val="24"/>
        </w:rPr>
        <w:t xml:space="preserve">alittoral entre 3 et 5m </w:t>
      </w:r>
      <w:r w:rsidR="005758FF" w:rsidRPr="00D64291">
        <w:rPr>
          <w:rFonts w:ascii="Times New Roman" w:hAnsi="Times New Roman" w:cs="Times New Roman"/>
          <w:sz w:val="24"/>
          <w:szCs w:val="24"/>
        </w:rPr>
        <w:fldChar w:fldCharType="begin"/>
      </w:r>
      <w:r w:rsidR="009D163A" w:rsidRPr="00D64291">
        <w:rPr>
          <w:rFonts w:ascii="Times New Roman" w:hAnsi="Times New Roman" w:cs="Times New Roman"/>
          <w:sz w:val="24"/>
          <w:szCs w:val="24"/>
        </w:rPr>
        <w:instrText xml:space="preserve"> ADDIN ZOTERO_ITEM CSL_CITATION {"citationID":"LkF2Ort1","properties":{"formattedCitation":"(Strayer et al., 1996)","plainCitation":"(Strayer et al., 1996)","noteIndex":0},"citationItems":[{"id":396,"uris":["http://zotero.org/users/7881164/items/RBUFGAKA"],"itemData":{"id":396,"type":"article-journal","container-title":"Canadian Journal of Fisheries and Aquatic Sciences","issue":"5","note":"ISBN: 0706-652X\npublisher: NRC Research Press Ottawa, Canada","page":"1143-1149","title":"Arrival, spread, and early dynamics of a zebra mussel (Dreissena polymorpha) population in the Hudson River estuary","volume":"53","author":[{"family":"Strayer","given":"David L."},{"family":"Powell","given":"Jon"},{"family":"Ambrose","given":"Peter"},{"family":"Smith","given":"Lane C."},{"family":"Pace","given":"Michael L."},{"family":"Fischer","given":"David T."}],"issued":{"date-parts":[["1996"]]}}}],"schema":"https://github.com/citation-style-language/schema/raw/master/csl-citation.json"} </w:instrText>
      </w:r>
      <w:r w:rsidR="005758FF" w:rsidRPr="00D64291">
        <w:rPr>
          <w:rFonts w:ascii="Times New Roman" w:hAnsi="Times New Roman" w:cs="Times New Roman"/>
          <w:sz w:val="24"/>
          <w:szCs w:val="24"/>
        </w:rPr>
        <w:fldChar w:fldCharType="separate"/>
      </w:r>
      <w:r w:rsidR="009D163A" w:rsidRPr="00D64291">
        <w:rPr>
          <w:rFonts w:ascii="Times New Roman" w:hAnsi="Times New Roman" w:cs="Times New Roman"/>
          <w:sz w:val="24"/>
        </w:rPr>
        <w:t>(</w:t>
      </w:r>
      <w:proofErr w:type="spellStart"/>
      <w:r w:rsidR="009D163A" w:rsidRPr="00D64291">
        <w:rPr>
          <w:rFonts w:ascii="Times New Roman" w:hAnsi="Times New Roman" w:cs="Times New Roman"/>
          <w:sz w:val="24"/>
        </w:rPr>
        <w:t>Strayer</w:t>
      </w:r>
      <w:proofErr w:type="spellEnd"/>
      <w:r w:rsidR="009D163A" w:rsidRPr="00D64291">
        <w:rPr>
          <w:rFonts w:ascii="Times New Roman" w:hAnsi="Times New Roman" w:cs="Times New Roman"/>
          <w:sz w:val="24"/>
        </w:rPr>
        <w:t xml:space="preserve"> et </w:t>
      </w:r>
      <w:r w:rsidR="009D163A" w:rsidRPr="00D64291">
        <w:rPr>
          <w:rFonts w:ascii="Times New Roman" w:hAnsi="Times New Roman" w:cs="Times New Roman"/>
          <w:i/>
          <w:sz w:val="24"/>
        </w:rPr>
        <w:t>al.,</w:t>
      </w:r>
      <w:r w:rsidR="009D163A" w:rsidRPr="00D64291">
        <w:rPr>
          <w:rFonts w:ascii="Times New Roman" w:hAnsi="Times New Roman" w:cs="Times New Roman"/>
          <w:sz w:val="24"/>
        </w:rPr>
        <w:t xml:space="preserve"> 1996)</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 La couleur du manteau permet de distinguer les deux sexes</w:t>
      </w:r>
      <w:r w:rsidR="00901B5E">
        <w:rPr>
          <w:rFonts w:ascii="Times New Roman" w:hAnsi="Times New Roman" w:cs="Times New Roman"/>
          <w:sz w:val="24"/>
          <w:szCs w:val="24"/>
        </w:rPr>
        <w:t>.</w:t>
      </w:r>
      <w:r w:rsidRPr="00D64291">
        <w:rPr>
          <w:rFonts w:ascii="Times New Roman" w:hAnsi="Times New Roman" w:cs="Times New Roman"/>
          <w:sz w:val="24"/>
          <w:szCs w:val="24"/>
        </w:rPr>
        <w:t xml:space="preserve"> </w:t>
      </w:r>
      <w:r w:rsidR="00901B5E">
        <w:rPr>
          <w:rFonts w:ascii="Times New Roman" w:hAnsi="Times New Roman" w:cs="Times New Roman"/>
          <w:sz w:val="24"/>
          <w:szCs w:val="24"/>
        </w:rPr>
        <w:t>E</w:t>
      </w:r>
      <w:r w:rsidRPr="00D64291">
        <w:rPr>
          <w:rFonts w:ascii="Times New Roman" w:hAnsi="Times New Roman" w:cs="Times New Roman"/>
          <w:sz w:val="24"/>
          <w:szCs w:val="24"/>
        </w:rPr>
        <w:t xml:space="preserve">n effet elle est blanchâtre chez les mâles et chez les femelles, elle est rose saumon à orange. Elle se distingue du genre </w:t>
      </w:r>
      <w:proofErr w:type="spellStart"/>
      <w:r w:rsidRPr="00AA5C9B">
        <w:rPr>
          <w:rFonts w:ascii="Times New Roman" w:hAnsi="Times New Roman" w:cs="Times New Roman"/>
          <w:i/>
          <w:iCs/>
          <w:sz w:val="24"/>
          <w:szCs w:val="24"/>
        </w:rPr>
        <w:lastRenderedPageBreak/>
        <w:t>Mytilus</w:t>
      </w:r>
      <w:proofErr w:type="spellEnd"/>
      <w:r w:rsidRPr="00D64291">
        <w:rPr>
          <w:rFonts w:ascii="Times New Roman" w:hAnsi="Times New Roman" w:cs="Times New Roman"/>
          <w:sz w:val="24"/>
          <w:szCs w:val="24"/>
        </w:rPr>
        <w:t xml:space="preserve"> par la coloration blanc jaunâtre de la face interne des valves, par sa charnière à une seule dent sur chaque valve. Dans la valvule de la valve, il n'y a pas de cicatrice du muscle adducteur antérieur, car ce muscle n'existe pas. Cette absence est l'un des caractères distinctifs du genre </w:t>
      </w:r>
      <w:proofErr w:type="spellStart"/>
      <w:r w:rsidRPr="00901B5E">
        <w:rPr>
          <w:rFonts w:ascii="Times New Roman" w:hAnsi="Times New Roman" w:cs="Times New Roman"/>
          <w:i/>
          <w:iCs/>
          <w:sz w:val="24"/>
          <w:szCs w:val="24"/>
        </w:rPr>
        <w:t>Perna</w:t>
      </w:r>
      <w:proofErr w:type="spellEnd"/>
      <w:r w:rsidRPr="00D64291">
        <w:rPr>
          <w:rFonts w:ascii="Times New Roman" w:hAnsi="Times New Roman" w:cs="Times New Roman"/>
          <w:sz w:val="24"/>
          <w:szCs w:val="24"/>
        </w:rPr>
        <w:t xml:space="preserve"> </w:t>
      </w:r>
      <w:r w:rsidR="005758FF" w:rsidRPr="00D64291">
        <w:rPr>
          <w:rFonts w:ascii="Times New Roman" w:hAnsi="Times New Roman" w:cs="Times New Roman"/>
          <w:sz w:val="24"/>
          <w:szCs w:val="24"/>
        </w:rPr>
        <w:fldChar w:fldCharType="begin"/>
      </w:r>
      <w:r w:rsidR="00237992" w:rsidRPr="00D64291">
        <w:rPr>
          <w:rFonts w:ascii="Times New Roman" w:hAnsi="Times New Roman" w:cs="Times New Roman"/>
          <w:sz w:val="24"/>
          <w:szCs w:val="24"/>
        </w:rPr>
        <w:instrText xml:space="preserve"> ADDIN ZOTERO_ITEM CSL_CITATION {"citationID":"HrVNBJvR","properties":{"formattedCitation":"(SOOT-RYEN, 1955)","plainCitation":"(SOOT-RYEN, 1955)","noteIndex":0},"citationItems":[{"id":250,"uris":["http://zotero.org/users/7881164/items/WG65NAJB"],"itemData":{"id":250,"type":"article-journal","container-title":"Report. Allan Hancock Pacific Expedition","issue":"1","page":"174p","title":"A report on the family Mytilidae (Pelecypoda).","volume":"20","author":[{"family":"SOOT-RYEN","given":"T."}],"issued":{"date-parts":[["1955"]]}}}],"schema":"https://github.com/citation-style-language/schema/raw/master/csl-citation.json"} </w:instrText>
      </w:r>
      <w:r w:rsidR="005758FF" w:rsidRPr="00D64291">
        <w:rPr>
          <w:rFonts w:ascii="Times New Roman" w:hAnsi="Times New Roman" w:cs="Times New Roman"/>
          <w:sz w:val="24"/>
          <w:szCs w:val="24"/>
        </w:rPr>
        <w:fldChar w:fldCharType="separate"/>
      </w:r>
      <w:r w:rsidRPr="00D64291">
        <w:rPr>
          <w:rFonts w:ascii="Times New Roman" w:hAnsi="Times New Roman" w:cs="Times New Roman"/>
          <w:sz w:val="24"/>
        </w:rPr>
        <w:t>(</w:t>
      </w:r>
      <w:proofErr w:type="spellStart"/>
      <w:r w:rsidRPr="00D64291">
        <w:rPr>
          <w:rFonts w:ascii="Times New Roman" w:hAnsi="Times New Roman" w:cs="Times New Roman"/>
          <w:sz w:val="24"/>
        </w:rPr>
        <w:t>S</w:t>
      </w:r>
      <w:r w:rsidR="009F5989">
        <w:rPr>
          <w:rFonts w:ascii="Times New Roman" w:hAnsi="Times New Roman" w:cs="Times New Roman"/>
          <w:sz w:val="24"/>
        </w:rPr>
        <w:t>oot</w:t>
      </w:r>
      <w:r w:rsidRPr="00D64291">
        <w:rPr>
          <w:rFonts w:ascii="Times New Roman" w:hAnsi="Times New Roman" w:cs="Times New Roman"/>
          <w:sz w:val="24"/>
        </w:rPr>
        <w:t>-</w:t>
      </w:r>
      <w:r w:rsidR="009F5989">
        <w:rPr>
          <w:rFonts w:ascii="Times New Roman" w:hAnsi="Times New Roman" w:cs="Times New Roman"/>
          <w:sz w:val="24"/>
        </w:rPr>
        <w:t>ryen</w:t>
      </w:r>
      <w:proofErr w:type="spellEnd"/>
      <w:r w:rsidRPr="00D64291">
        <w:rPr>
          <w:rFonts w:ascii="Times New Roman" w:hAnsi="Times New Roman" w:cs="Times New Roman"/>
          <w:sz w:val="24"/>
        </w:rPr>
        <w:t>, 1955)</w:t>
      </w:r>
      <w:r w:rsidR="005758FF" w:rsidRPr="00D64291">
        <w:rPr>
          <w:rFonts w:ascii="Times New Roman" w:hAnsi="Times New Roman" w:cs="Times New Roman"/>
          <w:sz w:val="24"/>
          <w:szCs w:val="24"/>
        </w:rPr>
        <w:fldChar w:fldCharType="end"/>
      </w:r>
      <w:r w:rsidRPr="00D64291">
        <w:rPr>
          <w:rFonts w:ascii="Times New Roman" w:hAnsi="Times New Roman" w:cs="Times New Roman"/>
          <w:sz w:val="24"/>
          <w:szCs w:val="24"/>
        </w:rPr>
        <w:t>.</w:t>
      </w:r>
      <w:r w:rsidR="00C34DCF" w:rsidRPr="00D64291">
        <w:rPr>
          <w:rFonts w:ascii="Times New Roman" w:hAnsi="Times New Roman" w:cs="Times New Roman"/>
          <w:color w:val="FF0000"/>
          <w:sz w:val="24"/>
          <w:szCs w:val="24"/>
        </w:rPr>
        <w:t xml:space="preserve"> </w:t>
      </w:r>
      <w:r w:rsidR="00C34DCF" w:rsidRPr="00D64291">
        <w:rPr>
          <w:rFonts w:ascii="Times New Roman" w:hAnsi="Times New Roman" w:cs="Times New Roman"/>
          <w:sz w:val="24"/>
          <w:szCs w:val="24"/>
        </w:rPr>
        <w:t>Elles disposent en outre d’un système digesti</w:t>
      </w:r>
      <w:r w:rsidR="009365A0">
        <w:rPr>
          <w:rFonts w:ascii="Times New Roman" w:hAnsi="Times New Roman" w:cs="Times New Roman"/>
          <w:sz w:val="24"/>
          <w:szCs w:val="24"/>
        </w:rPr>
        <w:t>f</w:t>
      </w:r>
      <w:r w:rsidR="00C34DCF" w:rsidRPr="00D64291">
        <w:rPr>
          <w:rFonts w:ascii="Times New Roman" w:hAnsi="Times New Roman" w:cs="Times New Roman"/>
          <w:sz w:val="24"/>
          <w:szCs w:val="24"/>
        </w:rPr>
        <w:t>, circulatoire ouvert, reproducteur et d’un système nerveux élémentaire. En méditerranée la taille maximale des moules est de 90</w:t>
      </w:r>
      <w:r w:rsidR="00901B5E">
        <w:rPr>
          <w:rFonts w:ascii="Times New Roman" w:hAnsi="Times New Roman" w:cs="Times New Roman"/>
          <w:sz w:val="24"/>
          <w:szCs w:val="24"/>
        </w:rPr>
        <w:t xml:space="preserve"> </w:t>
      </w:r>
      <w:r w:rsidR="00C34DCF" w:rsidRPr="00D64291">
        <w:rPr>
          <w:rFonts w:ascii="Times New Roman" w:hAnsi="Times New Roman" w:cs="Times New Roman"/>
          <w:sz w:val="24"/>
          <w:szCs w:val="24"/>
        </w:rPr>
        <w:t>mm, avec une taille moyenne de 50 à 60</w:t>
      </w:r>
      <w:r w:rsidR="00901B5E">
        <w:rPr>
          <w:rFonts w:ascii="Times New Roman" w:hAnsi="Times New Roman" w:cs="Times New Roman"/>
          <w:sz w:val="24"/>
          <w:szCs w:val="24"/>
        </w:rPr>
        <w:t xml:space="preserve"> </w:t>
      </w:r>
      <w:r w:rsidR="00C34DCF" w:rsidRPr="00D64291">
        <w:rPr>
          <w:rFonts w:ascii="Times New Roman" w:hAnsi="Times New Roman" w:cs="Times New Roman"/>
          <w:sz w:val="24"/>
          <w:szCs w:val="24"/>
        </w:rPr>
        <w:t xml:space="preserve">mm </w:t>
      </w:r>
      <w:r w:rsidR="005758FF" w:rsidRPr="00D64291">
        <w:rPr>
          <w:rFonts w:ascii="Times New Roman" w:hAnsi="Times New Roman" w:cs="Times New Roman"/>
          <w:sz w:val="24"/>
          <w:szCs w:val="24"/>
        </w:rPr>
        <w:fldChar w:fldCharType="begin"/>
      </w:r>
      <w:r w:rsidR="007B127B" w:rsidRPr="00D64291">
        <w:rPr>
          <w:rFonts w:ascii="Times New Roman" w:hAnsi="Times New Roman" w:cs="Times New Roman"/>
          <w:sz w:val="24"/>
          <w:szCs w:val="24"/>
        </w:rPr>
        <w:instrText xml:space="preserve"> ADDIN ZOTERO_ITEM CSL_CITATION {"citationID":"E1ytpUXM","properties":{"formattedCitation":"(Strayer et al., 1996)","plainCitation":"(Strayer et al., 1996)","noteIndex":0},"citationItems":[{"id":396,"uris":["http://zotero.org/users/7881164/items/RBUFGAKA"],"itemData":{"id":396,"type":"article-journal","container-title":"Canadian Journal of Fisheries and Aquatic Sciences","issue":"5","note":"ISBN: 0706-652X\npublisher: NRC Research Press Ottawa, Canada","page":"1143-1149","title":"Arrival, spread, and early dynamics of a zebra mussel (Dreissena polymorpha) population in the Hudson River estuary","volume":"53","author":[{"family":"Strayer","given":"David L."},{"family":"Powell","given":"Jon"},{"family":"Ambrose","given":"Peter"},{"family":"Smith","given":"Lane C."},{"family":"Pace","given":"Michael L."},{"family":"Fischer","given":"David T."}],"issued":{"date-parts":[["1996"]]}}}],"schema":"https://github.com/citation-style-language/schema/raw/master/csl-citation.json"} </w:instrText>
      </w:r>
      <w:r w:rsidR="005758FF" w:rsidRPr="00D64291">
        <w:rPr>
          <w:rFonts w:ascii="Times New Roman" w:hAnsi="Times New Roman" w:cs="Times New Roman"/>
          <w:sz w:val="24"/>
          <w:szCs w:val="24"/>
        </w:rPr>
        <w:fldChar w:fldCharType="separate"/>
      </w:r>
      <w:r w:rsidR="007B127B" w:rsidRPr="00D64291">
        <w:rPr>
          <w:rFonts w:ascii="Times New Roman" w:hAnsi="Times New Roman" w:cs="Times New Roman"/>
          <w:sz w:val="24"/>
        </w:rPr>
        <w:t>(</w:t>
      </w:r>
      <w:proofErr w:type="spellStart"/>
      <w:r w:rsidR="007B127B" w:rsidRPr="00D64291">
        <w:rPr>
          <w:rFonts w:ascii="Times New Roman" w:hAnsi="Times New Roman" w:cs="Times New Roman"/>
          <w:sz w:val="24"/>
        </w:rPr>
        <w:t>Strayer</w:t>
      </w:r>
      <w:proofErr w:type="spellEnd"/>
      <w:r w:rsidR="007B127B" w:rsidRPr="00D64291">
        <w:rPr>
          <w:rFonts w:ascii="Times New Roman" w:hAnsi="Times New Roman" w:cs="Times New Roman"/>
          <w:sz w:val="24"/>
        </w:rPr>
        <w:t xml:space="preserve"> et </w:t>
      </w:r>
      <w:r w:rsidR="007B127B" w:rsidRPr="00D64291">
        <w:rPr>
          <w:rFonts w:ascii="Times New Roman" w:hAnsi="Times New Roman" w:cs="Times New Roman"/>
          <w:i/>
          <w:sz w:val="24"/>
        </w:rPr>
        <w:t>al.,</w:t>
      </w:r>
      <w:r w:rsidR="007B127B" w:rsidRPr="00D64291">
        <w:rPr>
          <w:rFonts w:ascii="Times New Roman" w:hAnsi="Times New Roman" w:cs="Times New Roman"/>
          <w:sz w:val="24"/>
        </w:rPr>
        <w:t xml:space="preserve"> 1996)</w:t>
      </w:r>
      <w:r w:rsidR="005758FF" w:rsidRPr="00D64291">
        <w:rPr>
          <w:rFonts w:ascii="Times New Roman" w:hAnsi="Times New Roman" w:cs="Times New Roman"/>
          <w:sz w:val="24"/>
          <w:szCs w:val="24"/>
        </w:rPr>
        <w:fldChar w:fldCharType="end"/>
      </w:r>
      <w:r w:rsidR="0035280D" w:rsidRPr="00D64291">
        <w:rPr>
          <w:rFonts w:ascii="Times New Roman" w:hAnsi="Times New Roman" w:cs="Times New Roman"/>
          <w:sz w:val="24"/>
          <w:szCs w:val="24"/>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35427" w14:paraId="614F21C6" w14:textId="77777777" w:rsidTr="00335427">
        <w:tc>
          <w:tcPr>
            <w:tcW w:w="9062" w:type="dxa"/>
          </w:tcPr>
          <w:p w14:paraId="080FCD99" w14:textId="0374518A" w:rsidR="00335427" w:rsidRPr="00CA65EA" w:rsidRDefault="00335427" w:rsidP="00A00E3C">
            <w:pPr>
              <w:spacing w:line="360" w:lineRule="auto"/>
              <w:jc w:val="both"/>
              <w:rPr>
                <w:rFonts w:ascii="Times New Roman" w:hAnsi="Times New Roman" w:cs="Times New Roman"/>
                <w:sz w:val="40"/>
                <w:szCs w:val="40"/>
              </w:rPr>
            </w:pPr>
            <w:r w:rsidRPr="00CA65EA">
              <w:rPr>
                <w:rFonts w:ascii="Times New Roman" w:hAnsi="Times New Roman" w:cs="Times New Roman"/>
                <w:noProof/>
                <w:sz w:val="40"/>
                <w:szCs w:val="40"/>
              </w:rPr>
              <w:drawing>
                <wp:inline distT="0" distB="0" distL="0" distR="0" wp14:anchorId="31A3EA03" wp14:editId="7D65C2AE">
                  <wp:extent cx="5687695" cy="2489200"/>
                  <wp:effectExtent l="0" t="0" r="8255" b="6350"/>
                  <wp:docPr id="209376413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64130" name="Image 2093764130"/>
                          <pic:cNvPicPr/>
                        </pic:nvPicPr>
                        <pic:blipFill rotWithShape="1">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r="-419" b="72099"/>
                          <a:stretch/>
                        </pic:blipFill>
                        <pic:spPr bwMode="auto">
                          <a:xfrm>
                            <a:off x="0" y="0"/>
                            <a:ext cx="5720118" cy="2503390"/>
                          </a:xfrm>
                          <a:prstGeom prst="rect">
                            <a:avLst/>
                          </a:prstGeom>
                          <a:ln>
                            <a:noFill/>
                          </a:ln>
                          <a:extLst>
                            <a:ext uri="{53640926-AAD7-44D8-BBD7-CCE9431645EC}">
                              <a14:shadowObscured xmlns:a14="http://schemas.microsoft.com/office/drawing/2010/main"/>
                            </a:ext>
                          </a:extLst>
                        </pic:spPr>
                      </pic:pic>
                    </a:graphicData>
                  </a:graphic>
                </wp:inline>
              </w:drawing>
            </w:r>
          </w:p>
        </w:tc>
      </w:tr>
      <w:tr w:rsidR="00335427" w14:paraId="3DB2B064" w14:textId="77777777" w:rsidTr="00335427">
        <w:tc>
          <w:tcPr>
            <w:tcW w:w="9062" w:type="dxa"/>
          </w:tcPr>
          <w:p w14:paraId="33CF95CD" w14:textId="16586550" w:rsidR="00335427" w:rsidRDefault="00214541" w:rsidP="00A00E3C">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583364E9" wp14:editId="6BB58CF8">
                      <wp:simplePos x="0" y="0"/>
                      <wp:positionH relativeFrom="column">
                        <wp:posOffset>-32385</wp:posOffset>
                      </wp:positionH>
                      <wp:positionV relativeFrom="paragraph">
                        <wp:posOffset>199390</wp:posOffset>
                      </wp:positionV>
                      <wp:extent cx="5690870" cy="635"/>
                      <wp:effectExtent l="0" t="0" r="0" b="0"/>
                      <wp:wrapSquare wrapText="bothSides"/>
                      <wp:docPr id="623491415" name="Zone de texte 1"/>
                      <wp:cNvGraphicFramePr/>
                      <a:graphic xmlns:a="http://schemas.openxmlformats.org/drawingml/2006/main">
                        <a:graphicData uri="http://schemas.microsoft.com/office/word/2010/wordprocessingShape">
                          <wps:wsp>
                            <wps:cNvSpPr txBox="1"/>
                            <wps:spPr>
                              <a:xfrm>
                                <a:off x="0" y="0"/>
                                <a:ext cx="5690870" cy="635"/>
                              </a:xfrm>
                              <a:prstGeom prst="rect">
                                <a:avLst/>
                              </a:prstGeom>
                              <a:solidFill>
                                <a:prstClr val="white"/>
                              </a:solidFill>
                              <a:ln>
                                <a:noFill/>
                              </a:ln>
                            </wps:spPr>
                            <wps:txbx>
                              <w:txbxContent>
                                <w:p w14:paraId="5BE424D6" w14:textId="1B801E83" w:rsidR="00214541" w:rsidRPr="00AC0EC4" w:rsidRDefault="00214541" w:rsidP="00214541">
                                  <w:pPr>
                                    <w:pStyle w:val="Lgende"/>
                                    <w:jc w:val="both"/>
                                    <w:rPr>
                                      <w:rFonts w:ascii="Times New Roman" w:hAnsi="Times New Roman" w:cs="Times New Roman"/>
                                      <w:noProof/>
                                    </w:rPr>
                                  </w:pPr>
                                  <w:bookmarkStart w:id="28" w:name="_Toc190428895"/>
                                  <w:r w:rsidRPr="00214541">
                                    <w:rPr>
                                      <w:rFonts w:ascii="Times New Roman" w:hAnsi="Times New Roman" w:cs="Times New Roman"/>
                                      <w:b w:val="0"/>
                                      <w:bCs w:val="0"/>
                                      <w:color w:val="auto"/>
                                      <w:sz w:val="24"/>
                                      <w:szCs w:val="24"/>
                                    </w:rPr>
                                    <w:t xml:space="preserve">Figure </w:t>
                                  </w:r>
                                  <w:r w:rsidRPr="00214541">
                                    <w:rPr>
                                      <w:rFonts w:ascii="Times New Roman" w:hAnsi="Times New Roman" w:cs="Times New Roman"/>
                                      <w:b w:val="0"/>
                                      <w:bCs w:val="0"/>
                                      <w:color w:val="auto"/>
                                      <w:sz w:val="24"/>
                                      <w:szCs w:val="24"/>
                                    </w:rPr>
                                    <w:fldChar w:fldCharType="begin"/>
                                  </w:r>
                                  <w:r w:rsidRPr="00214541">
                                    <w:rPr>
                                      <w:rFonts w:ascii="Times New Roman" w:hAnsi="Times New Roman" w:cs="Times New Roman"/>
                                      <w:b w:val="0"/>
                                      <w:bCs w:val="0"/>
                                      <w:color w:val="auto"/>
                                      <w:sz w:val="24"/>
                                      <w:szCs w:val="24"/>
                                    </w:rPr>
                                    <w:instrText xml:space="preserve"> SEQ Figure \* ARABIC </w:instrText>
                                  </w:r>
                                  <w:r w:rsidRPr="00214541">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3</w:t>
                                  </w:r>
                                  <w:r w:rsidRPr="00214541">
                                    <w:rPr>
                                      <w:rFonts w:ascii="Times New Roman" w:hAnsi="Times New Roman" w:cs="Times New Roman"/>
                                      <w:b w:val="0"/>
                                      <w:bCs w:val="0"/>
                                      <w:color w:val="auto"/>
                                      <w:sz w:val="24"/>
                                      <w:szCs w:val="24"/>
                                    </w:rPr>
                                    <w:fldChar w:fldCharType="end"/>
                                  </w:r>
                                  <w:r w:rsidRPr="00214541">
                                    <w:rPr>
                                      <w:rFonts w:ascii="Times New Roman" w:hAnsi="Times New Roman" w:cs="Times New Roman"/>
                                      <w:b w:val="0"/>
                                      <w:color w:val="auto"/>
                                      <w:sz w:val="24"/>
                                      <w:szCs w:val="24"/>
                                    </w:rPr>
                                    <w:t> </w:t>
                                  </w:r>
                                  <w:r w:rsidRPr="00AC7DCD">
                                    <w:rPr>
                                      <w:rFonts w:ascii="Times New Roman" w:hAnsi="Times New Roman" w:cs="Times New Roman"/>
                                      <w:b w:val="0"/>
                                      <w:color w:val="auto"/>
                                      <w:sz w:val="24"/>
                                      <w:szCs w:val="24"/>
                                    </w:rPr>
                                    <w:t>:</w:t>
                                  </w:r>
                                  <w:r w:rsidR="001C3FCD">
                                    <w:rPr>
                                      <w:rFonts w:ascii="Times New Roman" w:hAnsi="Times New Roman" w:cs="Times New Roman"/>
                                      <w:b w:val="0"/>
                                      <w:color w:val="auto"/>
                                      <w:sz w:val="24"/>
                                      <w:szCs w:val="24"/>
                                    </w:rPr>
                                    <w:t xml:space="preserve"> </w:t>
                                  </w:r>
                                  <w:r w:rsidRPr="00AC7DCD">
                                    <w:rPr>
                                      <w:rFonts w:ascii="Times New Roman" w:hAnsi="Times New Roman" w:cs="Times New Roman"/>
                                      <w:b w:val="0"/>
                                      <w:color w:val="auto"/>
                                      <w:sz w:val="24"/>
                                      <w:szCs w:val="24"/>
                                    </w:rPr>
                                    <w:t xml:space="preserve">La moule </w:t>
                                  </w:r>
                                  <w:proofErr w:type="spellStart"/>
                                  <w:r w:rsidRPr="00AC7DCD">
                                    <w:rPr>
                                      <w:rFonts w:ascii="Times New Roman" w:hAnsi="Times New Roman" w:cs="Times New Roman"/>
                                      <w:b w:val="0"/>
                                      <w:i/>
                                      <w:color w:val="auto"/>
                                      <w:sz w:val="24"/>
                                      <w:szCs w:val="24"/>
                                    </w:rPr>
                                    <w:t>Perna</w:t>
                                  </w:r>
                                  <w:proofErr w:type="spellEnd"/>
                                  <w:r w:rsidRPr="00AC7DCD">
                                    <w:rPr>
                                      <w:rFonts w:ascii="Times New Roman" w:hAnsi="Times New Roman" w:cs="Times New Roman"/>
                                      <w:b w:val="0"/>
                                      <w:i/>
                                      <w:color w:val="auto"/>
                                      <w:sz w:val="24"/>
                                      <w:szCs w:val="24"/>
                                    </w:rPr>
                                    <w:t xml:space="preserve"> </w:t>
                                  </w:r>
                                  <w:proofErr w:type="spellStart"/>
                                  <w:r w:rsidRPr="00AC7DCD">
                                    <w:rPr>
                                      <w:rFonts w:ascii="Times New Roman" w:hAnsi="Times New Roman" w:cs="Times New Roman"/>
                                      <w:b w:val="0"/>
                                      <w:i/>
                                      <w:color w:val="auto"/>
                                      <w:sz w:val="24"/>
                                      <w:szCs w:val="24"/>
                                    </w:rPr>
                                    <w:t>perna</w:t>
                                  </w:r>
                                  <w:proofErr w:type="spellEnd"/>
                                  <w:r w:rsidRPr="00AC7DCD">
                                    <w:rPr>
                                      <w:rFonts w:ascii="Times New Roman" w:hAnsi="Times New Roman" w:cs="Times New Roman"/>
                                      <w:b w:val="0"/>
                                      <w:color w:val="auto"/>
                                      <w:sz w:val="24"/>
                                      <w:szCs w:val="24"/>
                                    </w:rPr>
                                    <w:t>. (</w:t>
                                  </w:r>
                                  <w:r>
                                    <w:rPr>
                                      <w:rFonts w:ascii="Times New Roman" w:hAnsi="Times New Roman" w:cs="Times New Roman"/>
                                      <w:b w:val="0"/>
                                      <w:color w:val="auto"/>
                                      <w:sz w:val="24"/>
                                      <w:szCs w:val="24"/>
                                    </w:rPr>
                                    <w:t>a</w:t>
                                  </w:r>
                                  <w:r w:rsidRPr="00AC7DCD">
                                    <w:rPr>
                                      <w:rFonts w:ascii="Times New Roman" w:hAnsi="Times New Roman" w:cs="Times New Roman"/>
                                      <w:b w:val="0"/>
                                      <w:color w:val="auto"/>
                                      <w:sz w:val="24"/>
                                      <w:szCs w:val="24"/>
                                    </w:rPr>
                                    <w:t xml:space="preserve">) : </w:t>
                                  </w:r>
                                  <w:r>
                                    <w:rPr>
                                      <w:rFonts w:ascii="Times New Roman" w:hAnsi="Times New Roman" w:cs="Times New Roman"/>
                                      <w:b w:val="0"/>
                                      <w:color w:val="auto"/>
                                      <w:sz w:val="24"/>
                                      <w:szCs w:val="24"/>
                                    </w:rPr>
                                    <w:t>face</w:t>
                                  </w:r>
                                  <w:r w:rsidRPr="00AC7DCD">
                                    <w:rPr>
                                      <w:rFonts w:ascii="Times New Roman" w:hAnsi="Times New Roman" w:cs="Times New Roman"/>
                                      <w:b w:val="0"/>
                                      <w:color w:val="auto"/>
                                      <w:sz w:val="24"/>
                                      <w:szCs w:val="24"/>
                                    </w:rPr>
                                    <w:t xml:space="preserve"> externe</w:t>
                                  </w:r>
                                  <w:r>
                                    <w:rPr>
                                      <w:rFonts w:ascii="Times New Roman" w:hAnsi="Times New Roman" w:cs="Times New Roman"/>
                                      <w:b w:val="0"/>
                                      <w:color w:val="auto"/>
                                      <w:sz w:val="24"/>
                                      <w:szCs w:val="24"/>
                                    </w:rPr>
                                    <w:t> ;</w:t>
                                  </w:r>
                                  <w:r w:rsidRPr="00AC7DC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(b) face </w:t>
                                  </w:r>
                                  <w:r w:rsidRPr="00AC7DCD">
                                    <w:rPr>
                                      <w:rFonts w:ascii="Times New Roman" w:hAnsi="Times New Roman" w:cs="Times New Roman"/>
                                      <w:b w:val="0"/>
                                      <w:color w:val="auto"/>
                                      <w:sz w:val="24"/>
                                      <w:szCs w:val="24"/>
                                    </w:rPr>
                                    <w:t>interne de la coquille</w:t>
                                  </w:r>
                                  <w:r>
                                    <w:rPr>
                                      <w:rFonts w:ascii="Times New Roman" w:hAnsi="Times New Roman" w:cs="Times New Roman"/>
                                      <w:b w:val="0"/>
                                      <w:color w:val="auto"/>
                                      <w:sz w:val="24"/>
                                      <w:szCs w:val="24"/>
                                    </w:rPr>
                                    <w:t xml:space="preserve"> ;</w:t>
                                  </w:r>
                                  <w:r w:rsidRPr="00AC7DC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c</w:t>
                                  </w:r>
                                  <w:r w:rsidRPr="00AC7DCD">
                                    <w:rPr>
                                      <w:rFonts w:ascii="Times New Roman" w:hAnsi="Times New Roman" w:cs="Times New Roman"/>
                                      <w:b w:val="0"/>
                                      <w:color w:val="auto"/>
                                      <w:sz w:val="24"/>
                                      <w:szCs w:val="24"/>
                                    </w:rPr>
                                    <w:t>) anatomie de la moule</w:t>
                                  </w:r>
                                  <w:r>
                                    <w:rPr>
                                      <w:rFonts w:ascii="Times New Roman" w:hAnsi="Times New Roman" w:cs="Times New Roman"/>
                                      <w:b w:val="0"/>
                                      <w:color w:val="auto"/>
                                      <w:sz w:val="24"/>
                                      <w:szCs w:val="24"/>
                                    </w:rPr>
                                    <w:t> ; (d) orientation de la moule</w:t>
                                  </w:r>
                                  <w:r w:rsidRPr="00AC7DCD">
                                    <w:rPr>
                                      <w:rFonts w:ascii="Times New Roman" w:hAnsi="Times New Roman" w:cs="Times New Roman"/>
                                      <w:b w:val="0"/>
                                      <w:color w:val="auto"/>
                                      <w:sz w:val="24"/>
                                      <w:szCs w:val="24"/>
                                    </w:rPr>
                                    <w:t> : Source (</w:t>
                                  </w:r>
                                  <w:proofErr w:type="spellStart"/>
                                  <w:r w:rsidRPr="00AC7DCD">
                                    <w:rPr>
                                      <w:rFonts w:ascii="Times New Roman" w:hAnsi="Times New Roman" w:cs="Times New Roman"/>
                                      <w:b w:val="0"/>
                                      <w:color w:val="auto"/>
                                      <w:sz w:val="24"/>
                                      <w:szCs w:val="24"/>
                                    </w:rPr>
                                    <w:t>His</w:t>
                                  </w:r>
                                  <w:proofErr w:type="spellEnd"/>
                                  <w:r w:rsidRPr="00AC7DCD">
                                    <w:rPr>
                                      <w:rFonts w:ascii="Times New Roman" w:hAnsi="Times New Roman" w:cs="Times New Roman"/>
                                      <w:b w:val="0"/>
                                      <w:color w:val="auto"/>
                                      <w:sz w:val="24"/>
                                      <w:szCs w:val="24"/>
                                    </w:rPr>
                                    <w:t xml:space="preserve"> &amp; Cantin, 1992)</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3364E9" id="_x0000_s1030" type="#_x0000_t202" style="position:absolute;left:0;text-align:left;margin-left:-2.55pt;margin-top:15.7pt;width:448.1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O8VGgIAAD8EAAAOAAAAZHJzL2Uyb0RvYy54bWysU8Fu2zAMvQ/YPwi6L066N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r+afpzUcKSYrN31/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" stroked="f">
                      <v:textbox style="mso-fit-shape-to-text:t" inset="0,0,0,0">
                        <w:txbxContent>
                          <w:p w14:paraId="5BE424D6" w14:textId="1B801E83" w:rsidR="00214541" w:rsidRPr="00AC0EC4" w:rsidRDefault="00214541" w:rsidP="00214541">
                            <w:pPr>
                              <w:pStyle w:val="Lgende"/>
                              <w:jc w:val="both"/>
                              <w:rPr>
                                <w:rFonts w:ascii="Times New Roman" w:hAnsi="Times New Roman" w:cs="Times New Roman"/>
                                <w:noProof/>
                              </w:rPr>
                            </w:pPr>
                            <w:bookmarkStart w:id="29" w:name="_Toc190428895"/>
                            <w:r w:rsidRPr="00214541">
                              <w:rPr>
                                <w:rFonts w:ascii="Times New Roman" w:hAnsi="Times New Roman" w:cs="Times New Roman"/>
                                <w:b w:val="0"/>
                                <w:bCs w:val="0"/>
                                <w:color w:val="auto"/>
                                <w:sz w:val="24"/>
                                <w:szCs w:val="24"/>
                              </w:rPr>
                              <w:t xml:space="preserve">Figure </w:t>
                            </w:r>
                            <w:r w:rsidRPr="00214541">
                              <w:rPr>
                                <w:rFonts w:ascii="Times New Roman" w:hAnsi="Times New Roman" w:cs="Times New Roman"/>
                                <w:b w:val="0"/>
                                <w:bCs w:val="0"/>
                                <w:color w:val="auto"/>
                                <w:sz w:val="24"/>
                                <w:szCs w:val="24"/>
                              </w:rPr>
                              <w:fldChar w:fldCharType="begin"/>
                            </w:r>
                            <w:r w:rsidRPr="00214541">
                              <w:rPr>
                                <w:rFonts w:ascii="Times New Roman" w:hAnsi="Times New Roman" w:cs="Times New Roman"/>
                                <w:b w:val="0"/>
                                <w:bCs w:val="0"/>
                                <w:color w:val="auto"/>
                                <w:sz w:val="24"/>
                                <w:szCs w:val="24"/>
                              </w:rPr>
                              <w:instrText xml:space="preserve"> SEQ Figure \* ARABIC </w:instrText>
                            </w:r>
                            <w:r w:rsidRPr="00214541">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3</w:t>
                            </w:r>
                            <w:r w:rsidRPr="00214541">
                              <w:rPr>
                                <w:rFonts w:ascii="Times New Roman" w:hAnsi="Times New Roman" w:cs="Times New Roman"/>
                                <w:b w:val="0"/>
                                <w:bCs w:val="0"/>
                                <w:color w:val="auto"/>
                                <w:sz w:val="24"/>
                                <w:szCs w:val="24"/>
                              </w:rPr>
                              <w:fldChar w:fldCharType="end"/>
                            </w:r>
                            <w:r w:rsidRPr="00214541">
                              <w:rPr>
                                <w:rFonts w:ascii="Times New Roman" w:hAnsi="Times New Roman" w:cs="Times New Roman"/>
                                <w:b w:val="0"/>
                                <w:color w:val="auto"/>
                                <w:sz w:val="24"/>
                                <w:szCs w:val="24"/>
                              </w:rPr>
                              <w:t> </w:t>
                            </w:r>
                            <w:r w:rsidRPr="00AC7DCD">
                              <w:rPr>
                                <w:rFonts w:ascii="Times New Roman" w:hAnsi="Times New Roman" w:cs="Times New Roman"/>
                                <w:b w:val="0"/>
                                <w:color w:val="auto"/>
                                <w:sz w:val="24"/>
                                <w:szCs w:val="24"/>
                              </w:rPr>
                              <w:t>:</w:t>
                            </w:r>
                            <w:r w:rsidR="001C3FCD">
                              <w:rPr>
                                <w:rFonts w:ascii="Times New Roman" w:hAnsi="Times New Roman" w:cs="Times New Roman"/>
                                <w:b w:val="0"/>
                                <w:color w:val="auto"/>
                                <w:sz w:val="24"/>
                                <w:szCs w:val="24"/>
                              </w:rPr>
                              <w:t xml:space="preserve"> </w:t>
                            </w:r>
                            <w:r w:rsidRPr="00AC7DCD">
                              <w:rPr>
                                <w:rFonts w:ascii="Times New Roman" w:hAnsi="Times New Roman" w:cs="Times New Roman"/>
                                <w:b w:val="0"/>
                                <w:color w:val="auto"/>
                                <w:sz w:val="24"/>
                                <w:szCs w:val="24"/>
                              </w:rPr>
                              <w:t xml:space="preserve">La moule </w:t>
                            </w:r>
                            <w:proofErr w:type="spellStart"/>
                            <w:r w:rsidRPr="00AC7DCD">
                              <w:rPr>
                                <w:rFonts w:ascii="Times New Roman" w:hAnsi="Times New Roman" w:cs="Times New Roman"/>
                                <w:b w:val="0"/>
                                <w:i/>
                                <w:color w:val="auto"/>
                                <w:sz w:val="24"/>
                                <w:szCs w:val="24"/>
                              </w:rPr>
                              <w:t>Perna</w:t>
                            </w:r>
                            <w:proofErr w:type="spellEnd"/>
                            <w:r w:rsidRPr="00AC7DCD">
                              <w:rPr>
                                <w:rFonts w:ascii="Times New Roman" w:hAnsi="Times New Roman" w:cs="Times New Roman"/>
                                <w:b w:val="0"/>
                                <w:i/>
                                <w:color w:val="auto"/>
                                <w:sz w:val="24"/>
                                <w:szCs w:val="24"/>
                              </w:rPr>
                              <w:t xml:space="preserve"> </w:t>
                            </w:r>
                            <w:proofErr w:type="spellStart"/>
                            <w:r w:rsidRPr="00AC7DCD">
                              <w:rPr>
                                <w:rFonts w:ascii="Times New Roman" w:hAnsi="Times New Roman" w:cs="Times New Roman"/>
                                <w:b w:val="0"/>
                                <w:i/>
                                <w:color w:val="auto"/>
                                <w:sz w:val="24"/>
                                <w:szCs w:val="24"/>
                              </w:rPr>
                              <w:t>perna</w:t>
                            </w:r>
                            <w:proofErr w:type="spellEnd"/>
                            <w:r w:rsidRPr="00AC7DCD">
                              <w:rPr>
                                <w:rFonts w:ascii="Times New Roman" w:hAnsi="Times New Roman" w:cs="Times New Roman"/>
                                <w:b w:val="0"/>
                                <w:color w:val="auto"/>
                                <w:sz w:val="24"/>
                                <w:szCs w:val="24"/>
                              </w:rPr>
                              <w:t>. (</w:t>
                            </w:r>
                            <w:r>
                              <w:rPr>
                                <w:rFonts w:ascii="Times New Roman" w:hAnsi="Times New Roman" w:cs="Times New Roman"/>
                                <w:b w:val="0"/>
                                <w:color w:val="auto"/>
                                <w:sz w:val="24"/>
                                <w:szCs w:val="24"/>
                              </w:rPr>
                              <w:t>a</w:t>
                            </w:r>
                            <w:r w:rsidRPr="00AC7DCD">
                              <w:rPr>
                                <w:rFonts w:ascii="Times New Roman" w:hAnsi="Times New Roman" w:cs="Times New Roman"/>
                                <w:b w:val="0"/>
                                <w:color w:val="auto"/>
                                <w:sz w:val="24"/>
                                <w:szCs w:val="24"/>
                              </w:rPr>
                              <w:t xml:space="preserve">) : </w:t>
                            </w:r>
                            <w:r>
                              <w:rPr>
                                <w:rFonts w:ascii="Times New Roman" w:hAnsi="Times New Roman" w:cs="Times New Roman"/>
                                <w:b w:val="0"/>
                                <w:color w:val="auto"/>
                                <w:sz w:val="24"/>
                                <w:szCs w:val="24"/>
                              </w:rPr>
                              <w:t>face</w:t>
                            </w:r>
                            <w:r w:rsidRPr="00AC7DCD">
                              <w:rPr>
                                <w:rFonts w:ascii="Times New Roman" w:hAnsi="Times New Roman" w:cs="Times New Roman"/>
                                <w:b w:val="0"/>
                                <w:color w:val="auto"/>
                                <w:sz w:val="24"/>
                                <w:szCs w:val="24"/>
                              </w:rPr>
                              <w:t xml:space="preserve"> externe</w:t>
                            </w:r>
                            <w:r>
                              <w:rPr>
                                <w:rFonts w:ascii="Times New Roman" w:hAnsi="Times New Roman" w:cs="Times New Roman"/>
                                <w:b w:val="0"/>
                                <w:color w:val="auto"/>
                                <w:sz w:val="24"/>
                                <w:szCs w:val="24"/>
                              </w:rPr>
                              <w:t> ;</w:t>
                            </w:r>
                            <w:r w:rsidRPr="00AC7DC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(b) face </w:t>
                            </w:r>
                            <w:r w:rsidRPr="00AC7DCD">
                              <w:rPr>
                                <w:rFonts w:ascii="Times New Roman" w:hAnsi="Times New Roman" w:cs="Times New Roman"/>
                                <w:b w:val="0"/>
                                <w:color w:val="auto"/>
                                <w:sz w:val="24"/>
                                <w:szCs w:val="24"/>
                              </w:rPr>
                              <w:t>interne de la coquille</w:t>
                            </w:r>
                            <w:r>
                              <w:rPr>
                                <w:rFonts w:ascii="Times New Roman" w:hAnsi="Times New Roman" w:cs="Times New Roman"/>
                                <w:b w:val="0"/>
                                <w:color w:val="auto"/>
                                <w:sz w:val="24"/>
                                <w:szCs w:val="24"/>
                              </w:rPr>
                              <w:t xml:space="preserve"> ;</w:t>
                            </w:r>
                            <w:r w:rsidRPr="00AC7DCD">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c</w:t>
                            </w:r>
                            <w:r w:rsidRPr="00AC7DCD">
                              <w:rPr>
                                <w:rFonts w:ascii="Times New Roman" w:hAnsi="Times New Roman" w:cs="Times New Roman"/>
                                <w:b w:val="0"/>
                                <w:color w:val="auto"/>
                                <w:sz w:val="24"/>
                                <w:szCs w:val="24"/>
                              </w:rPr>
                              <w:t>) anatomie de la moule</w:t>
                            </w:r>
                            <w:r>
                              <w:rPr>
                                <w:rFonts w:ascii="Times New Roman" w:hAnsi="Times New Roman" w:cs="Times New Roman"/>
                                <w:b w:val="0"/>
                                <w:color w:val="auto"/>
                                <w:sz w:val="24"/>
                                <w:szCs w:val="24"/>
                              </w:rPr>
                              <w:t> ; (d) orientation de la moule</w:t>
                            </w:r>
                            <w:r w:rsidRPr="00AC7DCD">
                              <w:rPr>
                                <w:rFonts w:ascii="Times New Roman" w:hAnsi="Times New Roman" w:cs="Times New Roman"/>
                                <w:b w:val="0"/>
                                <w:color w:val="auto"/>
                                <w:sz w:val="24"/>
                                <w:szCs w:val="24"/>
                              </w:rPr>
                              <w:t> : Source (</w:t>
                            </w:r>
                            <w:proofErr w:type="spellStart"/>
                            <w:r w:rsidRPr="00AC7DCD">
                              <w:rPr>
                                <w:rFonts w:ascii="Times New Roman" w:hAnsi="Times New Roman" w:cs="Times New Roman"/>
                                <w:b w:val="0"/>
                                <w:color w:val="auto"/>
                                <w:sz w:val="24"/>
                                <w:szCs w:val="24"/>
                              </w:rPr>
                              <w:t>His</w:t>
                            </w:r>
                            <w:proofErr w:type="spellEnd"/>
                            <w:r w:rsidRPr="00AC7DCD">
                              <w:rPr>
                                <w:rFonts w:ascii="Times New Roman" w:hAnsi="Times New Roman" w:cs="Times New Roman"/>
                                <w:b w:val="0"/>
                                <w:color w:val="auto"/>
                                <w:sz w:val="24"/>
                                <w:szCs w:val="24"/>
                              </w:rPr>
                              <w:t xml:space="preserve"> &amp; Cantin, 1992)</w:t>
                            </w:r>
                            <w:bookmarkEnd w:id="29"/>
                          </w:p>
                        </w:txbxContent>
                      </v:textbox>
                      <w10:wrap type="square"/>
                    </v:shape>
                  </w:pict>
                </mc:Fallback>
              </mc:AlternateContent>
            </w:r>
            <w:r w:rsidR="00335427">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3BA6DC58" wp14:editId="0B5FE1A8">
                      <wp:simplePos x="0" y="0"/>
                      <wp:positionH relativeFrom="margin">
                        <wp:posOffset>-13335</wp:posOffset>
                      </wp:positionH>
                      <wp:positionV relativeFrom="paragraph">
                        <wp:posOffset>264160</wp:posOffset>
                      </wp:positionV>
                      <wp:extent cx="5690870" cy="513080"/>
                      <wp:effectExtent l="0" t="0" r="5080" b="1270"/>
                      <wp:wrapSquare wrapText="bothSides"/>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870" cy="513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5CC884" w14:textId="14C660C9" w:rsidR="00335427" w:rsidRPr="00AC7DCD" w:rsidRDefault="00335427" w:rsidP="00335427">
                                  <w:pPr>
                                    <w:pStyle w:val="Lgende"/>
                                    <w:rPr>
                                      <w:rFonts w:ascii="Times New Roman" w:hAnsi="Times New Roman" w:cs="Times New Roman"/>
                                      <w:b w:val="0"/>
                                      <w:noProof/>
                                      <w:color w:val="auto"/>
                                      <w:sz w:val="24"/>
                                      <w:szCs w:val="24"/>
                                    </w:rPr>
                                  </w:pPr>
                                </w:p>
                                <w:p w14:paraId="7F853110" w14:textId="77777777" w:rsidR="00335427" w:rsidRPr="00DA7C08" w:rsidRDefault="00335427" w:rsidP="00335427">
                                  <w:pPr>
                                    <w:pStyle w:val="Lgende"/>
                                    <w:rPr>
                                      <w:rFonts w:ascii="Times New Roman" w:hAnsi="Times New Roman" w:cs="Times New Roman"/>
                                      <w:noProof/>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A6DC58" id="Text Box 6" o:spid="_x0000_s1031" type="#_x0000_t202" style="position:absolute;left:0;text-align:left;margin-left:-1.05pt;margin-top:20.8pt;width:448.1pt;height:40.4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" stroked="f">
                      <v:textbox inset="0,0,0,0">
                        <w:txbxContent>
                          <w:p w14:paraId="215CC884" w14:textId="14C660C9" w:rsidR="00335427" w:rsidRPr="00AC7DCD" w:rsidRDefault="00335427" w:rsidP="00335427">
                            <w:pPr>
                              <w:pStyle w:val="Lgende"/>
                              <w:rPr>
                                <w:rFonts w:ascii="Times New Roman" w:hAnsi="Times New Roman" w:cs="Times New Roman"/>
                                <w:b w:val="0"/>
                                <w:noProof/>
                                <w:color w:val="auto"/>
                                <w:sz w:val="24"/>
                                <w:szCs w:val="24"/>
                              </w:rPr>
                            </w:pPr>
                          </w:p>
                          <w:p w14:paraId="7F853110" w14:textId="77777777" w:rsidR="00335427" w:rsidRPr="00DA7C08" w:rsidRDefault="00335427" w:rsidP="00335427">
                            <w:pPr>
                              <w:pStyle w:val="Lgende"/>
                              <w:rPr>
                                <w:rFonts w:ascii="Times New Roman" w:hAnsi="Times New Roman" w:cs="Times New Roman"/>
                                <w:noProof/>
                                <w:sz w:val="24"/>
                                <w:szCs w:val="24"/>
                              </w:rPr>
                            </w:pPr>
                          </w:p>
                        </w:txbxContent>
                      </v:textbox>
                      <w10:wrap type="square" anchorx="margin"/>
                    </v:shape>
                  </w:pict>
                </mc:Fallback>
              </mc:AlternateContent>
            </w:r>
          </w:p>
        </w:tc>
      </w:tr>
    </w:tbl>
    <w:p w14:paraId="2A9ABA48" w14:textId="0BA611EB" w:rsidR="00C52368" w:rsidRPr="001C3FCD" w:rsidRDefault="00C52368" w:rsidP="00211923">
      <w:pPr>
        <w:pStyle w:val="Titre3"/>
        <w:spacing w:line="360" w:lineRule="auto"/>
        <w:rPr>
          <w:rFonts w:ascii="Times New Roman" w:hAnsi="Times New Roman" w:cs="Times New Roman"/>
          <w:b/>
          <w:i/>
          <w:iCs/>
          <w:color w:val="auto"/>
        </w:rPr>
      </w:pPr>
      <w:bookmarkStart w:id="30" w:name="_Toc184053002"/>
      <w:r w:rsidRPr="00211923">
        <w:rPr>
          <w:rFonts w:ascii="Times New Roman" w:hAnsi="Times New Roman" w:cs="Times New Roman"/>
          <w:b/>
          <w:color w:val="auto"/>
        </w:rPr>
        <w:t>I.4.3. Ecologie de la moule</w:t>
      </w:r>
      <w:bookmarkEnd w:id="30"/>
      <w:r w:rsidR="001C3FCD">
        <w:rPr>
          <w:rFonts w:ascii="Times New Roman" w:hAnsi="Times New Roman" w:cs="Times New Roman"/>
          <w:b/>
          <w:color w:val="auto"/>
        </w:rPr>
        <w:t xml:space="preserve"> </w:t>
      </w:r>
      <w:proofErr w:type="spellStart"/>
      <w:proofErr w:type="gramStart"/>
      <w:r w:rsidR="001C3FCD" w:rsidRPr="001C3FCD">
        <w:rPr>
          <w:rFonts w:ascii="Times New Roman" w:hAnsi="Times New Roman" w:cs="Times New Roman"/>
          <w:b/>
          <w:i/>
          <w:iCs/>
          <w:color w:val="auto"/>
        </w:rPr>
        <w:t>P.perna</w:t>
      </w:r>
      <w:proofErr w:type="spellEnd"/>
      <w:proofErr w:type="gramEnd"/>
    </w:p>
    <w:p w14:paraId="2A9ABA49" w14:textId="37D90127" w:rsidR="00C52368" w:rsidRPr="00D64291" w:rsidRDefault="00C52368"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Elle se fixe par son byssus aussi bien sur des supports rocheux que sableux ou encore vaseux. Ce sont des microphages détritivores qui se nourrissent par filtration de particules en suspension comp</w:t>
      </w:r>
      <w:r w:rsidR="00901B5E">
        <w:rPr>
          <w:rFonts w:ascii="Times New Roman" w:hAnsi="Times New Roman" w:cs="Times New Roman"/>
          <w:sz w:val="24"/>
          <w:szCs w:val="24"/>
        </w:rPr>
        <w:t>osées</w:t>
      </w:r>
      <w:r w:rsidRPr="00D64291">
        <w:rPr>
          <w:rFonts w:ascii="Times New Roman" w:hAnsi="Times New Roman" w:cs="Times New Roman"/>
          <w:sz w:val="24"/>
          <w:szCs w:val="24"/>
        </w:rPr>
        <w:t xml:space="preserve"> de phytoplancton, de zooplancton et </w:t>
      </w:r>
      <w:r w:rsidR="00901B5E">
        <w:rPr>
          <w:rFonts w:ascii="Times New Roman" w:hAnsi="Times New Roman" w:cs="Times New Roman"/>
          <w:sz w:val="24"/>
          <w:szCs w:val="24"/>
        </w:rPr>
        <w:t>de</w:t>
      </w:r>
      <w:r w:rsidRPr="00D64291">
        <w:rPr>
          <w:rFonts w:ascii="Times New Roman" w:hAnsi="Times New Roman" w:cs="Times New Roman"/>
          <w:sz w:val="24"/>
          <w:szCs w:val="24"/>
        </w:rPr>
        <w:t xml:space="preserve"> résidus organiques. Elles peuvent filtrer jusqu’à 4 litres d’eau/</w:t>
      </w:r>
      <w:r w:rsidR="002519CD" w:rsidRPr="00D64291">
        <w:rPr>
          <w:rFonts w:ascii="Times New Roman" w:hAnsi="Times New Roman" w:cs="Times New Roman"/>
          <w:sz w:val="24"/>
          <w:szCs w:val="24"/>
        </w:rPr>
        <w:t>heure</w:t>
      </w:r>
      <w:r w:rsidR="004F6642">
        <w:rPr>
          <w:rFonts w:ascii="Times New Roman" w:hAnsi="Times New Roman" w:cs="Times New Roman"/>
          <w:sz w:val="24"/>
          <w:szCs w:val="24"/>
        </w:rPr>
        <w:t xml:space="preserve">. </w:t>
      </w:r>
      <w:r w:rsidRPr="00D64291">
        <w:rPr>
          <w:rFonts w:ascii="Times New Roman" w:hAnsi="Times New Roman" w:cs="Times New Roman"/>
          <w:sz w:val="24"/>
          <w:szCs w:val="24"/>
        </w:rPr>
        <w:t>Ce sont des espèces caractérisées par une forte tolérance vis-à-vis des conditions du milieu</w:t>
      </w:r>
      <w:r w:rsidR="00FF2EBB">
        <w:rPr>
          <w:rFonts w:ascii="Times New Roman" w:hAnsi="Times New Roman" w:cs="Times New Roman"/>
          <w:sz w:val="24"/>
          <w:szCs w:val="24"/>
        </w:rPr>
        <w:t xml:space="preserve"> </w:t>
      </w:r>
      <w:r w:rsidR="00FF2EBB" w:rsidRPr="00D64291">
        <w:rPr>
          <w:rFonts w:ascii="Times New Roman" w:hAnsi="Times New Roman" w:cs="Times New Roman"/>
          <w:sz w:val="24"/>
          <w:szCs w:val="24"/>
        </w:rPr>
        <w:t>(Linné, 1758)</w:t>
      </w:r>
      <w:r w:rsidRPr="00D64291">
        <w:rPr>
          <w:rFonts w:ascii="Times New Roman" w:hAnsi="Times New Roman" w:cs="Times New Roman"/>
          <w:sz w:val="24"/>
          <w:szCs w:val="24"/>
        </w:rPr>
        <w:t xml:space="preserve">. C’est une espèce gonochorique avec émission de gamètes entre avril et juin. </w:t>
      </w:r>
      <w:r w:rsidR="00901B5E">
        <w:rPr>
          <w:rFonts w:ascii="Times New Roman" w:hAnsi="Times New Roman" w:cs="Times New Roman"/>
          <w:sz w:val="24"/>
          <w:szCs w:val="24"/>
        </w:rPr>
        <w:t>Elle est c</w:t>
      </w:r>
      <w:r w:rsidRPr="00D64291">
        <w:rPr>
          <w:rFonts w:ascii="Times New Roman" w:hAnsi="Times New Roman" w:cs="Times New Roman"/>
          <w:sz w:val="24"/>
          <w:szCs w:val="24"/>
        </w:rPr>
        <w:t>omestible et très répandu</w:t>
      </w:r>
      <w:r w:rsidR="00901B5E">
        <w:rPr>
          <w:rFonts w:ascii="Times New Roman" w:hAnsi="Times New Roman" w:cs="Times New Roman"/>
          <w:sz w:val="24"/>
          <w:szCs w:val="24"/>
        </w:rPr>
        <w:t>e</w:t>
      </w:r>
      <w:r w:rsidRPr="00D64291">
        <w:rPr>
          <w:rFonts w:ascii="Times New Roman" w:hAnsi="Times New Roman" w:cs="Times New Roman"/>
          <w:sz w:val="24"/>
          <w:szCs w:val="24"/>
        </w:rPr>
        <w:t xml:space="preserve"> sur les côtes sénégalaises</w:t>
      </w:r>
      <w:r w:rsidR="0035280D" w:rsidRPr="00D64291">
        <w:rPr>
          <w:rFonts w:ascii="Times New Roman" w:hAnsi="Times New Roman" w:cs="Times New Roman"/>
          <w:sz w:val="24"/>
          <w:szCs w:val="24"/>
        </w:rPr>
        <w:t xml:space="preserve"> </w:t>
      </w:r>
      <w:r w:rsidRPr="00D64291">
        <w:rPr>
          <w:rFonts w:ascii="Times New Roman" w:hAnsi="Times New Roman" w:cs="Times New Roman"/>
          <w:sz w:val="24"/>
          <w:szCs w:val="24"/>
        </w:rPr>
        <w:t>et consommé</w:t>
      </w:r>
      <w:r w:rsidR="00901B5E">
        <w:rPr>
          <w:rFonts w:ascii="Times New Roman" w:hAnsi="Times New Roman" w:cs="Times New Roman"/>
          <w:sz w:val="24"/>
          <w:szCs w:val="24"/>
        </w:rPr>
        <w:t>e</w:t>
      </w:r>
      <w:r w:rsidRPr="00D64291">
        <w:rPr>
          <w:rFonts w:ascii="Times New Roman" w:hAnsi="Times New Roman" w:cs="Times New Roman"/>
          <w:sz w:val="24"/>
          <w:szCs w:val="24"/>
        </w:rPr>
        <w:t xml:space="preserve"> par les populations locales. </w:t>
      </w:r>
    </w:p>
    <w:p w14:paraId="2A9ABA4A" w14:textId="25099367" w:rsidR="00EF3905" w:rsidRPr="00211923" w:rsidRDefault="0006374B" w:rsidP="00211923">
      <w:pPr>
        <w:pStyle w:val="Titre3"/>
        <w:spacing w:line="360" w:lineRule="auto"/>
        <w:rPr>
          <w:rFonts w:ascii="Times New Roman" w:hAnsi="Times New Roman" w:cs="Times New Roman"/>
          <w:color w:val="auto"/>
        </w:rPr>
      </w:pPr>
      <w:r w:rsidRPr="00211923">
        <w:rPr>
          <w:rFonts w:ascii="Times New Roman" w:hAnsi="Times New Roman" w:cs="Times New Roman"/>
          <w:b/>
          <w:color w:val="auto"/>
        </w:rPr>
        <w:t xml:space="preserve"> </w:t>
      </w:r>
      <w:bookmarkStart w:id="31" w:name="_Toc184053003"/>
      <w:r w:rsidRPr="00211923">
        <w:rPr>
          <w:rFonts w:ascii="Times New Roman" w:hAnsi="Times New Roman" w:cs="Times New Roman"/>
          <w:b/>
          <w:color w:val="auto"/>
        </w:rPr>
        <w:t xml:space="preserve">I.4.4. </w:t>
      </w:r>
      <w:r w:rsidR="00DD2924">
        <w:rPr>
          <w:rFonts w:ascii="Times New Roman" w:hAnsi="Times New Roman" w:cs="Times New Roman"/>
          <w:b/>
          <w:color w:val="auto"/>
        </w:rPr>
        <w:t>G</w:t>
      </w:r>
      <w:r w:rsidR="00F65ACC" w:rsidRPr="00211923">
        <w:rPr>
          <w:rFonts w:ascii="Times New Roman" w:hAnsi="Times New Roman" w:cs="Times New Roman"/>
          <w:b/>
          <w:color w:val="auto"/>
        </w:rPr>
        <w:t>lande digestive</w:t>
      </w:r>
      <w:bookmarkEnd w:id="31"/>
      <w:r w:rsidR="00F65ACC" w:rsidRPr="00211923">
        <w:rPr>
          <w:rFonts w:ascii="Times New Roman" w:hAnsi="Times New Roman" w:cs="Times New Roman"/>
          <w:b/>
          <w:color w:val="auto"/>
        </w:rPr>
        <w:t> </w:t>
      </w:r>
      <w:r w:rsidR="00EF3905" w:rsidRPr="00211923">
        <w:rPr>
          <w:rFonts w:ascii="Times New Roman" w:hAnsi="Times New Roman" w:cs="Times New Roman"/>
          <w:b/>
          <w:color w:val="auto"/>
        </w:rPr>
        <w:t xml:space="preserve"> </w:t>
      </w:r>
    </w:p>
    <w:p w14:paraId="2A9ABA4B" w14:textId="05B274B4" w:rsidR="00BD2DB4" w:rsidRPr="00D64291" w:rsidRDefault="00EF3905"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La glande digestive est formée par un grand nombre de tubules digestifs à extrémité aveugle, communiquant avec l'estomac par une série de canaux ramifiés (condu</w:t>
      </w:r>
      <w:r w:rsidR="00F65ACC" w:rsidRPr="00D64291">
        <w:rPr>
          <w:rFonts w:ascii="Times New Roman" w:hAnsi="Times New Roman" w:cs="Times New Roman"/>
          <w:sz w:val="24"/>
          <w:szCs w:val="24"/>
        </w:rPr>
        <w:t>ites primaires et secondaires).</w:t>
      </w:r>
      <w:r w:rsidR="00BD2DB4" w:rsidRPr="00D64291">
        <w:rPr>
          <w:rFonts w:ascii="Times New Roman" w:hAnsi="Times New Roman" w:cs="Times New Roman"/>
        </w:rPr>
        <w:t xml:space="preserve"> </w:t>
      </w:r>
      <w:r w:rsidR="00BD2DB4" w:rsidRPr="00D64291">
        <w:rPr>
          <w:rFonts w:ascii="Times New Roman" w:hAnsi="Times New Roman" w:cs="Times New Roman"/>
          <w:sz w:val="24"/>
          <w:szCs w:val="24"/>
        </w:rPr>
        <w:t>Les tubules digestifs sont constitués de deux types de cellules</w:t>
      </w:r>
      <w:r w:rsidR="00901B5E">
        <w:rPr>
          <w:rFonts w:ascii="Times New Roman" w:hAnsi="Times New Roman" w:cs="Times New Roman"/>
          <w:sz w:val="24"/>
          <w:szCs w:val="24"/>
        </w:rPr>
        <w:t> :</w:t>
      </w:r>
      <w:r w:rsidR="00BD2DB4" w:rsidRPr="00D64291">
        <w:rPr>
          <w:rFonts w:ascii="Times New Roman" w:hAnsi="Times New Roman" w:cs="Times New Roman"/>
          <w:sz w:val="24"/>
          <w:szCs w:val="24"/>
        </w:rPr>
        <w:t xml:space="preserve"> les cellules digestives et les cellules basophiles </w:t>
      </w:r>
      <w:r w:rsidR="005758FF" w:rsidRPr="00D64291">
        <w:rPr>
          <w:rFonts w:ascii="Times New Roman" w:hAnsi="Times New Roman" w:cs="Times New Roman"/>
          <w:sz w:val="24"/>
          <w:szCs w:val="24"/>
        </w:rPr>
        <w:fldChar w:fldCharType="begin"/>
      </w:r>
      <w:r w:rsidR="009D163A" w:rsidRPr="00D64291">
        <w:rPr>
          <w:rFonts w:ascii="Times New Roman" w:hAnsi="Times New Roman" w:cs="Times New Roman"/>
          <w:sz w:val="24"/>
          <w:szCs w:val="24"/>
        </w:rPr>
        <w:instrText xml:space="preserve"> ADDIN ZOTERO_ITEM CSL_CITATION {"citationID":"IBgt4T5L","properties":{"formattedCitation":"(Weinstein, 1995)","plainCitation":"(Weinstein, 1995)","noteIndex":0},"citationItems":[{"id":397,"uris":["http://zotero.org/users/7881164/items/QWDQTWHW"],"itemData":{"id":397,"type":"article-journal","container-title":"Journal of Shellfish Research","issue":"1","note":"ISBN: 0730-8000\npublisher: [Sl: National Shellfisheries Association, 1981-","page":"97-104","title":"Fine structure of the digestive tubule of the eastern oyster, Crassostrea virginica (Gmelin, 1791)","volume":"14","author":[{"family":"Weinstein","given":"John E."}],"issued":{"date-parts":[["1995"]]}}}],"schema":"https://github.com/citation-style-language/schema/raw/master/csl-citation.json"} </w:instrText>
      </w:r>
      <w:r w:rsidR="005758FF" w:rsidRPr="00D64291">
        <w:rPr>
          <w:rFonts w:ascii="Times New Roman" w:hAnsi="Times New Roman" w:cs="Times New Roman"/>
          <w:sz w:val="24"/>
          <w:szCs w:val="24"/>
        </w:rPr>
        <w:fldChar w:fldCharType="separate"/>
      </w:r>
      <w:r w:rsidR="009D163A" w:rsidRPr="00D64291">
        <w:rPr>
          <w:rFonts w:ascii="Times New Roman" w:hAnsi="Times New Roman" w:cs="Times New Roman"/>
          <w:sz w:val="24"/>
        </w:rPr>
        <w:t>(Weinstein, 1995)</w:t>
      </w:r>
      <w:r w:rsidR="005758FF" w:rsidRPr="00D64291">
        <w:rPr>
          <w:rFonts w:ascii="Times New Roman" w:hAnsi="Times New Roman" w:cs="Times New Roman"/>
          <w:sz w:val="24"/>
          <w:szCs w:val="24"/>
        </w:rPr>
        <w:fldChar w:fldCharType="end"/>
      </w:r>
      <w:r w:rsidR="00BD2DB4" w:rsidRPr="00D64291">
        <w:rPr>
          <w:rFonts w:ascii="Times New Roman" w:hAnsi="Times New Roman" w:cs="Times New Roman"/>
          <w:sz w:val="24"/>
          <w:szCs w:val="24"/>
        </w:rPr>
        <w:t xml:space="preserve">. Les cellules digestives récupèrent les particules par pinocytose (absorption du liquide extracellulaire dans les cellules) et leur </w:t>
      </w:r>
      <w:r w:rsidR="00BD2DB4" w:rsidRPr="00D64291">
        <w:rPr>
          <w:rFonts w:ascii="Times New Roman" w:hAnsi="Times New Roman" w:cs="Times New Roman"/>
          <w:sz w:val="24"/>
          <w:szCs w:val="24"/>
        </w:rPr>
        <w:lastRenderedPageBreak/>
        <w:t xml:space="preserve">digestion se déroule dans les vacuoles. Les cellules basophiles à cytoplasme riche en vésicules </w:t>
      </w:r>
      <w:r w:rsidR="001C3FCD">
        <w:rPr>
          <w:rFonts w:ascii="Times New Roman" w:hAnsi="Times New Roman" w:cs="Times New Roman"/>
          <w:sz w:val="24"/>
          <w:szCs w:val="24"/>
        </w:rPr>
        <w:t xml:space="preserve">de </w:t>
      </w:r>
      <w:r w:rsidR="00BD2DB4" w:rsidRPr="00D64291">
        <w:rPr>
          <w:rFonts w:ascii="Times New Roman" w:hAnsi="Times New Roman" w:cs="Times New Roman"/>
          <w:sz w:val="24"/>
          <w:szCs w:val="24"/>
        </w:rPr>
        <w:t xml:space="preserve">réticulum endoplasmique, appelées cellules sécrétrices participent à la synthèse protéique mais leur rôle exacte reste encore </w:t>
      </w:r>
      <w:r w:rsidR="005D201F">
        <w:rPr>
          <w:rFonts w:ascii="Times New Roman" w:hAnsi="Times New Roman" w:cs="Times New Roman"/>
          <w:sz w:val="24"/>
          <w:szCs w:val="24"/>
        </w:rPr>
        <w:t>mal</w:t>
      </w:r>
      <w:r w:rsidR="00BD2DB4" w:rsidRPr="00D64291">
        <w:rPr>
          <w:rFonts w:ascii="Times New Roman" w:hAnsi="Times New Roman" w:cs="Times New Roman"/>
          <w:sz w:val="24"/>
          <w:szCs w:val="24"/>
        </w:rPr>
        <w:t xml:space="preserve"> connu</w:t>
      </w:r>
      <w:r w:rsidR="0057229E" w:rsidRPr="00D64291">
        <w:rPr>
          <w:rFonts w:ascii="Times New Roman" w:hAnsi="Times New Roman" w:cs="Times New Roman"/>
          <w:sz w:val="24"/>
          <w:szCs w:val="24"/>
        </w:rPr>
        <w:t xml:space="preserve"> </w:t>
      </w:r>
      <w:bookmarkStart w:id="32" w:name="_Hlk189581219"/>
      <w:r w:rsidR="005758FF" w:rsidRPr="00D64291">
        <w:rPr>
          <w:rFonts w:ascii="Times New Roman" w:hAnsi="Times New Roman" w:cs="Times New Roman"/>
          <w:sz w:val="24"/>
          <w:szCs w:val="24"/>
        </w:rPr>
        <w:fldChar w:fldCharType="begin"/>
      </w:r>
      <w:r w:rsidR="009D163A" w:rsidRPr="00D64291">
        <w:rPr>
          <w:rFonts w:ascii="Times New Roman" w:hAnsi="Times New Roman" w:cs="Times New Roman"/>
          <w:sz w:val="24"/>
          <w:szCs w:val="24"/>
        </w:rPr>
        <w:instrText xml:space="preserve"> ADDIN ZOTERO_ITEM CSL_CITATION {"citationID":"1s3UNFF7","properties":{"formattedCitation":"(Weinstein, 1995)","plainCitation":"(Weinstein, 1995)","noteIndex":0},"citationItems":[{"id":397,"uris":["http://zotero.org/users/7881164/items/QWDQTWHW"],"itemData":{"id":397,"type":"article-journal","container-title":"Journal of Shellfish Research","issue":"1","note":"ISBN: 0730-8000\npublisher: [Sl: National Shellfisheries Association, 1981-","page":"97-104","title":"Fine structure of the digestive tubule of the eastern oyster, Crassostrea virginica (Gmelin, 1791)","volume":"14","author":[{"family":"Weinstein","given":"John E."}],"issued":{"date-parts":[["1995"]]}}}],"schema":"https://github.com/citation-style-language/schema/raw/master/csl-citation.json"} </w:instrText>
      </w:r>
      <w:r w:rsidR="005758FF" w:rsidRPr="00D64291">
        <w:rPr>
          <w:rFonts w:ascii="Times New Roman" w:hAnsi="Times New Roman" w:cs="Times New Roman"/>
          <w:sz w:val="24"/>
          <w:szCs w:val="24"/>
        </w:rPr>
        <w:fldChar w:fldCharType="separate"/>
      </w:r>
      <w:r w:rsidR="009D163A" w:rsidRPr="00D64291">
        <w:rPr>
          <w:rFonts w:ascii="Times New Roman" w:hAnsi="Times New Roman" w:cs="Times New Roman"/>
          <w:sz w:val="24"/>
        </w:rPr>
        <w:t>(Weinstein, 1995)</w:t>
      </w:r>
      <w:r w:rsidR="005758FF" w:rsidRPr="00D64291">
        <w:rPr>
          <w:rFonts w:ascii="Times New Roman" w:hAnsi="Times New Roman" w:cs="Times New Roman"/>
          <w:sz w:val="24"/>
          <w:szCs w:val="24"/>
        </w:rPr>
        <w:fldChar w:fldCharType="end"/>
      </w:r>
      <w:bookmarkEnd w:id="32"/>
      <w:r w:rsidR="00BD2DB4" w:rsidRPr="00D64291">
        <w:rPr>
          <w:rFonts w:ascii="Times New Roman" w:hAnsi="Times New Roman" w:cs="Times New Roman"/>
          <w:sz w:val="24"/>
          <w:szCs w:val="24"/>
        </w:rPr>
        <w:t xml:space="preserve">. </w:t>
      </w:r>
      <w:r w:rsidR="00F65ACC" w:rsidRPr="00D64291">
        <w:rPr>
          <w:rFonts w:ascii="Times New Roman" w:hAnsi="Times New Roman" w:cs="Times New Roman"/>
          <w:sz w:val="24"/>
          <w:szCs w:val="24"/>
        </w:rPr>
        <w:t xml:space="preserve"> </w:t>
      </w:r>
    </w:p>
    <w:p w14:paraId="2A9ABA4C" w14:textId="5652AEA1" w:rsidR="00BD2DB4" w:rsidRPr="00D64291" w:rsidRDefault="00F50402" w:rsidP="0035280D">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59616" behindDoc="0" locked="0" layoutInCell="1" allowOverlap="1" wp14:anchorId="334D6A81" wp14:editId="7991E9C3">
                <wp:simplePos x="0" y="0"/>
                <wp:positionH relativeFrom="margin">
                  <wp:posOffset>546100</wp:posOffset>
                </wp:positionH>
                <wp:positionV relativeFrom="paragraph">
                  <wp:posOffset>3269615</wp:posOffset>
                </wp:positionV>
                <wp:extent cx="5035550" cy="635"/>
                <wp:effectExtent l="0" t="0" r="0" b="0"/>
                <wp:wrapSquare wrapText="bothSides"/>
                <wp:docPr id="1199024045" name="Zone de texte 1"/>
                <wp:cNvGraphicFramePr/>
                <a:graphic xmlns:a="http://schemas.openxmlformats.org/drawingml/2006/main">
                  <a:graphicData uri="http://schemas.microsoft.com/office/word/2010/wordprocessingShape">
                    <wps:wsp>
                      <wps:cNvSpPr txBox="1"/>
                      <wps:spPr>
                        <a:xfrm>
                          <a:off x="0" y="0"/>
                          <a:ext cx="5035550" cy="635"/>
                        </a:xfrm>
                        <a:prstGeom prst="rect">
                          <a:avLst/>
                        </a:prstGeom>
                        <a:solidFill>
                          <a:prstClr val="white"/>
                        </a:solidFill>
                        <a:ln>
                          <a:noFill/>
                        </a:ln>
                      </wps:spPr>
                      <wps:txbx>
                        <w:txbxContent>
                          <w:p w14:paraId="348C763E" w14:textId="097C4683" w:rsidR="00214541" w:rsidRPr="00F4575D" w:rsidRDefault="00214541" w:rsidP="00214541">
                            <w:pPr>
                              <w:pStyle w:val="Lgende"/>
                              <w:jc w:val="both"/>
                              <w:rPr>
                                <w:rFonts w:ascii="Times New Roman" w:hAnsi="Times New Roman" w:cs="Times New Roman"/>
                                <w:noProof/>
                              </w:rPr>
                            </w:pPr>
                            <w:bookmarkStart w:id="33" w:name="_Toc190428896"/>
                            <w:r w:rsidRPr="00214541">
                              <w:rPr>
                                <w:rFonts w:ascii="Times New Roman" w:hAnsi="Times New Roman" w:cs="Times New Roman"/>
                                <w:b w:val="0"/>
                                <w:bCs w:val="0"/>
                                <w:color w:val="auto"/>
                                <w:sz w:val="24"/>
                                <w:szCs w:val="24"/>
                              </w:rPr>
                              <w:t xml:space="preserve">Figure </w:t>
                            </w:r>
                            <w:r w:rsidRPr="00214541">
                              <w:rPr>
                                <w:rFonts w:ascii="Times New Roman" w:hAnsi="Times New Roman" w:cs="Times New Roman"/>
                                <w:b w:val="0"/>
                                <w:bCs w:val="0"/>
                                <w:color w:val="auto"/>
                                <w:sz w:val="24"/>
                                <w:szCs w:val="24"/>
                              </w:rPr>
                              <w:fldChar w:fldCharType="begin"/>
                            </w:r>
                            <w:r w:rsidRPr="00214541">
                              <w:rPr>
                                <w:rFonts w:ascii="Times New Roman" w:hAnsi="Times New Roman" w:cs="Times New Roman"/>
                                <w:b w:val="0"/>
                                <w:bCs w:val="0"/>
                                <w:color w:val="auto"/>
                                <w:sz w:val="24"/>
                                <w:szCs w:val="24"/>
                              </w:rPr>
                              <w:instrText xml:space="preserve"> SEQ Figure \* ARABIC </w:instrText>
                            </w:r>
                            <w:r w:rsidRPr="00214541">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4</w:t>
                            </w:r>
                            <w:r w:rsidRPr="00214541">
                              <w:rPr>
                                <w:rFonts w:ascii="Times New Roman" w:hAnsi="Times New Roman" w:cs="Times New Roman"/>
                                <w:b w:val="0"/>
                                <w:bCs w:val="0"/>
                                <w:color w:val="auto"/>
                                <w:sz w:val="24"/>
                                <w:szCs w:val="24"/>
                              </w:rPr>
                              <w:fldChar w:fldCharType="end"/>
                            </w:r>
                            <w:r w:rsidRPr="00214541">
                              <w:rPr>
                                <w:rFonts w:ascii="Times New Roman" w:hAnsi="Times New Roman" w:cs="Times New Roman"/>
                                <w:b w:val="0"/>
                                <w:bCs w:val="0"/>
                                <w:color w:val="auto"/>
                                <w:sz w:val="24"/>
                                <w:szCs w:val="24"/>
                              </w:rPr>
                              <w:t> :</w:t>
                            </w:r>
                            <w:r w:rsidRPr="00214541">
                              <w:rPr>
                                <w:rFonts w:ascii="Times New Roman" w:hAnsi="Times New Roman" w:cs="Times New Roman"/>
                                <w:b w:val="0"/>
                                <w:color w:val="auto"/>
                                <w:sz w:val="24"/>
                                <w:szCs w:val="24"/>
                              </w:rPr>
                              <w:t xml:space="preserve"> </w:t>
                            </w:r>
                            <w:bookmarkStart w:id="34" w:name="_Hlk189648342"/>
                            <w:bookmarkStart w:id="35" w:name="_Hlk189648343"/>
                            <w:r w:rsidR="005564AC">
                              <w:rPr>
                                <w:rFonts w:ascii="Times New Roman" w:hAnsi="Times New Roman" w:cs="Times New Roman"/>
                                <w:b w:val="0"/>
                                <w:color w:val="auto"/>
                                <w:sz w:val="24"/>
                                <w:szCs w:val="24"/>
                              </w:rPr>
                              <w:t>Schéma</w:t>
                            </w:r>
                            <w:r w:rsidR="00452C9A">
                              <w:rPr>
                                <w:rFonts w:ascii="Times New Roman" w:hAnsi="Times New Roman" w:cs="Times New Roman"/>
                                <w:b w:val="0"/>
                                <w:color w:val="auto"/>
                                <w:sz w:val="24"/>
                                <w:szCs w:val="24"/>
                              </w:rPr>
                              <w:t xml:space="preserve"> de s</w:t>
                            </w:r>
                            <w:r w:rsidRPr="00AC7DCD">
                              <w:rPr>
                                <w:rFonts w:ascii="Times New Roman" w:hAnsi="Times New Roman" w:cs="Times New Roman"/>
                                <w:b w:val="0"/>
                                <w:color w:val="auto"/>
                                <w:sz w:val="24"/>
                                <w:szCs w:val="24"/>
                              </w:rPr>
                              <w:t>ection</w:t>
                            </w:r>
                            <w:r w:rsidR="00452C9A">
                              <w:rPr>
                                <w:rFonts w:ascii="Times New Roman" w:hAnsi="Times New Roman" w:cs="Times New Roman"/>
                                <w:b w:val="0"/>
                                <w:color w:val="auto"/>
                                <w:sz w:val="24"/>
                                <w:szCs w:val="24"/>
                              </w:rPr>
                              <w:t xml:space="preserve"> </w:t>
                            </w:r>
                            <w:r w:rsidR="005564AC">
                              <w:rPr>
                                <w:rFonts w:ascii="Times New Roman" w:hAnsi="Times New Roman" w:cs="Times New Roman"/>
                                <w:b w:val="0"/>
                                <w:color w:val="auto"/>
                                <w:sz w:val="24"/>
                                <w:szCs w:val="24"/>
                              </w:rPr>
                              <w:t>longitudinale</w:t>
                            </w:r>
                            <w:r w:rsidRPr="00AC7DCD">
                              <w:rPr>
                                <w:rFonts w:ascii="Times New Roman" w:hAnsi="Times New Roman" w:cs="Times New Roman"/>
                                <w:b w:val="0"/>
                                <w:color w:val="auto"/>
                                <w:sz w:val="24"/>
                                <w:szCs w:val="24"/>
                              </w:rPr>
                              <w:t xml:space="preserve"> de la glande digestive</w:t>
                            </w:r>
                            <w:r w:rsidR="00B27D61">
                              <w:rPr>
                                <w:rFonts w:ascii="Times New Roman" w:hAnsi="Times New Roman" w:cs="Times New Roman"/>
                                <w:b w:val="0"/>
                                <w:color w:val="auto"/>
                                <w:sz w:val="24"/>
                                <w:szCs w:val="24"/>
                              </w:rPr>
                              <w:t xml:space="preserve"> de la moule</w:t>
                            </w:r>
                            <w:r w:rsidRPr="00AC7DCD">
                              <w:rPr>
                                <w:rFonts w:ascii="Times New Roman" w:hAnsi="Times New Roman" w:cs="Times New Roman"/>
                                <w:b w:val="0"/>
                                <w:color w:val="auto"/>
                                <w:sz w:val="24"/>
                                <w:szCs w:val="24"/>
                              </w:rPr>
                              <w:t>. D‘aprè</w:t>
                            </w:r>
                            <w:r w:rsidR="003D4155">
                              <w:rPr>
                                <w:rFonts w:ascii="Times New Roman" w:hAnsi="Times New Roman" w:cs="Times New Roman"/>
                                <w:b w:val="0"/>
                                <w:color w:val="auto"/>
                                <w:sz w:val="24"/>
                                <w:szCs w:val="24"/>
                              </w:rPr>
                              <w:t xml:space="preserve">s </w:t>
                            </w:r>
                            <w:r w:rsidR="003D4155" w:rsidRPr="003D4155">
                              <w:rPr>
                                <w:rFonts w:ascii="Times New Roman" w:hAnsi="Times New Roman" w:cs="Times New Roman"/>
                                <w:b w:val="0"/>
                                <w:color w:val="auto"/>
                                <w:sz w:val="24"/>
                                <w:szCs w:val="24"/>
                              </w:rPr>
                              <w:t>(Weinstein, 1995)</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4D6A81" id="_x0000_s1032" type="#_x0000_t202" style="position:absolute;left:0;text-align:left;margin-left:43pt;margin-top:257.45pt;width:396.5pt;height:.05pt;z-index:251759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" stroked="f">
                <v:textbox style="mso-fit-shape-to-text:t" inset="0,0,0,0">
                  <w:txbxContent>
                    <w:p w14:paraId="348C763E" w14:textId="097C4683" w:rsidR="00214541" w:rsidRPr="00F4575D" w:rsidRDefault="00214541" w:rsidP="00214541">
                      <w:pPr>
                        <w:pStyle w:val="Lgende"/>
                        <w:jc w:val="both"/>
                        <w:rPr>
                          <w:rFonts w:ascii="Times New Roman" w:hAnsi="Times New Roman" w:cs="Times New Roman"/>
                          <w:noProof/>
                        </w:rPr>
                      </w:pPr>
                      <w:bookmarkStart w:id="36" w:name="_Toc190428896"/>
                      <w:r w:rsidRPr="00214541">
                        <w:rPr>
                          <w:rFonts w:ascii="Times New Roman" w:hAnsi="Times New Roman" w:cs="Times New Roman"/>
                          <w:b w:val="0"/>
                          <w:bCs w:val="0"/>
                          <w:color w:val="auto"/>
                          <w:sz w:val="24"/>
                          <w:szCs w:val="24"/>
                        </w:rPr>
                        <w:t xml:space="preserve">Figure </w:t>
                      </w:r>
                      <w:r w:rsidRPr="00214541">
                        <w:rPr>
                          <w:rFonts w:ascii="Times New Roman" w:hAnsi="Times New Roman" w:cs="Times New Roman"/>
                          <w:b w:val="0"/>
                          <w:bCs w:val="0"/>
                          <w:color w:val="auto"/>
                          <w:sz w:val="24"/>
                          <w:szCs w:val="24"/>
                        </w:rPr>
                        <w:fldChar w:fldCharType="begin"/>
                      </w:r>
                      <w:r w:rsidRPr="00214541">
                        <w:rPr>
                          <w:rFonts w:ascii="Times New Roman" w:hAnsi="Times New Roman" w:cs="Times New Roman"/>
                          <w:b w:val="0"/>
                          <w:bCs w:val="0"/>
                          <w:color w:val="auto"/>
                          <w:sz w:val="24"/>
                          <w:szCs w:val="24"/>
                        </w:rPr>
                        <w:instrText xml:space="preserve"> SEQ Figure \* ARABIC </w:instrText>
                      </w:r>
                      <w:r w:rsidRPr="00214541">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4</w:t>
                      </w:r>
                      <w:r w:rsidRPr="00214541">
                        <w:rPr>
                          <w:rFonts w:ascii="Times New Roman" w:hAnsi="Times New Roman" w:cs="Times New Roman"/>
                          <w:b w:val="0"/>
                          <w:bCs w:val="0"/>
                          <w:color w:val="auto"/>
                          <w:sz w:val="24"/>
                          <w:szCs w:val="24"/>
                        </w:rPr>
                        <w:fldChar w:fldCharType="end"/>
                      </w:r>
                      <w:r w:rsidRPr="00214541">
                        <w:rPr>
                          <w:rFonts w:ascii="Times New Roman" w:hAnsi="Times New Roman" w:cs="Times New Roman"/>
                          <w:b w:val="0"/>
                          <w:bCs w:val="0"/>
                          <w:color w:val="auto"/>
                          <w:sz w:val="24"/>
                          <w:szCs w:val="24"/>
                        </w:rPr>
                        <w:t> :</w:t>
                      </w:r>
                      <w:r w:rsidRPr="00214541">
                        <w:rPr>
                          <w:rFonts w:ascii="Times New Roman" w:hAnsi="Times New Roman" w:cs="Times New Roman"/>
                          <w:b w:val="0"/>
                          <w:color w:val="auto"/>
                          <w:sz w:val="24"/>
                          <w:szCs w:val="24"/>
                        </w:rPr>
                        <w:t xml:space="preserve"> </w:t>
                      </w:r>
                      <w:bookmarkStart w:id="37" w:name="_Hlk189648342"/>
                      <w:bookmarkStart w:id="38" w:name="_Hlk189648343"/>
                      <w:r w:rsidR="005564AC">
                        <w:rPr>
                          <w:rFonts w:ascii="Times New Roman" w:hAnsi="Times New Roman" w:cs="Times New Roman"/>
                          <w:b w:val="0"/>
                          <w:color w:val="auto"/>
                          <w:sz w:val="24"/>
                          <w:szCs w:val="24"/>
                        </w:rPr>
                        <w:t>Schéma</w:t>
                      </w:r>
                      <w:r w:rsidR="00452C9A">
                        <w:rPr>
                          <w:rFonts w:ascii="Times New Roman" w:hAnsi="Times New Roman" w:cs="Times New Roman"/>
                          <w:b w:val="0"/>
                          <w:color w:val="auto"/>
                          <w:sz w:val="24"/>
                          <w:szCs w:val="24"/>
                        </w:rPr>
                        <w:t xml:space="preserve"> de s</w:t>
                      </w:r>
                      <w:r w:rsidRPr="00AC7DCD">
                        <w:rPr>
                          <w:rFonts w:ascii="Times New Roman" w:hAnsi="Times New Roman" w:cs="Times New Roman"/>
                          <w:b w:val="0"/>
                          <w:color w:val="auto"/>
                          <w:sz w:val="24"/>
                          <w:szCs w:val="24"/>
                        </w:rPr>
                        <w:t>ection</w:t>
                      </w:r>
                      <w:r w:rsidR="00452C9A">
                        <w:rPr>
                          <w:rFonts w:ascii="Times New Roman" w:hAnsi="Times New Roman" w:cs="Times New Roman"/>
                          <w:b w:val="0"/>
                          <w:color w:val="auto"/>
                          <w:sz w:val="24"/>
                          <w:szCs w:val="24"/>
                        </w:rPr>
                        <w:t xml:space="preserve"> </w:t>
                      </w:r>
                      <w:r w:rsidR="005564AC">
                        <w:rPr>
                          <w:rFonts w:ascii="Times New Roman" w:hAnsi="Times New Roman" w:cs="Times New Roman"/>
                          <w:b w:val="0"/>
                          <w:color w:val="auto"/>
                          <w:sz w:val="24"/>
                          <w:szCs w:val="24"/>
                        </w:rPr>
                        <w:t>longitudinale</w:t>
                      </w:r>
                      <w:r w:rsidRPr="00AC7DCD">
                        <w:rPr>
                          <w:rFonts w:ascii="Times New Roman" w:hAnsi="Times New Roman" w:cs="Times New Roman"/>
                          <w:b w:val="0"/>
                          <w:color w:val="auto"/>
                          <w:sz w:val="24"/>
                          <w:szCs w:val="24"/>
                        </w:rPr>
                        <w:t xml:space="preserve"> de la glande digestive</w:t>
                      </w:r>
                      <w:r w:rsidR="00B27D61">
                        <w:rPr>
                          <w:rFonts w:ascii="Times New Roman" w:hAnsi="Times New Roman" w:cs="Times New Roman"/>
                          <w:b w:val="0"/>
                          <w:color w:val="auto"/>
                          <w:sz w:val="24"/>
                          <w:szCs w:val="24"/>
                        </w:rPr>
                        <w:t xml:space="preserve"> de la moule</w:t>
                      </w:r>
                      <w:r w:rsidRPr="00AC7DCD">
                        <w:rPr>
                          <w:rFonts w:ascii="Times New Roman" w:hAnsi="Times New Roman" w:cs="Times New Roman"/>
                          <w:b w:val="0"/>
                          <w:color w:val="auto"/>
                          <w:sz w:val="24"/>
                          <w:szCs w:val="24"/>
                        </w:rPr>
                        <w:t>. D‘aprè</w:t>
                      </w:r>
                      <w:r w:rsidR="003D4155">
                        <w:rPr>
                          <w:rFonts w:ascii="Times New Roman" w:hAnsi="Times New Roman" w:cs="Times New Roman"/>
                          <w:b w:val="0"/>
                          <w:color w:val="auto"/>
                          <w:sz w:val="24"/>
                          <w:szCs w:val="24"/>
                        </w:rPr>
                        <w:t xml:space="preserve">s </w:t>
                      </w:r>
                      <w:r w:rsidR="003D4155" w:rsidRPr="003D4155">
                        <w:rPr>
                          <w:rFonts w:ascii="Times New Roman" w:hAnsi="Times New Roman" w:cs="Times New Roman"/>
                          <w:b w:val="0"/>
                          <w:color w:val="auto"/>
                          <w:sz w:val="24"/>
                          <w:szCs w:val="24"/>
                        </w:rPr>
                        <w:t>(Weinstein, 1995)</w:t>
                      </w:r>
                      <w:bookmarkEnd w:id="36"/>
                      <w:bookmarkEnd w:id="37"/>
                      <w:bookmarkEnd w:id="38"/>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762688" behindDoc="1" locked="0" layoutInCell="1" allowOverlap="1" wp14:anchorId="08B7836F" wp14:editId="56E63CE7">
            <wp:simplePos x="0" y="0"/>
            <wp:positionH relativeFrom="column">
              <wp:posOffset>-42545</wp:posOffset>
            </wp:positionH>
            <wp:positionV relativeFrom="paragraph">
              <wp:posOffset>0</wp:posOffset>
            </wp:positionV>
            <wp:extent cx="6009231" cy="3224530"/>
            <wp:effectExtent l="0" t="0" r="0" b="0"/>
            <wp:wrapTight wrapText="bothSides">
              <wp:wrapPolygon edited="0">
                <wp:start x="0" y="0"/>
                <wp:lineTo x="0" y="21438"/>
                <wp:lineTo x="21502" y="21438"/>
                <wp:lineTo x="21502" y="0"/>
                <wp:lineTo x="0" y="0"/>
              </wp:wrapPolygon>
            </wp:wrapTight>
            <wp:docPr id="14813005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0051" name="Image 148130051"/>
                    <pic:cNvPicPr/>
                  </pic:nvPicPr>
                  <pic:blipFill>
                    <a:blip r:embed="rId16">
                      <a:extLst>
                        <a:ext uri="{28A0092B-C50C-407E-A947-70E740481C1C}">
                          <a14:useLocalDpi xmlns:a14="http://schemas.microsoft.com/office/drawing/2010/main" val="0"/>
                        </a:ext>
                      </a:extLst>
                    </a:blip>
                    <a:stretch>
                      <a:fillRect/>
                    </a:stretch>
                  </pic:blipFill>
                  <pic:spPr>
                    <a:xfrm>
                      <a:off x="0" y="0"/>
                      <a:ext cx="6009231" cy="3224530"/>
                    </a:xfrm>
                    <a:prstGeom prst="rect">
                      <a:avLst/>
                    </a:prstGeom>
                  </pic:spPr>
                </pic:pic>
              </a:graphicData>
            </a:graphic>
            <wp14:sizeRelH relativeFrom="margin">
              <wp14:pctWidth>0</wp14:pctWidth>
            </wp14:sizeRelH>
            <wp14:sizeRelV relativeFrom="margin">
              <wp14:pctHeight>0</wp14:pctHeight>
            </wp14:sizeRelV>
          </wp:anchor>
        </w:drawing>
      </w:r>
    </w:p>
    <w:p w14:paraId="102681AE" w14:textId="2A4B88F4" w:rsidR="00EC4529" w:rsidRDefault="00EC4529" w:rsidP="0035280D">
      <w:pPr>
        <w:tabs>
          <w:tab w:val="left" w:pos="2775"/>
        </w:tabs>
        <w:spacing w:line="360" w:lineRule="auto"/>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61824" behindDoc="0" locked="0" layoutInCell="1" allowOverlap="1" wp14:anchorId="2A9ABCAA" wp14:editId="02223BA9">
                <wp:simplePos x="0" y="0"/>
                <wp:positionH relativeFrom="column">
                  <wp:posOffset>-42545</wp:posOffset>
                </wp:positionH>
                <wp:positionV relativeFrom="paragraph">
                  <wp:posOffset>4058920</wp:posOffset>
                </wp:positionV>
                <wp:extent cx="6096000" cy="738505"/>
                <wp:effectExtent l="0" t="3810" r="0" b="635"/>
                <wp:wrapSquare wrapText="bothSides"/>
                <wp:docPr id="2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38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ABCEB" w14:textId="35EA37E9" w:rsidR="0067079F" w:rsidRPr="00AC7DCD" w:rsidRDefault="0067079F" w:rsidP="00AC7DCD">
                            <w:pPr>
                              <w:pStyle w:val="Lgende"/>
                              <w:rPr>
                                <w:rFonts w:ascii="Times New Roman" w:hAnsi="Times New Roman" w:cs="Times New Roman"/>
                                <w:b w:val="0"/>
                                <w:noProof/>
                                <w:color w:val="auto"/>
                                <w:sz w:val="24"/>
                                <w:szCs w:val="24"/>
                              </w:rPr>
                            </w:pPr>
                          </w:p>
                          <w:p w14:paraId="2A9ABCEC" w14:textId="77777777" w:rsidR="0067079F" w:rsidRDefault="0067079F" w:rsidP="00654F33">
                            <w:pPr>
                              <w:spacing w:line="360" w:lineRule="auto"/>
                              <w:jc w:val="both"/>
                              <w:rPr>
                                <w:rFonts w:ascii="Times New Roman" w:hAnsi="Times New Roman" w:cs="Times New Roman"/>
                                <w:sz w:val="24"/>
                                <w:szCs w:val="24"/>
                              </w:rPr>
                            </w:pPr>
                            <w:r w:rsidRPr="009B3C37">
                              <w:rPr>
                                <w:rFonts w:ascii="Times New Roman" w:hAnsi="Times New Roman" w:cs="Times New Roman"/>
                                <w:sz w:val="24"/>
                                <w:szCs w:val="24"/>
                              </w:rPr>
                              <w:t>.</w:t>
                            </w:r>
                          </w:p>
                          <w:p w14:paraId="2A9ABCED" w14:textId="77777777" w:rsidR="0067079F" w:rsidRPr="00EA7A3F" w:rsidRDefault="0067079F" w:rsidP="00654F33">
                            <w:pPr>
                              <w:pStyle w:val="Lgende"/>
                              <w:rPr>
                                <w:rFonts w:ascii="Times New Roman" w:hAnsi="Times New Roman" w:cs="Times New Roman"/>
                                <w:noProof/>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9ABCAA" id="Text Box 9" o:spid="_x0000_s1033" type="#_x0000_t202" style="position:absolute;margin-left:-3.35pt;margin-top:319.6pt;width:480pt;height:5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" stroked="f">
                <v:textbox inset="0,0,0,0">
                  <w:txbxContent>
                    <w:p w14:paraId="2A9ABCEB" w14:textId="35EA37E9" w:rsidR="0067079F" w:rsidRPr="00AC7DCD" w:rsidRDefault="0067079F" w:rsidP="00AC7DCD">
                      <w:pPr>
                        <w:pStyle w:val="Lgende"/>
                        <w:rPr>
                          <w:rFonts w:ascii="Times New Roman" w:hAnsi="Times New Roman" w:cs="Times New Roman"/>
                          <w:b w:val="0"/>
                          <w:noProof/>
                          <w:color w:val="auto"/>
                          <w:sz w:val="24"/>
                          <w:szCs w:val="24"/>
                        </w:rPr>
                      </w:pPr>
                    </w:p>
                    <w:p w14:paraId="2A9ABCEC" w14:textId="77777777" w:rsidR="0067079F" w:rsidRDefault="0067079F" w:rsidP="00654F33">
                      <w:pPr>
                        <w:spacing w:line="360" w:lineRule="auto"/>
                        <w:jc w:val="both"/>
                        <w:rPr>
                          <w:rFonts w:ascii="Times New Roman" w:hAnsi="Times New Roman" w:cs="Times New Roman"/>
                          <w:sz w:val="24"/>
                          <w:szCs w:val="24"/>
                        </w:rPr>
                      </w:pPr>
                      <w:r w:rsidRPr="009B3C37">
                        <w:rPr>
                          <w:rFonts w:ascii="Times New Roman" w:hAnsi="Times New Roman" w:cs="Times New Roman"/>
                          <w:sz w:val="24"/>
                          <w:szCs w:val="24"/>
                        </w:rPr>
                        <w:t>.</w:t>
                      </w:r>
                    </w:p>
                    <w:p w14:paraId="2A9ABCED" w14:textId="77777777" w:rsidR="0067079F" w:rsidRPr="00EA7A3F" w:rsidRDefault="0067079F" w:rsidP="00654F33">
                      <w:pPr>
                        <w:pStyle w:val="Lgende"/>
                        <w:rPr>
                          <w:rFonts w:ascii="Times New Roman" w:hAnsi="Times New Roman" w:cs="Times New Roman"/>
                          <w:noProof/>
                          <w:sz w:val="24"/>
                          <w:szCs w:val="24"/>
                        </w:rPr>
                      </w:pPr>
                    </w:p>
                  </w:txbxContent>
                </v:textbox>
                <w10:wrap type="square"/>
              </v:shape>
            </w:pict>
          </mc:Fallback>
        </mc:AlternateContent>
      </w:r>
    </w:p>
    <w:p w14:paraId="2A9ABA54" w14:textId="2C75D450" w:rsidR="00654F33" w:rsidRDefault="00654F33" w:rsidP="0035280D">
      <w:pPr>
        <w:tabs>
          <w:tab w:val="left" w:pos="2775"/>
        </w:tabs>
        <w:spacing w:line="360" w:lineRule="auto"/>
        <w:rPr>
          <w:rFonts w:ascii="Times New Roman" w:hAnsi="Times New Roman" w:cs="Times New Roman"/>
          <w:sz w:val="24"/>
          <w:szCs w:val="24"/>
        </w:rPr>
      </w:pPr>
    </w:p>
    <w:p w14:paraId="2B1286F1" w14:textId="77777777" w:rsidR="00986633" w:rsidRDefault="00986633" w:rsidP="0035280D">
      <w:pPr>
        <w:tabs>
          <w:tab w:val="left" w:pos="2775"/>
        </w:tabs>
        <w:spacing w:line="360" w:lineRule="auto"/>
        <w:rPr>
          <w:rFonts w:ascii="Times New Roman" w:hAnsi="Times New Roman" w:cs="Times New Roman"/>
          <w:sz w:val="24"/>
          <w:szCs w:val="24"/>
        </w:rPr>
      </w:pPr>
    </w:p>
    <w:p w14:paraId="1A0A3BEA" w14:textId="2326256E" w:rsidR="00986633" w:rsidRDefault="00986633" w:rsidP="0035280D">
      <w:pPr>
        <w:tabs>
          <w:tab w:val="left" w:pos="2775"/>
        </w:tabs>
        <w:spacing w:line="360" w:lineRule="auto"/>
        <w:rPr>
          <w:rFonts w:ascii="Times New Roman" w:hAnsi="Times New Roman" w:cs="Times New Roman"/>
          <w:sz w:val="24"/>
          <w:szCs w:val="24"/>
        </w:rPr>
      </w:pPr>
    </w:p>
    <w:p w14:paraId="199E7166" w14:textId="77777777" w:rsidR="00986633" w:rsidRDefault="00986633" w:rsidP="0035280D">
      <w:pPr>
        <w:tabs>
          <w:tab w:val="left" w:pos="2775"/>
        </w:tabs>
        <w:spacing w:line="360" w:lineRule="auto"/>
        <w:rPr>
          <w:rFonts w:ascii="Times New Roman" w:hAnsi="Times New Roman" w:cs="Times New Roman"/>
          <w:sz w:val="24"/>
          <w:szCs w:val="24"/>
        </w:rPr>
      </w:pPr>
    </w:p>
    <w:p w14:paraId="0430B96F" w14:textId="77777777" w:rsidR="00986633" w:rsidRDefault="00986633" w:rsidP="0035280D">
      <w:pPr>
        <w:tabs>
          <w:tab w:val="left" w:pos="2775"/>
        </w:tabs>
        <w:spacing w:line="360" w:lineRule="auto"/>
        <w:rPr>
          <w:rFonts w:ascii="Times New Roman" w:hAnsi="Times New Roman" w:cs="Times New Roman"/>
          <w:sz w:val="24"/>
          <w:szCs w:val="24"/>
        </w:rPr>
      </w:pPr>
    </w:p>
    <w:p w14:paraId="1695CB30" w14:textId="77777777" w:rsidR="00986633" w:rsidRDefault="00986633" w:rsidP="0035280D">
      <w:pPr>
        <w:tabs>
          <w:tab w:val="left" w:pos="2775"/>
        </w:tabs>
        <w:spacing w:line="360" w:lineRule="auto"/>
        <w:rPr>
          <w:rFonts w:ascii="Times New Roman" w:hAnsi="Times New Roman" w:cs="Times New Roman"/>
          <w:sz w:val="24"/>
          <w:szCs w:val="24"/>
        </w:rPr>
      </w:pPr>
    </w:p>
    <w:p w14:paraId="596C6DB6" w14:textId="77777777" w:rsidR="007319BB" w:rsidRDefault="007319BB" w:rsidP="0035280D">
      <w:pPr>
        <w:tabs>
          <w:tab w:val="left" w:pos="2775"/>
        </w:tabs>
        <w:spacing w:line="360" w:lineRule="auto"/>
        <w:rPr>
          <w:rFonts w:ascii="Times New Roman" w:hAnsi="Times New Roman" w:cs="Times New Roman"/>
          <w:sz w:val="24"/>
          <w:szCs w:val="24"/>
        </w:rPr>
      </w:pPr>
    </w:p>
    <w:p w14:paraId="2A9ABA5B" w14:textId="77777777" w:rsidR="00AC7DCD" w:rsidRPr="00D64291" w:rsidRDefault="00AC7DCD" w:rsidP="0035280D">
      <w:pPr>
        <w:spacing w:line="360" w:lineRule="auto"/>
        <w:rPr>
          <w:rFonts w:ascii="Times New Roman" w:hAnsi="Times New Roman" w:cs="Times New Roman"/>
          <w:b/>
          <w:sz w:val="24"/>
          <w:szCs w:val="24"/>
        </w:rPr>
      </w:pPr>
    </w:p>
    <w:p w14:paraId="2A9ABA5C" w14:textId="416D5F9B" w:rsidR="00676B6F" w:rsidRPr="00AC7DCD" w:rsidRDefault="00676B6F" w:rsidP="00AC7DCD">
      <w:pPr>
        <w:pStyle w:val="Titre1"/>
        <w:spacing w:line="360" w:lineRule="auto"/>
        <w:rPr>
          <w:rFonts w:ascii="Times New Roman" w:hAnsi="Times New Roman" w:cs="Times New Roman"/>
          <w:color w:val="auto"/>
          <w:szCs w:val="24"/>
        </w:rPr>
      </w:pPr>
      <w:bookmarkStart w:id="39" w:name="_Toc184053004"/>
      <w:r w:rsidRPr="00AC7DCD">
        <w:rPr>
          <w:rFonts w:ascii="Times New Roman" w:hAnsi="Times New Roman" w:cs="Times New Roman"/>
          <w:color w:val="auto"/>
          <w:szCs w:val="24"/>
        </w:rPr>
        <w:lastRenderedPageBreak/>
        <w:t>CHAPITRE II : MATERI</w:t>
      </w:r>
      <w:r w:rsidR="00425F11">
        <w:rPr>
          <w:rFonts w:ascii="Times New Roman" w:hAnsi="Times New Roman" w:cs="Times New Roman"/>
          <w:color w:val="auto"/>
          <w:szCs w:val="24"/>
        </w:rPr>
        <w:t>E</w:t>
      </w:r>
      <w:r w:rsidRPr="00AC7DCD">
        <w:rPr>
          <w:rFonts w:ascii="Times New Roman" w:hAnsi="Times New Roman" w:cs="Times New Roman"/>
          <w:color w:val="auto"/>
          <w:szCs w:val="24"/>
        </w:rPr>
        <w:t>L ET METHODES</w:t>
      </w:r>
      <w:bookmarkEnd w:id="39"/>
    </w:p>
    <w:p w14:paraId="2A9ABA5D" w14:textId="1BF9828B" w:rsidR="00345DD6" w:rsidRPr="00AC7DCD" w:rsidRDefault="00AC7DCD" w:rsidP="00AC7DCD">
      <w:pPr>
        <w:pStyle w:val="Titre2"/>
        <w:rPr>
          <w:color w:val="auto"/>
          <w:sz w:val="24"/>
          <w:szCs w:val="24"/>
        </w:rPr>
      </w:pPr>
      <w:r>
        <w:rPr>
          <w:color w:val="auto"/>
          <w:sz w:val="24"/>
          <w:szCs w:val="24"/>
        </w:rPr>
        <w:t xml:space="preserve">  </w:t>
      </w:r>
      <w:bookmarkStart w:id="40" w:name="_Toc184053005"/>
      <w:r w:rsidR="00345DD6" w:rsidRPr="00AC7DCD">
        <w:rPr>
          <w:color w:val="auto"/>
          <w:sz w:val="24"/>
          <w:szCs w:val="24"/>
        </w:rPr>
        <w:t>II.1. Matériel</w:t>
      </w:r>
      <w:bookmarkEnd w:id="40"/>
    </w:p>
    <w:p w14:paraId="430E3788" w14:textId="51A30231" w:rsidR="00A70659" w:rsidRPr="00A70659" w:rsidRDefault="00AC7DCD" w:rsidP="00A70659">
      <w:pPr>
        <w:pStyle w:val="Titre3"/>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id="41" w:name="_Toc184053006"/>
      <w:r w:rsidR="00BC504B" w:rsidRPr="00AC7DCD">
        <w:rPr>
          <w:rFonts w:ascii="Times New Roman" w:hAnsi="Times New Roman" w:cs="Times New Roman"/>
          <w:b/>
          <w:color w:val="auto"/>
        </w:rPr>
        <w:t>II.1.</w:t>
      </w:r>
      <w:r w:rsidR="00073493" w:rsidRPr="00AC7DCD">
        <w:rPr>
          <w:rFonts w:ascii="Times New Roman" w:hAnsi="Times New Roman" w:cs="Times New Roman"/>
          <w:b/>
          <w:color w:val="auto"/>
        </w:rPr>
        <w:t>1.</w:t>
      </w:r>
      <w:r w:rsidR="00BC504B" w:rsidRPr="00AC7DCD">
        <w:rPr>
          <w:rFonts w:ascii="Times New Roman" w:hAnsi="Times New Roman" w:cs="Times New Roman"/>
          <w:b/>
          <w:color w:val="auto"/>
        </w:rPr>
        <w:t xml:space="preserve"> </w:t>
      </w:r>
      <w:r w:rsidR="00DA7E4B">
        <w:rPr>
          <w:rFonts w:ascii="Times New Roman" w:hAnsi="Times New Roman" w:cs="Times New Roman"/>
          <w:b/>
          <w:color w:val="auto"/>
        </w:rPr>
        <w:t>Site collecte et c</w:t>
      </w:r>
      <w:r w:rsidR="00C92016">
        <w:rPr>
          <w:rFonts w:ascii="Times New Roman" w:hAnsi="Times New Roman" w:cs="Times New Roman"/>
          <w:b/>
          <w:color w:val="auto"/>
        </w:rPr>
        <w:t>adre d’étude</w:t>
      </w:r>
      <w:bookmarkEnd w:id="41"/>
    </w:p>
    <w:p w14:paraId="2A9ABA5F" w14:textId="77777777" w:rsidR="0052710E" w:rsidRPr="00D64291" w:rsidRDefault="00743E0B" w:rsidP="003818C1">
      <w:pPr>
        <w:pStyle w:val="Paragraphedeliste"/>
        <w:numPr>
          <w:ilvl w:val="0"/>
          <w:numId w:val="4"/>
        </w:numPr>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rPr>
        <w:t xml:space="preserve">L’île de Yoff </w:t>
      </w:r>
      <w:proofErr w:type="spellStart"/>
      <w:r w:rsidRPr="00D64291">
        <w:rPr>
          <w:rFonts w:ascii="Times New Roman" w:hAnsi="Times New Roman" w:cs="Times New Roman"/>
          <w:b/>
          <w:sz w:val="24"/>
          <w:szCs w:val="24"/>
        </w:rPr>
        <w:t>Tonghor</w:t>
      </w:r>
      <w:proofErr w:type="spellEnd"/>
      <w:r w:rsidRPr="00D64291">
        <w:rPr>
          <w:rFonts w:ascii="Times New Roman" w:hAnsi="Times New Roman" w:cs="Times New Roman"/>
          <w:sz w:val="24"/>
          <w:szCs w:val="24"/>
        </w:rPr>
        <w:t xml:space="preserve"> </w:t>
      </w:r>
    </w:p>
    <w:p w14:paraId="6ECFF6ED" w14:textId="10CED629" w:rsidR="00A70659" w:rsidRPr="00D64291" w:rsidRDefault="00CD5224" w:rsidP="00CD5224">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Située à un peu moins de 0,2 </w:t>
      </w:r>
      <w:r w:rsidR="002519CD" w:rsidRPr="00D64291">
        <w:rPr>
          <w:rFonts w:ascii="Times New Roman" w:hAnsi="Times New Roman" w:cs="Times New Roman"/>
          <w:sz w:val="24"/>
          <w:szCs w:val="24"/>
        </w:rPr>
        <w:t>mille marins</w:t>
      </w:r>
      <w:r w:rsidRPr="00D64291">
        <w:rPr>
          <w:rFonts w:ascii="Times New Roman" w:hAnsi="Times New Roman" w:cs="Times New Roman"/>
          <w:sz w:val="24"/>
          <w:szCs w:val="24"/>
        </w:rPr>
        <w:t xml:space="preserve">, soit à moins de 300 mètres du quai de pêche artisanale du village de Yoff </w:t>
      </w:r>
      <w:proofErr w:type="spellStart"/>
      <w:r w:rsidRPr="00D64291">
        <w:rPr>
          <w:rFonts w:ascii="Times New Roman" w:hAnsi="Times New Roman" w:cs="Times New Roman"/>
          <w:sz w:val="24"/>
          <w:szCs w:val="24"/>
        </w:rPr>
        <w:t>Tonghor</w:t>
      </w:r>
      <w:proofErr w:type="spellEnd"/>
      <w:r w:rsidRPr="00D64291">
        <w:rPr>
          <w:rFonts w:ascii="Times New Roman" w:hAnsi="Times New Roman" w:cs="Times New Roman"/>
          <w:sz w:val="24"/>
          <w:szCs w:val="24"/>
        </w:rPr>
        <w:t>, à Dakar (Sénégal), la zone de prélèvement des moules a été choisie en raison de sa proximité avec les sites d’études, mais surtout parce qu’elle est relativement protégée des sources de pollution par les populations</w:t>
      </w:r>
      <w:r w:rsidR="00F4033F">
        <w:rPr>
          <w:rFonts w:ascii="Times New Roman" w:hAnsi="Times New Roman" w:cs="Times New Roman"/>
          <w:sz w:val="24"/>
          <w:szCs w:val="24"/>
        </w:rPr>
        <w:t xml:space="preserve"> </w:t>
      </w:r>
      <w:r w:rsidR="00D35286" w:rsidRPr="00D64291">
        <w:rPr>
          <w:rFonts w:ascii="Times New Roman" w:hAnsi="Times New Roman" w:cs="Times New Roman"/>
          <w:sz w:val="24"/>
          <w:szCs w:val="24"/>
        </w:rPr>
        <w:t>river</w:t>
      </w:r>
      <w:r w:rsidR="00D35286">
        <w:rPr>
          <w:rFonts w:ascii="Times New Roman" w:hAnsi="Times New Roman" w:cs="Times New Roman"/>
          <w:sz w:val="24"/>
          <w:szCs w:val="24"/>
        </w:rPr>
        <w:t>aine</w:t>
      </w:r>
      <w:r w:rsidRPr="00D64291">
        <w:rPr>
          <w:rFonts w:ascii="Times New Roman" w:hAnsi="Times New Roman" w:cs="Times New Roman"/>
          <w:sz w:val="24"/>
          <w:szCs w:val="24"/>
        </w:rPr>
        <w:t>. L’île est peu fréquentée et fait l’objet d’une surveillance de la part des autochtones.</w:t>
      </w:r>
    </w:p>
    <w:p w14:paraId="2A9ABA61" w14:textId="057DBC0C" w:rsidR="00871037" w:rsidRPr="00D64291" w:rsidRDefault="00D55EB5" w:rsidP="003818C1">
      <w:pPr>
        <w:pStyle w:val="Paragraphedeliste"/>
        <w:numPr>
          <w:ilvl w:val="0"/>
          <w:numId w:val="4"/>
        </w:numPr>
        <w:spacing w:line="360" w:lineRule="auto"/>
        <w:jc w:val="both"/>
        <w:rPr>
          <w:rFonts w:ascii="Times New Roman" w:hAnsi="Times New Roman" w:cs="Times New Roman"/>
          <w:sz w:val="24"/>
          <w:szCs w:val="24"/>
          <w:lang w:val="en-ZA"/>
        </w:rPr>
      </w:pPr>
      <w:r>
        <w:rPr>
          <w:rFonts w:ascii="Times New Roman" w:hAnsi="Times New Roman" w:cs="Times New Roman"/>
          <w:b/>
          <w:sz w:val="24"/>
          <w:szCs w:val="24"/>
          <w:lang w:val="en-ZA"/>
        </w:rPr>
        <w:t xml:space="preserve">Plage des </w:t>
      </w:r>
      <w:proofErr w:type="spellStart"/>
      <w:r>
        <w:rPr>
          <w:rFonts w:ascii="Times New Roman" w:hAnsi="Times New Roman" w:cs="Times New Roman"/>
          <w:b/>
          <w:sz w:val="24"/>
          <w:szCs w:val="24"/>
          <w:lang w:val="en-ZA"/>
        </w:rPr>
        <w:t>Almadies</w:t>
      </w:r>
      <w:proofErr w:type="spellEnd"/>
      <w:r>
        <w:rPr>
          <w:rFonts w:ascii="Times New Roman" w:hAnsi="Times New Roman" w:cs="Times New Roman"/>
          <w:b/>
          <w:sz w:val="24"/>
          <w:szCs w:val="24"/>
          <w:lang w:val="en-ZA"/>
        </w:rPr>
        <w:t xml:space="preserve"> </w:t>
      </w:r>
      <w:r w:rsidR="00401293" w:rsidRPr="00D64291">
        <w:rPr>
          <w:rFonts w:ascii="Times New Roman" w:hAnsi="Times New Roman" w:cs="Times New Roman"/>
          <w:b/>
          <w:sz w:val="24"/>
          <w:szCs w:val="24"/>
          <w:lang w:val="en-ZA"/>
        </w:rPr>
        <w:t>(ALM</w:t>
      </w:r>
      <w:r w:rsidR="00FB11A8" w:rsidRPr="00D64291">
        <w:rPr>
          <w:rFonts w:ascii="Times New Roman" w:hAnsi="Times New Roman" w:cs="Times New Roman"/>
          <w:b/>
          <w:sz w:val="24"/>
          <w:szCs w:val="24"/>
          <w:lang w:val="en-ZA"/>
        </w:rPr>
        <w:t>)</w:t>
      </w:r>
    </w:p>
    <w:p w14:paraId="2A9ABA62" w14:textId="4990C2AD" w:rsidR="00B62C4F" w:rsidRPr="00D64291" w:rsidRDefault="003272BD" w:rsidP="00187730">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Situé à environ 7 km de la pointe des Almadies, le site ne propose que quelques activités. Les pêcheurs plongeurs y pratiquent la conservation de moules et autres fruits de mer pêchés, tandis que les femmes du village de Ngor, voisin des Almadies, s’adonnent à la pêche à la ligne à main et au </w:t>
      </w:r>
      <w:proofErr w:type="spellStart"/>
      <w:r w:rsidRPr="00D64291">
        <w:rPr>
          <w:rFonts w:ascii="Times New Roman" w:hAnsi="Times New Roman" w:cs="Times New Roman"/>
          <w:sz w:val="24"/>
          <w:szCs w:val="24"/>
        </w:rPr>
        <w:t>décoquillage</w:t>
      </w:r>
      <w:proofErr w:type="spellEnd"/>
      <w:r w:rsidR="005D6824">
        <w:rPr>
          <w:rFonts w:ascii="Times New Roman" w:hAnsi="Times New Roman" w:cs="Times New Roman"/>
          <w:sz w:val="24"/>
          <w:szCs w:val="24"/>
        </w:rPr>
        <w:t xml:space="preserve"> de</w:t>
      </w:r>
      <w:r w:rsidR="00BD6A95">
        <w:rPr>
          <w:rFonts w:ascii="Times New Roman" w:hAnsi="Times New Roman" w:cs="Times New Roman"/>
          <w:sz w:val="24"/>
          <w:szCs w:val="24"/>
        </w:rPr>
        <w:t xml:space="preserve"> fruits de mer</w:t>
      </w:r>
      <w:r w:rsidRPr="00D64291">
        <w:rPr>
          <w:rFonts w:ascii="Times New Roman" w:hAnsi="Times New Roman" w:cs="Times New Roman"/>
          <w:sz w:val="24"/>
          <w:szCs w:val="24"/>
        </w:rPr>
        <w:t>. En amont du site, se trouve un village artisanal d’objets d’art et de maroquinerie, ainsi que des restaurants et une plage très fréquentée par les baigneurs. D’un point de vue écologique, ce site marque la séparation entre les petites et grandes côtes du Sénégal. Le domaine maritime est marqué par une formation rocheuse et la présence de faunes (mollusques, oiseaux…) et de flores (algues et autres). Le régime des marées est de type semi-diurne. Les marées de vives eaux s’observent deux fois par jour. Le marnage oscille entre 0,5 et 1,6 mètres, marquant respectivement la période de mortes eaux et celle des eaux vives. L’ensemble des activités se déroulant sur le site et aux alentours semble avoir peu d’impact sur la qualité du milieu.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70659" w14:paraId="3AD01CDC" w14:textId="77777777" w:rsidTr="002B743A">
        <w:tc>
          <w:tcPr>
            <w:tcW w:w="9062" w:type="dxa"/>
          </w:tcPr>
          <w:p w14:paraId="7C7D7FB2" w14:textId="77777777" w:rsidR="00214541" w:rsidRDefault="00214541" w:rsidP="00A70659">
            <w:pPr>
              <w:spacing w:line="360" w:lineRule="auto"/>
              <w:jc w:val="center"/>
              <w:rPr>
                <w:rFonts w:ascii="Times New Roman" w:hAnsi="Times New Roman" w:cs="Times New Roman"/>
                <w:sz w:val="24"/>
                <w:szCs w:val="24"/>
              </w:rPr>
            </w:pPr>
          </w:p>
          <w:p w14:paraId="7F85AAC2" w14:textId="77777777" w:rsidR="00214541" w:rsidRDefault="00214541" w:rsidP="00A70659">
            <w:pPr>
              <w:spacing w:line="360" w:lineRule="auto"/>
              <w:jc w:val="center"/>
              <w:rPr>
                <w:rFonts w:ascii="Times New Roman" w:hAnsi="Times New Roman" w:cs="Times New Roman"/>
                <w:sz w:val="24"/>
                <w:szCs w:val="24"/>
              </w:rPr>
            </w:pPr>
          </w:p>
          <w:p w14:paraId="5BE93075" w14:textId="77777777" w:rsidR="00214541" w:rsidRDefault="00214541" w:rsidP="00A70659">
            <w:pPr>
              <w:spacing w:line="360" w:lineRule="auto"/>
              <w:jc w:val="center"/>
              <w:rPr>
                <w:rFonts w:ascii="Times New Roman" w:hAnsi="Times New Roman" w:cs="Times New Roman"/>
                <w:sz w:val="24"/>
                <w:szCs w:val="24"/>
              </w:rPr>
            </w:pPr>
          </w:p>
          <w:p w14:paraId="5B96949C" w14:textId="1066FBA8" w:rsidR="00A70659" w:rsidRDefault="00D67340" w:rsidP="00A7065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D11580" wp14:editId="6F95276A">
                  <wp:extent cx="4114800" cy="3086100"/>
                  <wp:effectExtent l="0" t="0" r="0" b="0"/>
                  <wp:docPr id="64700051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00510" name="Image 6470005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1736" cy="3106302"/>
                          </a:xfrm>
                          <a:prstGeom prst="rect">
                            <a:avLst/>
                          </a:prstGeom>
                        </pic:spPr>
                      </pic:pic>
                    </a:graphicData>
                  </a:graphic>
                </wp:inline>
              </w:drawing>
            </w:r>
          </w:p>
        </w:tc>
      </w:tr>
      <w:tr w:rsidR="00A70659" w14:paraId="7A2C9E72" w14:textId="77777777" w:rsidTr="002B743A">
        <w:tc>
          <w:tcPr>
            <w:tcW w:w="9062" w:type="dxa"/>
          </w:tcPr>
          <w:p w14:paraId="1C839122" w14:textId="77777777" w:rsidR="00214541" w:rsidRDefault="00214541" w:rsidP="00214541">
            <w:pPr>
              <w:pStyle w:val="Lgende"/>
              <w:jc w:val="center"/>
              <w:rPr>
                <w:rFonts w:ascii="Times New Roman" w:hAnsi="Times New Roman" w:cs="Times New Roman"/>
                <w:b w:val="0"/>
                <w:bCs w:val="0"/>
                <w:color w:val="auto"/>
                <w:sz w:val="24"/>
                <w:szCs w:val="24"/>
              </w:rPr>
            </w:pPr>
          </w:p>
          <w:p w14:paraId="70514ECB" w14:textId="61284540" w:rsidR="00A70659" w:rsidRDefault="00214541" w:rsidP="00214541">
            <w:pPr>
              <w:pStyle w:val="Lgende"/>
              <w:jc w:val="center"/>
              <w:rPr>
                <w:rFonts w:ascii="Times New Roman" w:hAnsi="Times New Roman" w:cs="Times New Roman"/>
                <w:b w:val="0"/>
                <w:color w:val="auto"/>
                <w:sz w:val="24"/>
                <w:szCs w:val="24"/>
              </w:rPr>
            </w:pPr>
            <w:bookmarkStart w:id="42" w:name="_Toc190428897"/>
            <w:r w:rsidRPr="00214541">
              <w:rPr>
                <w:rFonts w:ascii="Times New Roman" w:hAnsi="Times New Roman" w:cs="Times New Roman"/>
                <w:b w:val="0"/>
                <w:bCs w:val="0"/>
                <w:color w:val="auto"/>
                <w:sz w:val="24"/>
                <w:szCs w:val="24"/>
              </w:rPr>
              <w:t xml:space="preserve">Figure </w:t>
            </w:r>
            <w:r w:rsidRPr="00214541">
              <w:rPr>
                <w:rFonts w:ascii="Times New Roman" w:hAnsi="Times New Roman" w:cs="Times New Roman"/>
                <w:b w:val="0"/>
                <w:bCs w:val="0"/>
                <w:color w:val="auto"/>
                <w:sz w:val="24"/>
                <w:szCs w:val="24"/>
              </w:rPr>
              <w:fldChar w:fldCharType="begin"/>
            </w:r>
            <w:r w:rsidRPr="00214541">
              <w:rPr>
                <w:rFonts w:ascii="Times New Roman" w:hAnsi="Times New Roman" w:cs="Times New Roman"/>
                <w:b w:val="0"/>
                <w:bCs w:val="0"/>
                <w:color w:val="auto"/>
                <w:sz w:val="24"/>
                <w:szCs w:val="24"/>
              </w:rPr>
              <w:instrText xml:space="preserve"> SEQ Figure \* ARABIC </w:instrText>
            </w:r>
            <w:r w:rsidRPr="00214541">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5</w:t>
            </w:r>
            <w:r w:rsidRPr="00214541">
              <w:rPr>
                <w:rFonts w:ascii="Times New Roman" w:hAnsi="Times New Roman" w:cs="Times New Roman"/>
                <w:b w:val="0"/>
                <w:bCs w:val="0"/>
                <w:color w:val="auto"/>
                <w:sz w:val="24"/>
                <w:szCs w:val="24"/>
              </w:rPr>
              <w:fldChar w:fldCharType="end"/>
            </w:r>
            <w:r w:rsidRPr="00214541">
              <w:rPr>
                <w:rFonts w:ascii="Times New Roman" w:hAnsi="Times New Roman" w:cs="Times New Roman"/>
                <w:b w:val="0"/>
                <w:bCs w:val="0"/>
                <w:color w:val="auto"/>
                <w:sz w:val="24"/>
                <w:szCs w:val="24"/>
              </w:rPr>
              <w:t> :</w:t>
            </w:r>
            <w:r w:rsidRPr="00214541">
              <w:rPr>
                <w:rFonts w:ascii="Times New Roman" w:hAnsi="Times New Roman" w:cs="Times New Roman"/>
                <w:b w:val="0"/>
                <w:color w:val="auto"/>
                <w:sz w:val="24"/>
                <w:szCs w:val="24"/>
              </w:rPr>
              <w:t xml:space="preserve"> </w:t>
            </w:r>
            <w:r w:rsidRPr="00AC7DCD">
              <w:rPr>
                <w:rFonts w:ascii="Times New Roman" w:hAnsi="Times New Roman" w:cs="Times New Roman"/>
                <w:b w:val="0"/>
                <w:color w:val="auto"/>
                <w:sz w:val="24"/>
                <w:szCs w:val="24"/>
              </w:rPr>
              <w:t>Plage des Almadies (ALM)</w:t>
            </w:r>
            <w:bookmarkEnd w:id="42"/>
          </w:p>
          <w:p w14:paraId="5CEFE4E2" w14:textId="77777777" w:rsidR="00A70659" w:rsidRDefault="00A70659" w:rsidP="00187730">
            <w:pPr>
              <w:spacing w:line="360" w:lineRule="auto"/>
              <w:jc w:val="both"/>
              <w:rPr>
                <w:rFonts w:ascii="Times New Roman" w:hAnsi="Times New Roman" w:cs="Times New Roman"/>
                <w:sz w:val="24"/>
                <w:szCs w:val="24"/>
              </w:rPr>
            </w:pPr>
          </w:p>
        </w:tc>
      </w:tr>
    </w:tbl>
    <w:p w14:paraId="2A9ABA6A" w14:textId="04576AC5" w:rsidR="00871037" w:rsidRPr="00D64291" w:rsidRDefault="002B717E" w:rsidP="003818C1">
      <w:pPr>
        <w:pStyle w:val="Paragraphedeliste"/>
        <w:numPr>
          <w:ilvl w:val="0"/>
          <w:numId w:val="4"/>
        </w:numPr>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rPr>
        <w:t>L</w:t>
      </w:r>
      <w:r w:rsidR="00D55EB5">
        <w:rPr>
          <w:rFonts w:ascii="Times New Roman" w:hAnsi="Times New Roman" w:cs="Times New Roman"/>
          <w:b/>
          <w:sz w:val="24"/>
          <w:szCs w:val="24"/>
        </w:rPr>
        <w:t xml:space="preserve">e </w:t>
      </w:r>
      <w:r w:rsidR="00706624" w:rsidRPr="00D64291">
        <w:rPr>
          <w:rFonts w:ascii="Times New Roman" w:hAnsi="Times New Roman" w:cs="Times New Roman"/>
          <w:b/>
          <w:sz w:val="24"/>
          <w:szCs w:val="24"/>
        </w:rPr>
        <w:t xml:space="preserve">terminal pétrolier du Port Autonome de Dakar </w:t>
      </w:r>
      <w:r w:rsidR="00401293" w:rsidRPr="00D64291">
        <w:rPr>
          <w:rFonts w:ascii="Times New Roman" w:hAnsi="Times New Roman" w:cs="Times New Roman"/>
          <w:b/>
          <w:sz w:val="24"/>
          <w:szCs w:val="24"/>
        </w:rPr>
        <w:t>(PAD</w:t>
      </w:r>
      <w:r w:rsidR="00706624" w:rsidRPr="00D64291">
        <w:rPr>
          <w:rFonts w:ascii="Times New Roman" w:hAnsi="Times New Roman" w:cs="Times New Roman"/>
          <w:b/>
          <w:sz w:val="24"/>
          <w:szCs w:val="24"/>
        </w:rPr>
        <w:t>)</w:t>
      </w:r>
      <w:r w:rsidRPr="00D64291">
        <w:rPr>
          <w:rFonts w:ascii="Times New Roman" w:hAnsi="Times New Roman" w:cs="Times New Roman"/>
          <w:sz w:val="24"/>
          <w:szCs w:val="24"/>
        </w:rPr>
        <w:t xml:space="preserve"> </w:t>
      </w:r>
    </w:p>
    <w:p w14:paraId="2A9ABA6B" w14:textId="3330BB65" w:rsidR="00E66B1E" w:rsidRPr="00D64291" w:rsidRDefault="003B697F" w:rsidP="00E66B1E">
      <w:pPr>
        <w:spacing w:line="360" w:lineRule="auto"/>
        <w:jc w:val="both"/>
        <w:rPr>
          <w:rFonts w:ascii="Times New Roman" w:hAnsi="Times New Roman" w:cs="Times New Roman"/>
        </w:rPr>
      </w:pPr>
      <w:r>
        <w:rPr>
          <w:rFonts w:ascii="Times New Roman" w:hAnsi="Times New Roman" w:cs="Times New Roman"/>
          <w:sz w:val="24"/>
          <w:szCs w:val="24"/>
        </w:rPr>
        <w:t xml:space="preserve">Appelé </w:t>
      </w:r>
      <w:r w:rsidR="00706624" w:rsidRPr="00D64291">
        <w:rPr>
          <w:rFonts w:ascii="Times New Roman" w:hAnsi="Times New Roman" w:cs="Times New Roman"/>
          <w:sz w:val="24"/>
          <w:szCs w:val="24"/>
        </w:rPr>
        <w:t>mole des hydrocarbures</w:t>
      </w:r>
      <w:r w:rsidR="00871037" w:rsidRPr="00D64291">
        <w:rPr>
          <w:rFonts w:ascii="Times New Roman" w:hAnsi="Times New Roman" w:cs="Times New Roman"/>
          <w:sz w:val="24"/>
          <w:szCs w:val="24"/>
        </w:rPr>
        <w:t>, il</w:t>
      </w:r>
      <w:r w:rsidR="00706624" w:rsidRPr="00D64291">
        <w:rPr>
          <w:rFonts w:ascii="Times New Roman" w:hAnsi="Times New Roman" w:cs="Times New Roman"/>
          <w:sz w:val="24"/>
          <w:szCs w:val="24"/>
        </w:rPr>
        <w:t xml:space="preserve"> est composé de deux postes à quai, portant chacun les numéros 91 et 92, qui servent à la manutention des hydrocarbures. Ce terminal abrite les dépôts et installations, dont les canalisations sous-marines situées à diverses profondeurs par rapport au zéro hydrographique. Plusieurs compagnies s’activant dans le transport, la distribution, le raffinage et la transformati</w:t>
      </w:r>
      <w:r w:rsidR="003272BD" w:rsidRPr="00D64291">
        <w:rPr>
          <w:rFonts w:ascii="Times New Roman" w:hAnsi="Times New Roman" w:cs="Times New Roman"/>
          <w:sz w:val="24"/>
          <w:szCs w:val="24"/>
        </w:rPr>
        <w:t xml:space="preserve">on des hydrocarbures, </w:t>
      </w:r>
      <w:r w:rsidR="00706624" w:rsidRPr="00D64291">
        <w:rPr>
          <w:rFonts w:ascii="Times New Roman" w:hAnsi="Times New Roman" w:cs="Times New Roman"/>
          <w:sz w:val="24"/>
          <w:szCs w:val="24"/>
        </w:rPr>
        <w:t>nota</w:t>
      </w:r>
      <w:r w:rsidR="003272BD" w:rsidRPr="00D64291">
        <w:rPr>
          <w:rFonts w:ascii="Times New Roman" w:hAnsi="Times New Roman" w:cs="Times New Roman"/>
          <w:sz w:val="24"/>
          <w:szCs w:val="24"/>
        </w:rPr>
        <w:t xml:space="preserve">mment </w:t>
      </w:r>
      <w:r w:rsidR="00706624" w:rsidRPr="00D64291">
        <w:rPr>
          <w:rFonts w:ascii="Times New Roman" w:hAnsi="Times New Roman" w:cs="Times New Roman"/>
          <w:sz w:val="24"/>
          <w:szCs w:val="24"/>
        </w:rPr>
        <w:t>la Société A</w:t>
      </w:r>
      <w:r w:rsidR="003272BD" w:rsidRPr="00D64291">
        <w:rPr>
          <w:rFonts w:ascii="Times New Roman" w:hAnsi="Times New Roman" w:cs="Times New Roman"/>
          <w:sz w:val="24"/>
          <w:szCs w:val="24"/>
        </w:rPr>
        <w:t xml:space="preserve">fricaine de Raffinage (SAR), </w:t>
      </w:r>
      <w:r w:rsidR="00706624" w:rsidRPr="00D64291">
        <w:rPr>
          <w:rFonts w:ascii="Times New Roman" w:hAnsi="Times New Roman" w:cs="Times New Roman"/>
          <w:sz w:val="24"/>
          <w:szCs w:val="24"/>
        </w:rPr>
        <w:t>la Compagnie Sén</w:t>
      </w:r>
      <w:r w:rsidR="00E66B1E" w:rsidRPr="00D64291">
        <w:rPr>
          <w:rFonts w:ascii="Times New Roman" w:hAnsi="Times New Roman" w:cs="Times New Roman"/>
          <w:sz w:val="24"/>
          <w:szCs w:val="24"/>
        </w:rPr>
        <w:t>égalaise de Lubrifiant (CSL),</w:t>
      </w:r>
      <w:r w:rsidR="00706624" w:rsidRPr="00D64291">
        <w:rPr>
          <w:rFonts w:ascii="Times New Roman" w:hAnsi="Times New Roman" w:cs="Times New Roman"/>
          <w:sz w:val="24"/>
          <w:szCs w:val="24"/>
        </w:rPr>
        <w:t xml:space="preserve"> Vivo Energy titulaire des franchise Shell et </w:t>
      </w:r>
      <w:proofErr w:type="spellStart"/>
      <w:r w:rsidR="00706624" w:rsidRPr="00D64291">
        <w:rPr>
          <w:rFonts w:ascii="Times New Roman" w:hAnsi="Times New Roman" w:cs="Times New Roman"/>
          <w:sz w:val="24"/>
          <w:szCs w:val="24"/>
        </w:rPr>
        <w:t>Engen</w:t>
      </w:r>
      <w:proofErr w:type="spellEnd"/>
      <w:r w:rsidR="00706624" w:rsidRPr="00D64291">
        <w:rPr>
          <w:rFonts w:ascii="Times New Roman" w:hAnsi="Times New Roman" w:cs="Times New Roman"/>
          <w:sz w:val="24"/>
          <w:szCs w:val="24"/>
        </w:rPr>
        <w:t xml:space="preserve"> (spécialisé dans l’importation et la distribution de carburants diff</w:t>
      </w:r>
      <w:r w:rsidR="00E66B1E" w:rsidRPr="00D64291">
        <w:rPr>
          <w:rFonts w:ascii="Times New Roman" w:hAnsi="Times New Roman" w:cs="Times New Roman"/>
          <w:sz w:val="24"/>
          <w:szCs w:val="24"/>
        </w:rPr>
        <w:t xml:space="preserve">érenciés et de lubrifiants), </w:t>
      </w:r>
      <w:r w:rsidR="00706624" w:rsidRPr="00D64291">
        <w:rPr>
          <w:rFonts w:ascii="Times New Roman" w:hAnsi="Times New Roman" w:cs="Times New Roman"/>
          <w:sz w:val="24"/>
          <w:szCs w:val="24"/>
        </w:rPr>
        <w:t xml:space="preserve">la Sénégalaise de Stockage (SENSTOCK) (active dans le stockage, le chargement de camions citernes, le soutage de navires et </w:t>
      </w:r>
      <w:r w:rsidR="00E66B1E" w:rsidRPr="00D64291">
        <w:rPr>
          <w:rFonts w:ascii="Times New Roman" w:hAnsi="Times New Roman" w:cs="Times New Roman"/>
          <w:sz w:val="24"/>
          <w:szCs w:val="24"/>
        </w:rPr>
        <w:t xml:space="preserve">le transit pétrolier), </w:t>
      </w:r>
      <w:r w:rsidR="00706624" w:rsidRPr="00D64291">
        <w:rPr>
          <w:rFonts w:ascii="Times New Roman" w:hAnsi="Times New Roman" w:cs="Times New Roman"/>
          <w:sz w:val="24"/>
          <w:szCs w:val="24"/>
        </w:rPr>
        <w:t>la compagnie ERES Sénégal (active dans l’importation et l</w:t>
      </w:r>
      <w:r w:rsidR="00E66B1E" w:rsidRPr="00D64291">
        <w:rPr>
          <w:rFonts w:ascii="Times New Roman" w:hAnsi="Times New Roman" w:cs="Times New Roman"/>
          <w:sz w:val="24"/>
          <w:szCs w:val="24"/>
        </w:rPr>
        <w:t xml:space="preserve">a distribution du bitume) et </w:t>
      </w:r>
      <w:r w:rsidR="00706624" w:rsidRPr="00D64291">
        <w:rPr>
          <w:rFonts w:ascii="Times New Roman" w:hAnsi="Times New Roman" w:cs="Times New Roman"/>
          <w:sz w:val="24"/>
          <w:szCs w:val="24"/>
        </w:rPr>
        <w:t>ORYX Énergie (actif dans l’approvisionnement, le stockage, la distribution de carburants et de lubrifiants)</w:t>
      </w:r>
      <w:r w:rsidR="002B717E" w:rsidRPr="00D64291">
        <w:rPr>
          <w:rFonts w:ascii="Times New Roman" w:hAnsi="Times New Roman" w:cs="Times New Roman"/>
          <w:sz w:val="24"/>
          <w:szCs w:val="24"/>
        </w:rPr>
        <w:t xml:space="preserve">. </w:t>
      </w:r>
      <w:r w:rsidR="00E66B1E" w:rsidRPr="00D64291">
        <w:rPr>
          <w:rFonts w:ascii="Times New Roman" w:hAnsi="Times New Roman" w:cs="Times New Roman"/>
          <w:sz w:val="24"/>
          <w:szCs w:val="24"/>
        </w:rPr>
        <w:t>En amont de ce site, à la mole 8, se trouve le terminal vraquier du port autonome de Dakar destiné au trafic de produits chimiques pondéreux non alimentaires où le chargement, le déchargement et le stockage des minerais, des engrais et du ciment ont lieu.</w:t>
      </w:r>
      <w:r w:rsidR="00E66B1E" w:rsidRPr="00D64291">
        <w:rPr>
          <w:rFonts w:ascii="Times New Roman" w:hAnsi="Times New Roman" w:cs="Times New Roman"/>
        </w:rPr>
        <w:t xml:space="preserve"> </w:t>
      </w:r>
      <w:r w:rsidR="00E66B1E" w:rsidRPr="00D64291">
        <w:rPr>
          <w:rFonts w:ascii="Times New Roman" w:hAnsi="Times New Roman" w:cs="Times New Roman"/>
          <w:sz w:val="24"/>
          <w:szCs w:val="24"/>
        </w:rPr>
        <w:t xml:space="preserve">Selon le rapport d’audit environnemental de conformité réglementaire du PAD (PAD, 2015), le niveau de contamination des eaux et sédiments portuaires, en général, et de celles du terminal pétrolier, en particulier, est déjà élevé. De plus, selon le « Rapport sur l’évaluation des impacts environnementaux du projet d’extension du terminal à conteneurs au Port Autonome de Dakar </w:t>
      </w:r>
      <w:r w:rsidR="00E66B1E" w:rsidRPr="00D64291">
        <w:rPr>
          <w:rFonts w:ascii="Times New Roman" w:hAnsi="Times New Roman" w:cs="Times New Roman"/>
          <w:sz w:val="24"/>
          <w:szCs w:val="24"/>
        </w:rPr>
        <w:lastRenderedPageBreak/>
        <w:t>» (DP World et PAD, 2011) et le « Rapport sur le suivi de la qualité du plan d’eau de 2011 », les concentrations en hydrocarbures dans tous les échantillons d’eau prélevés dans la rade du port dépassaient largement les 15 mg/l</w:t>
      </w:r>
      <w:r w:rsidR="002B743A">
        <w:rPr>
          <w:rFonts w:ascii="Times New Roman" w:hAnsi="Times New Roman" w:cs="Times New Roman"/>
          <w:sz w:val="24"/>
          <w:szCs w:val="24"/>
        </w:rPr>
        <w:t>.</w:t>
      </w:r>
    </w:p>
    <w:p w14:paraId="2A9ABA6C" w14:textId="76B8DFE3" w:rsidR="00CC012A" w:rsidRPr="00D64291" w:rsidRDefault="001B3412" w:rsidP="00871037">
      <w:pPr>
        <w:spacing w:line="360" w:lineRule="auto"/>
        <w:jc w:val="both"/>
        <w:rPr>
          <w:rFonts w:ascii="Times New Roman" w:hAnsi="Times New Roman" w:cs="Times New Roman"/>
          <w:sz w:val="24"/>
          <w:szCs w:val="24"/>
        </w:rPr>
      </w:pPr>
      <w:r w:rsidRPr="001B3412">
        <w:rPr>
          <w:rFonts w:ascii="Times New Roman" w:hAnsi="Times New Roman" w:cs="Times New Roman"/>
          <w:noProof/>
          <w:sz w:val="24"/>
          <w:szCs w:val="24"/>
        </w:rPr>
        <w:drawing>
          <wp:anchor distT="0" distB="0" distL="114300" distR="114300" simplePos="0" relativeHeight="251764736" behindDoc="1" locked="0" layoutInCell="1" allowOverlap="1" wp14:anchorId="2D7204AC" wp14:editId="4A6C2FE7">
            <wp:simplePos x="0" y="0"/>
            <wp:positionH relativeFrom="column">
              <wp:posOffset>776605</wp:posOffset>
            </wp:positionH>
            <wp:positionV relativeFrom="paragraph">
              <wp:posOffset>4445</wp:posOffset>
            </wp:positionV>
            <wp:extent cx="4324350" cy="2882900"/>
            <wp:effectExtent l="0" t="0" r="0" b="0"/>
            <wp:wrapTight wrapText="bothSides">
              <wp:wrapPolygon edited="0">
                <wp:start x="0" y="0"/>
                <wp:lineTo x="0" y="21410"/>
                <wp:lineTo x="21505" y="21410"/>
                <wp:lineTo x="21505" y="0"/>
                <wp:lineTo x="0" y="0"/>
              </wp:wrapPolygon>
            </wp:wrapTight>
            <wp:docPr id="5"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rotWithShape="1">
                    <a:blip r:embed="rId18" cstate="print">
                      <a:extLst>
                        <a:ext uri="{28A0092B-C50C-407E-A947-70E740481C1C}">
                          <a14:useLocalDpi xmlns:a14="http://schemas.microsoft.com/office/drawing/2010/main" val="0"/>
                        </a:ext>
                      </a:extLst>
                    </a:blip>
                    <a:srcRect t="3513" b="4727"/>
                    <a:stretch/>
                  </pic:blipFill>
                  <pic:spPr bwMode="auto">
                    <a:xfrm>
                      <a:off x="0" y="0"/>
                      <a:ext cx="4324350" cy="2882900"/>
                    </a:xfrm>
                    <a:prstGeom prst="rect">
                      <a:avLst/>
                    </a:prstGeom>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9ABA6D" w14:textId="77777777" w:rsidR="00F205AE" w:rsidRPr="00D64291" w:rsidRDefault="00F205AE" w:rsidP="0035280D">
      <w:pPr>
        <w:spacing w:line="360" w:lineRule="auto"/>
        <w:rPr>
          <w:rFonts w:ascii="Times New Roman" w:hAnsi="Times New Roman" w:cs="Times New Roman"/>
          <w:b/>
          <w:sz w:val="24"/>
          <w:szCs w:val="24"/>
        </w:rPr>
      </w:pPr>
    </w:p>
    <w:p w14:paraId="2A9ABA6E" w14:textId="77777777" w:rsidR="002779EF" w:rsidRPr="00D64291" w:rsidRDefault="002779EF" w:rsidP="0035280D">
      <w:pPr>
        <w:spacing w:line="360" w:lineRule="auto"/>
        <w:rPr>
          <w:rFonts w:ascii="Times New Roman" w:hAnsi="Times New Roman" w:cs="Times New Roman"/>
          <w:b/>
          <w:sz w:val="24"/>
          <w:szCs w:val="24"/>
        </w:rPr>
      </w:pPr>
    </w:p>
    <w:p w14:paraId="2A9ABA6F" w14:textId="77777777" w:rsidR="002779EF" w:rsidRDefault="002779EF" w:rsidP="0035280D">
      <w:pPr>
        <w:spacing w:line="360" w:lineRule="auto"/>
        <w:rPr>
          <w:rFonts w:ascii="Times New Roman" w:hAnsi="Times New Roman" w:cs="Times New Roman"/>
          <w:b/>
          <w:sz w:val="24"/>
          <w:szCs w:val="24"/>
        </w:rPr>
      </w:pPr>
    </w:p>
    <w:p w14:paraId="18D94F87" w14:textId="77777777" w:rsidR="009C6F7D" w:rsidRPr="00D64291" w:rsidRDefault="009C6F7D" w:rsidP="0035280D">
      <w:pPr>
        <w:spacing w:line="360" w:lineRule="auto"/>
        <w:rPr>
          <w:rFonts w:ascii="Times New Roman" w:hAnsi="Times New Roman" w:cs="Times New Roman"/>
          <w:b/>
          <w:sz w:val="24"/>
          <w:szCs w:val="24"/>
        </w:rPr>
      </w:pPr>
    </w:p>
    <w:p w14:paraId="2A9ABA70" w14:textId="77777777" w:rsidR="002779EF" w:rsidRPr="00D64291" w:rsidRDefault="002779EF" w:rsidP="0035280D">
      <w:pPr>
        <w:spacing w:line="360" w:lineRule="auto"/>
        <w:rPr>
          <w:rFonts w:ascii="Times New Roman" w:hAnsi="Times New Roman" w:cs="Times New Roman"/>
          <w:b/>
          <w:sz w:val="24"/>
          <w:szCs w:val="24"/>
        </w:rPr>
      </w:pPr>
    </w:p>
    <w:p w14:paraId="2A9ABA71" w14:textId="77777777" w:rsidR="002779EF" w:rsidRPr="00D64291" w:rsidRDefault="002779EF" w:rsidP="0035280D">
      <w:pPr>
        <w:spacing w:line="360" w:lineRule="auto"/>
        <w:rPr>
          <w:rFonts w:ascii="Times New Roman" w:hAnsi="Times New Roman" w:cs="Times New Roman"/>
          <w:b/>
          <w:sz w:val="24"/>
          <w:szCs w:val="24"/>
        </w:rPr>
      </w:pPr>
    </w:p>
    <w:p w14:paraId="73A9538F" w14:textId="77777777" w:rsidR="00337850" w:rsidRDefault="00337850" w:rsidP="009C6F7D">
      <w:pPr>
        <w:pStyle w:val="Lgende"/>
        <w:jc w:val="center"/>
        <w:rPr>
          <w:rFonts w:ascii="Times New Roman" w:hAnsi="Times New Roman" w:cs="Times New Roman"/>
          <w:b w:val="0"/>
          <w:color w:val="auto"/>
          <w:sz w:val="24"/>
          <w:szCs w:val="24"/>
        </w:rPr>
      </w:pPr>
    </w:p>
    <w:p w14:paraId="2E2B436C" w14:textId="25643DFD" w:rsidR="001F669D" w:rsidRDefault="00214541" w:rsidP="00214541">
      <w:pPr>
        <w:pStyle w:val="Lgende"/>
        <w:jc w:val="center"/>
        <w:rPr>
          <w:rFonts w:ascii="Times New Roman" w:hAnsi="Times New Roman" w:cs="Times New Roman"/>
          <w:b w:val="0"/>
          <w:color w:val="auto"/>
          <w:sz w:val="24"/>
          <w:szCs w:val="24"/>
        </w:rPr>
      </w:pPr>
      <w:bookmarkStart w:id="43" w:name="_Toc190428898"/>
      <w:r w:rsidRPr="00214541">
        <w:rPr>
          <w:rFonts w:ascii="Times New Roman" w:hAnsi="Times New Roman" w:cs="Times New Roman"/>
          <w:b w:val="0"/>
          <w:bCs w:val="0"/>
          <w:color w:val="auto"/>
          <w:sz w:val="24"/>
          <w:szCs w:val="24"/>
        </w:rPr>
        <w:t xml:space="preserve">Figure </w:t>
      </w:r>
      <w:r w:rsidRPr="00214541">
        <w:rPr>
          <w:rFonts w:ascii="Times New Roman" w:hAnsi="Times New Roman" w:cs="Times New Roman"/>
          <w:b w:val="0"/>
          <w:bCs w:val="0"/>
          <w:color w:val="auto"/>
          <w:sz w:val="24"/>
          <w:szCs w:val="24"/>
        </w:rPr>
        <w:fldChar w:fldCharType="begin"/>
      </w:r>
      <w:r w:rsidRPr="00214541">
        <w:rPr>
          <w:rFonts w:ascii="Times New Roman" w:hAnsi="Times New Roman" w:cs="Times New Roman"/>
          <w:b w:val="0"/>
          <w:bCs w:val="0"/>
          <w:color w:val="auto"/>
          <w:sz w:val="24"/>
          <w:szCs w:val="24"/>
        </w:rPr>
        <w:instrText xml:space="preserve"> SEQ Figure \* ARABIC </w:instrText>
      </w:r>
      <w:r w:rsidRPr="00214541">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6</w:t>
      </w:r>
      <w:r w:rsidRPr="00214541">
        <w:rPr>
          <w:rFonts w:ascii="Times New Roman" w:hAnsi="Times New Roman" w:cs="Times New Roman"/>
          <w:b w:val="0"/>
          <w:bCs w:val="0"/>
          <w:color w:val="auto"/>
          <w:sz w:val="24"/>
          <w:szCs w:val="24"/>
        </w:rPr>
        <w:fldChar w:fldCharType="end"/>
      </w:r>
      <w:r w:rsidRPr="00214541">
        <w:rPr>
          <w:rFonts w:ascii="Times New Roman" w:hAnsi="Times New Roman" w:cs="Times New Roman"/>
          <w:b w:val="0"/>
          <w:bCs w:val="0"/>
          <w:color w:val="auto"/>
          <w:sz w:val="24"/>
          <w:szCs w:val="24"/>
        </w:rPr>
        <w:t> :</w:t>
      </w:r>
      <w:r w:rsidRPr="00214541">
        <w:rPr>
          <w:rFonts w:ascii="Times New Roman" w:hAnsi="Times New Roman" w:cs="Times New Roman"/>
          <w:b w:val="0"/>
          <w:color w:val="auto"/>
          <w:sz w:val="24"/>
          <w:szCs w:val="24"/>
        </w:rPr>
        <w:t xml:space="preserve"> </w:t>
      </w:r>
      <w:r w:rsidRPr="00AC7DCD">
        <w:rPr>
          <w:rFonts w:ascii="Times New Roman" w:hAnsi="Times New Roman" w:cs="Times New Roman"/>
          <w:b w:val="0"/>
          <w:color w:val="auto"/>
          <w:sz w:val="24"/>
          <w:szCs w:val="24"/>
        </w:rPr>
        <w:t>Rade intérieure du terminal pétrolier du port autonome de Dakar (PAD)</w:t>
      </w:r>
      <w:bookmarkEnd w:id="43"/>
    </w:p>
    <w:p w14:paraId="2A9ABA7B" w14:textId="40CDEC46" w:rsidR="00673883" w:rsidRPr="001F669D" w:rsidRDefault="00C829CE" w:rsidP="002B743A">
      <w:pPr>
        <w:pStyle w:val="Lgende"/>
        <w:jc w:val="center"/>
        <w:rPr>
          <w:rFonts w:ascii="Times New Roman" w:hAnsi="Times New Roman" w:cs="Times New Roman"/>
          <w:b w:val="0"/>
          <w:noProof/>
          <w:color w:val="auto"/>
          <w:sz w:val="24"/>
          <w:szCs w:val="24"/>
        </w:rPr>
      </w:pPr>
      <w:r>
        <w:rPr>
          <w:noProof/>
        </w:rPr>
        <mc:AlternateContent>
          <mc:Choice Requires="wps">
            <w:drawing>
              <wp:anchor distT="0" distB="0" distL="114300" distR="114300" simplePos="0" relativeHeight="251761664" behindDoc="0" locked="0" layoutInCell="1" allowOverlap="1" wp14:anchorId="2062CE26" wp14:editId="1AE99EAD">
                <wp:simplePos x="0" y="0"/>
                <wp:positionH relativeFrom="margin">
                  <wp:align>left</wp:align>
                </wp:positionH>
                <wp:positionV relativeFrom="paragraph">
                  <wp:posOffset>3903345</wp:posOffset>
                </wp:positionV>
                <wp:extent cx="5920105" cy="635"/>
                <wp:effectExtent l="0" t="0" r="4445" b="2540"/>
                <wp:wrapSquare wrapText="bothSides"/>
                <wp:docPr id="1658689014" name="Zone de texte 1"/>
                <wp:cNvGraphicFramePr/>
                <a:graphic xmlns:a="http://schemas.openxmlformats.org/drawingml/2006/main">
                  <a:graphicData uri="http://schemas.microsoft.com/office/word/2010/wordprocessingShape">
                    <wps:wsp>
                      <wps:cNvSpPr txBox="1"/>
                      <wps:spPr>
                        <a:xfrm>
                          <a:off x="0" y="0"/>
                          <a:ext cx="5920105" cy="635"/>
                        </a:xfrm>
                        <a:prstGeom prst="rect">
                          <a:avLst/>
                        </a:prstGeom>
                        <a:solidFill>
                          <a:prstClr val="white"/>
                        </a:solidFill>
                        <a:ln>
                          <a:noFill/>
                        </a:ln>
                      </wps:spPr>
                      <wps:txbx>
                        <w:txbxContent>
                          <w:p w14:paraId="5F8CEAAB" w14:textId="0293E216" w:rsidR="00214541" w:rsidRPr="00FB7CD6" w:rsidRDefault="00214541" w:rsidP="00C829CE">
                            <w:pPr>
                              <w:pStyle w:val="Lgende"/>
                              <w:jc w:val="center"/>
                              <w:rPr>
                                <w:rFonts w:ascii="Times New Roman" w:hAnsi="Times New Roman" w:cs="Times New Roman"/>
                                <w:noProof/>
                                <w:sz w:val="24"/>
                                <w:szCs w:val="24"/>
                              </w:rPr>
                            </w:pPr>
                            <w:bookmarkStart w:id="44" w:name="_Toc190428899"/>
                            <w:r w:rsidRPr="00214541">
                              <w:rPr>
                                <w:rFonts w:ascii="Times New Roman" w:hAnsi="Times New Roman" w:cs="Times New Roman"/>
                                <w:b w:val="0"/>
                                <w:bCs w:val="0"/>
                                <w:color w:val="auto"/>
                                <w:sz w:val="24"/>
                                <w:szCs w:val="24"/>
                              </w:rPr>
                              <w:t xml:space="preserve">Figure </w:t>
                            </w:r>
                            <w:r w:rsidRPr="00214541">
                              <w:rPr>
                                <w:rFonts w:ascii="Times New Roman" w:hAnsi="Times New Roman" w:cs="Times New Roman"/>
                                <w:b w:val="0"/>
                                <w:bCs w:val="0"/>
                                <w:color w:val="auto"/>
                                <w:sz w:val="24"/>
                                <w:szCs w:val="24"/>
                              </w:rPr>
                              <w:fldChar w:fldCharType="begin"/>
                            </w:r>
                            <w:r w:rsidRPr="00214541">
                              <w:rPr>
                                <w:rFonts w:ascii="Times New Roman" w:hAnsi="Times New Roman" w:cs="Times New Roman"/>
                                <w:b w:val="0"/>
                                <w:bCs w:val="0"/>
                                <w:color w:val="auto"/>
                                <w:sz w:val="24"/>
                                <w:szCs w:val="24"/>
                              </w:rPr>
                              <w:instrText xml:space="preserve"> SEQ Figure \* ARABIC </w:instrText>
                            </w:r>
                            <w:r w:rsidRPr="00214541">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7</w:t>
                            </w:r>
                            <w:r w:rsidRPr="00214541">
                              <w:rPr>
                                <w:rFonts w:ascii="Times New Roman" w:hAnsi="Times New Roman" w:cs="Times New Roman"/>
                                <w:b w:val="0"/>
                                <w:bCs w:val="0"/>
                                <w:color w:val="auto"/>
                                <w:sz w:val="24"/>
                                <w:szCs w:val="24"/>
                              </w:rPr>
                              <w:fldChar w:fldCharType="end"/>
                            </w:r>
                            <w:r w:rsidRPr="00214541">
                              <w:rPr>
                                <w:rFonts w:ascii="Times New Roman" w:hAnsi="Times New Roman" w:cs="Times New Roman"/>
                                <w:b w:val="0"/>
                                <w:bCs w:val="0"/>
                                <w:color w:val="auto"/>
                                <w:sz w:val="24"/>
                                <w:szCs w:val="24"/>
                              </w:rPr>
                              <w:t> :</w:t>
                            </w:r>
                            <w:r w:rsidRPr="00214541">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Site </w:t>
                            </w:r>
                            <w:r w:rsidRPr="00AC7DCD">
                              <w:rPr>
                                <w:rFonts w:ascii="Times New Roman" w:hAnsi="Times New Roman" w:cs="Times New Roman"/>
                                <w:b w:val="0"/>
                                <w:color w:val="auto"/>
                                <w:sz w:val="24"/>
                                <w:szCs w:val="24"/>
                              </w:rPr>
                              <w:t>d</w:t>
                            </w:r>
                            <w:r>
                              <w:rPr>
                                <w:rFonts w:ascii="Times New Roman" w:hAnsi="Times New Roman" w:cs="Times New Roman"/>
                                <w:b w:val="0"/>
                                <w:color w:val="auto"/>
                                <w:sz w:val="24"/>
                                <w:szCs w:val="24"/>
                              </w:rPr>
                              <w:t>e collecte</w:t>
                            </w:r>
                            <w:r w:rsidR="00F10DFC">
                              <w:rPr>
                                <w:rFonts w:ascii="Times New Roman" w:hAnsi="Times New Roman" w:cs="Times New Roman"/>
                                <w:b w:val="0"/>
                                <w:color w:val="auto"/>
                                <w:sz w:val="24"/>
                                <w:szCs w:val="24"/>
                              </w:rPr>
                              <w:t xml:space="preserve"> et d’expérimentation</w:t>
                            </w:r>
                            <w:r>
                              <w:rPr>
                                <w:rFonts w:ascii="Times New Roman" w:hAnsi="Times New Roman" w:cs="Times New Roman"/>
                                <w:b w:val="0"/>
                                <w:color w:val="auto"/>
                                <w:sz w:val="24"/>
                                <w:szCs w:val="24"/>
                              </w:rPr>
                              <w:t xml:space="preserve"> des moules</w:t>
                            </w:r>
                            <w:r w:rsidRPr="00AC7DCD">
                              <w:rPr>
                                <w:rFonts w:ascii="Times New Roman" w:hAnsi="Times New Roman" w:cs="Times New Roman"/>
                                <w:b w:val="0"/>
                                <w:color w:val="auto"/>
                                <w:sz w:val="24"/>
                                <w:szCs w:val="24"/>
                              </w:rPr>
                              <w:t xml:space="preserve"> dans la région de Dakar (Sénégal)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62CE26" id="_x0000_s1034" type="#_x0000_t202" style="position:absolute;left:0;text-align:left;margin-left:0;margin-top:307.35pt;width:466.15pt;height:.05pt;z-index:2517616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rYFGQIAAD8EAAAOAAAAZHJzL2Uyb0RvYy54bWysU01v2zAMvQ/YfxB0X5x0SNEZ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" stroked="f">
                <v:textbox style="mso-fit-shape-to-text:t" inset="0,0,0,0">
                  <w:txbxContent>
                    <w:p w14:paraId="5F8CEAAB" w14:textId="0293E216" w:rsidR="00214541" w:rsidRPr="00FB7CD6" w:rsidRDefault="00214541" w:rsidP="00C829CE">
                      <w:pPr>
                        <w:pStyle w:val="Lgende"/>
                        <w:jc w:val="center"/>
                        <w:rPr>
                          <w:rFonts w:ascii="Times New Roman" w:hAnsi="Times New Roman" w:cs="Times New Roman"/>
                          <w:noProof/>
                          <w:sz w:val="24"/>
                          <w:szCs w:val="24"/>
                        </w:rPr>
                      </w:pPr>
                      <w:bookmarkStart w:id="45" w:name="_Toc190428899"/>
                      <w:r w:rsidRPr="00214541">
                        <w:rPr>
                          <w:rFonts w:ascii="Times New Roman" w:hAnsi="Times New Roman" w:cs="Times New Roman"/>
                          <w:b w:val="0"/>
                          <w:bCs w:val="0"/>
                          <w:color w:val="auto"/>
                          <w:sz w:val="24"/>
                          <w:szCs w:val="24"/>
                        </w:rPr>
                        <w:t xml:space="preserve">Figure </w:t>
                      </w:r>
                      <w:r w:rsidRPr="00214541">
                        <w:rPr>
                          <w:rFonts w:ascii="Times New Roman" w:hAnsi="Times New Roman" w:cs="Times New Roman"/>
                          <w:b w:val="0"/>
                          <w:bCs w:val="0"/>
                          <w:color w:val="auto"/>
                          <w:sz w:val="24"/>
                          <w:szCs w:val="24"/>
                        </w:rPr>
                        <w:fldChar w:fldCharType="begin"/>
                      </w:r>
                      <w:r w:rsidRPr="00214541">
                        <w:rPr>
                          <w:rFonts w:ascii="Times New Roman" w:hAnsi="Times New Roman" w:cs="Times New Roman"/>
                          <w:b w:val="0"/>
                          <w:bCs w:val="0"/>
                          <w:color w:val="auto"/>
                          <w:sz w:val="24"/>
                          <w:szCs w:val="24"/>
                        </w:rPr>
                        <w:instrText xml:space="preserve"> SEQ Figure \* ARABIC </w:instrText>
                      </w:r>
                      <w:r w:rsidRPr="00214541">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7</w:t>
                      </w:r>
                      <w:r w:rsidRPr="00214541">
                        <w:rPr>
                          <w:rFonts w:ascii="Times New Roman" w:hAnsi="Times New Roman" w:cs="Times New Roman"/>
                          <w:b w:val="0"/>
                          <w:bCs w:val="0"/>
                          <w:color w:val="auto"/>
                          <w:sz w:val="24"/>
                          <w:szCs w:val="24"/>
                        </w:rPr>
                        <w:fldChar w:fldCharType="end"/>
                      </w:r>
                      <w:r w:rsidRPr="00214541">
                        <w:rPr>
                          <w:rFonts w:ascii="Times New Roman" w:hAnsi="Times New Roman" w:cs="Times New Roman"/>
                          <w:b w:val="0"/>
                          <w:bCs w:val="0"/>
                          <w:color w:val="auto"/>
                          <w:sz w:val="24"/>
                          <w:szCs w:val="24"/>
                        </w:rPr>
                        <w:t> :</w:t>
                      </w:r>
                      <w:r w:rsidRPr="00214541">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Site </w:t>
                      </w:r>
                      <w:r w:rsidRPr="00AC7DCD">
                        <w:rPr>
                          <w:rFonts w:ascii="Times New Roman" w:hAnsi="Times New Roman" w:cs="Times New Roman"/>
                          <w:b w:val="0"/>
                          <w:color w:val="auto"/>
                          <w:sz w:val="24"/>
                          <w:szCs w:val="24"/>
                        </w:rPr>
                        <w:t>d</w:t>
                      </w:r>
                      <w:r>
                        <w:rPr>
                          <w:rFonts w:ascii="Times New Roman" w:hAnsi="Times New Roman" w:cs="Times New Roman"/>
                          <w:b w:val="0"/>
                          <w:color w:val="auto"/>
                          <w:sz w:val="24"/>
                          <w:szCs w:val="24"/>
                        </w:rPr>
                        <w:t>e collecte</w:t>
                      </w:r>
                      <w:r w:rsidR="00F10DFC">
                        <w:rPr>
                          <w:rFonts w:ascii="Times New Roman" w:hAnsi="Times New Roman" w:cs="Times New Roman"/>
                          <w:b w:val="0"/>
                          <w:color w:val="auto"/>
                          <w:sz w:val="24"/>
                          <w:szCs w:val="24"/>
                        </w:rPr>
                        <w:t xml:space="preserve"> et d’expérimentation</w:t>
                      </w:r>
                      <w:r>
                        <w:rPr>
                          <w:rFonts w:ascii="Times New Roman" w:hAnsi="Times New Roman" w:cs="Times New Roman"/>
                          <w:b w:val="0"/>
                          <w:color w:val="auto"/>
                          <w:sz w:val="24"/>
                          <w:szCs w:val="24"/>
                        </w:rPr>
                        <w:t xml:space="preserve"> des moules</w:t>
                      </w:r>
                      <w:r w:rsidRPr="00AC7DCD">
                        <w:rPr>
                          <w:rFonts w:ascii="Times New Roman" w:hAnsi="Times New Roman" w:cs="Times New Roman"/>
                          <w:b w:val="0"/>
                          <w:color w:val="auto"/>
                          <w:sz w:val="24"/>
                          <w:szCs w:val="24"/>
                        </w:rPr>
                        <w:t xml:space="preserve"> dans la région de Dakar (Sénégal)</w:t>
                      </w:r>
                      <w:bookmarkEnd w:id="45"/>
                    </w:p>
                  </w:txbxContent>
                </v:textbox>
                <w10:wrap type="square" anchorx="margin"/>
              </v:shape>
            </w:pict>
          </mc:Fallback>
        </mc:AlternateContent>
      </w:r>
      <w:r w:rsidR="005B7100">
        <w:rPr>
          <w:rFonts w:ascii="Times New Roman" w:hAnsi="Times New Roman" w:cs="Times New Roman"/>
          <w:b w:val="0"/>
          <w:noProof/>
          <w:sz w:val="24"/>
          <w:szCs w:val="24"/>
        </w:rPr>
        <w:drawing>
          <wp:inline distT="0" distB="0" distL="0" distR="0" wp14:anchorId="5718B552" wp14:editId="7123E552">
            <wp:extent cx="5499100" cy="3759200"/>
            <wp:effectExtent l="0" t="0" r="6350" b="0"/>
            <wp:docPr id="112737870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78706" name="Image 1127378706"/>
                    <pic:cNvPicPr/>
                  </pic:nvPicPr>
                  <pic:blipFill>
                    <a:blip r:embed="rId19">
                      <a:extLst>
                        <a:ext uri="{28A0092B-C50C-407E-A947-70E740481C1C}">
                          <a14:useLocalDpi xmlns:a14="http://schemas.microsoft.com/office/drawing/2010/main" val="0"/>
                        </a:ext>
                      </a:extLst>
                    </a:blip>
                    <a:stretch>
                      <a:fillRect/>
                    </a:stretch>
                  </pic:blipFill>
                  <pic:spPr>
                    <a:xfrm>
                      <a:off x="0" y="0"/>
                      <a:ext cx="5499100" cy="3759200"/>
                    </a:xfrm>
                    <a:prstGeom prst="rect">
                      <a:avLst/>
                    </a:prstGeom>
                  </pic:spPr>
                </pic:pic>
              </a:graphicData>
            </a:graphic>
          </wp:inline>
        </w:drawing>
      </w:r>
      <w:r w:rsidR="001F669D">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2A9ABCB3" wp14:editId="4E0BF9FB">
                <wp:simplePos x="0" y="0"/>
                <wp:positionH relativeFrom="margin">
                  <wp:posOffset>46990</wp:posOffset>
                </wp:positionH>
                <wp:positionV relativeFrom="paragraph">
                  <wp:posOffset>4023995</wp:posOffset>
                </wp:positionV>
                <wp:extent cx="5793105" cy="302260"/>
                <wp:effectExtent l="0" t="0" r="0" b="2540"/>
                <wp:wrapSquare wrapText="bothSides"/>
                <wp:docPr id="2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310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ABCEE" w14:textId="30AFC25C" w:rsidR="0067079F" w:rsidRPr="00AC7DCD" w:rsidRDefault="0067079F" w:rsidP="002B743A">
                            <w:pPr>
                              <w:pStyle w:val="Lgende"/>
                              <w:jc w:val="center"/>
                              <w:rPr>
                                <w:rFonts w:ascii="Times New Roman" w:hAnsi="Times New Roman" w:cs="Times New Roman"/>
                                <w:b w:val="0"/>
                                <w:noProof/>
                                <w:color w:val="auto"/>
                                <w:sz w:val="24"/>
                                <w:szCs w:val="24"/>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9ABCB3" id="Text Box 21" o:spid="_x0000_s1035" type="#_x0000_t202" style="position:absolute;left:0;text-align:left;margin-left:3.7pt;margin-top:316.85pt;width:456.15pt;height:23.8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" stroked="f">
                <v:textbox style="mso-fit-shape-to-text:t" inset="0,0,0,0">
                  <w:txbxContent>
                    <w:p w14:paraId="2A9ABCEE" w14:textId="30AFC25C" w:rsidR="0067079F" w:rsidRPr="00AC7DCD" w:rsidRDefault="0067079F" w:rsidP="002B743A">
                      <w:pPr>
                        <w:pStyle w:val="Lgende"/>
                        <w:jc w:val="center"/>
                        <w:rPr>
                          <w:rFonts w:ascii="Times New Roman" w:hAnsi="Times New Roman" w:cs="Times New Roman"/>
                          <w:b w:val="0"/>
                          <w:noProof/>
                          <w:color w:val="auto"/>
                          <w:sz w:val="24"/>
                          <w:szCs w:val="24"/>
                        </w:rPr>
                      </w:pPr>
                    </w:p>
                  </w:txbxContent>
                </v:textbox>
                <w10:wrap type="square" anchorx="margin"/>
              </v:shape>
            </w:pict>
          </mc:Fallback>
        </mc:AlternateContent>
      </w:r>
    </w:p>
    <w:p w14:paraId="2A9ABA7C" w14:textId="75980437" w:rsidR="00A577C8" w:rsidRPr="00AC7DCD" w:rsidRDefault="00073493" w:rsidP="00AC7DCD">
      <w:pPr>
        <w:pStyle w:val="Titre3"/>
        <w:spacing w:line="360" w:lineRule="auto"/>
        <w:rPr>
          <w:rFonts w:ascii="Times New Roman" w:hAnsi="Times New Roman" w:cs="Times New Roman"/>
          <w:b/>
          <w:color w:val="auto"/>
        </w:rPr>
      </w:pPr>
      <w:bookmarkStart w:id="46" w:name="_Toc184053007"/>
      <w:r w:rsidRPr="00AC7DCD">
        <w:rPr>
          <w:rFonts w:ascii="Times New Roman" w:hAnsi="Times New Roman" w:cs="Times New Roman"/>
          <w:b/>
          <w:color w:val="auto"/>
        </w:rPr>
        <w:lastRenderedPageBreak/>
        <w:t>II.1.2</w:t>
      </w:r>
      <w:r w:rsidR="00550522" w:rsidRPr="00AC7DCD">
        <w:rPr>
          <w:rFonts w:ascii="Times New Roman" w:hAnsi="Times New Roman" w:cs="Times New Roman"/>
          <w:b/>
          <w:color w:val="auto"/>
        </w:rPr>
        <w:t>. Ma</w:t>
      </w:r>
      <w:r w:rsidR="00EB6770" w:rsidRPr="00AC7DCD">
        <w:rPr>
          <w:rFonts w:ascii="Times New Roman" w:hAnsi="Times New Roman" w:cs="Times New Roman"/>
          <w:b/>
          <w:color w:val="auto"/>
        </w:rPr>
        <w:t>tériel d’échantillonnage</w:t>
      </w:r>
      <w:bookmarkEnd w:id="46"/>
      <w:r w:rsidR="00EB6770" w:rsidRPr="00AC7DCD">
        <w:rPr>
          <w:rFonts w:ascii="Times New Roman" w:hAnsi="Times New Roman" w:cs="Times New Roman"/>
          <w:b/>
          <w:color w:val="auto"/>
        </w:rPr>
        <w:t xml:space="preserve"> </w:t>
      </w:r>
    </w:p>
    <w:p w14:paraId="5A52CC6C" w14:textId="77777777" w:rsidR="00BF0ADB" w:rsidRDefault="00A577C8" w:rsidP="00E21C21">
      <w:pPr>
        <w:spacing w:line="360" w:lineRule="auto"/>
        <w:rPr>
          <w:rFonts w:ascii="Times New Roman" w:hAnsi="Times New Roman" w:cs="Times New Roman"/>
          <w:sz w:val="24"/>
          <w:szCs w:val="24"/>
        </w:rPr>
      </w:pPr>
      <w:r w:rsidRPr="00D64291">
        <w:rPr>
          <w:rFonts w:ascii="Times New Roman" w:hAnsi="Times New Roman" w:cs="Times New Roman"/>
          <w:sz w:val="24"/>
          <w:szCs w:val="24"/>
        </w:rPr>
        <w:t>Une liste non exhaustive du matériel de base est représentée ci-dessous :</w:t>
      </w:r>
      <w:r w:rsidR="00E21C21" w:rsidRPr="00D64291">
        <w:rPr>
          <w:rFonts w:ascii="Times New Roman" w:hAnsi="Times New Roman" w:cs="Times New Roman"/>
          <w:sz w:val="24"/>
          <w:szCs w:val="24"/>
        </w:rPr>
        <w:t xml:space="preserve"> </w:t>
      </w:r>
    </w:p>
    <w:p w14:paraId="2A9ABA7E" w14:textId="1CB802DE" w:rsidR="00550522" w:rsidRPr="00BF0ADB" w:rsidRDefault="00A577C8" w:rsidP="00BF0ADB">
      <w:pPr>
        <w:pStyle w:val="Paragraphedeliste"/>
        <w:numPr>
          <w:ilvl w:val="0"/>
          <w:numId w:val="8"/>
        </w:numPr>
        <w:spacing w:line="360" w:lineRule="auto"/>
        <w:rPr>
          <w:rFonts w:ascii="Times New Roman" w:hAnsi="Times New Roman" w:cs="Times New Roman"/>
          <w:sz w:val="24"/>
          <w:szCs w:val="24"/>
        </w:rPr>
      </w:pPr>
      <w:r w:rsidRPr="00BF0ADB">
        <w:rPr>
          <w:rFonts w:ascii="Times New Roman" w:hAnsi="Times New Roman" w:cs="Times New Roman"/>
          <w:sz w:val="24"/>
          <w:szCs w:val="24"/>
        </w:rPr>
        <w:t xml:space="preserve">GPS de type </w:t>
      </w:r>
      <w:r w:rsidR="002A575E" w:rsidRPr="00BF0ADB">
        <w:rPr>
          <w:rFonts w:ascii="Times New Roman" w:hAnsi="Times New Roman" w:cs="Times New Roman"/>
          <w:sz w:val="24"/>
          <w:szCs w:val="24"/>
        </w:rPr>
        <w:t>Garmin</w:t>
      </w:r>
    </w:p>
    <w:p w14:paraId="2A9ABA7F" w14:textId="77777777" w:rsidR="00A577C8" w:rsidRPr="00D64291" w:rsidRDefault="00A577C8" w:rsidP="003818C1">
      <w:pPr>
        <w:pStyle w:val="Paragraphedeliste"/>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Fiches d’échantillonnage</w:t>
      </w:r>
    </w:p>
    <w:p w14:paraId="2A9ABA80" w14:textId="77777777" w:rsidR="0053340A" w:rsidRDefault="0053340A" w:rsidP="003818C1">
      <w:pPr>
        <w:pStyle w:val="Paragraphedeliste"/>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Pieds à coulisse</w:t>
      </w:r>
    </w:p>
    <w:p w14:paraId="2EF8620B" w14:textId="58750367" w:rsidR="002A575E" w:rsidRPr="00D64291" w:rsidRDefault="002A575E" w:rsidP="003818C1">
      <w:pPr>
        <w:pStyle w:val="Paragraphedeliste"/>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 xml:space="preserve">Appareils de mesure multi-paramètres (T </w:t>
      </w:r>
      <w:proofErr w:type="spellStart"/>
      <w:r w:rsidR="00F6249E" w:rsidRPr="00F6249E">
        <w:rPr>
          <w:rFonts w:ascii="Times New Roman" w:hAnsi="Times New Roman" w:cs="Times New Roman"/>
          <w:sz w:val="24"/>
          <w:szCs w:val="24"/>
          <w:vertAlign w:val="superscript"/>
        </w:rPr>
        <w:t>o</w:t>
      </w:r>
      <w:r w:rsidRPr="00D64291">
        <w:rPr>
          <w:rFonts w:ascii="Times New Roman" w:hAnsi="Times New Roman" w:cs="Times New Roman"/>
          <w:sz w:val="24"/>
          <w:szCs w:val="24"/>
        </w:rPr>
        <w:t>C</w:t>
      </w:r>
      <w:proofErr w:type="spellEnd"/>
      <w:r w:rsidRPr="00D64291">
        <w:rPr>
          <w:rFonts w:ascii="Times New Roman" w:hAnsi="Times New Roman" w:cs="Times New Roman"/>
          <w:sz w:val="24"/>
          <w:szCs w:val="24"/>
        </w:rPr>
        <w:t>, pH, conductivité, etc.)</w:t>
      </w:r>
    </w:p>
    <w:p w14:paraId="2A9ABA81" w14:textId="77777777" w:rsidR="009C5BBD" w:rsidRPr="00D64291" w:rsidRDefault="009C5BBD" w:rsidP="003818C1">
      <w:pPr>
        <w:pStyle w:val="Paragraphedeliste"/>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Gants</w:t>
      </w:r>
    </w:p>
    <w:p w14:paraId="2A9ABA84" w14:textId="77777777" w:rsidR="00161B21" w:rsidRPr="00D64291" w:rsidRDefault="0053340A" w:rsidP="003818C1">
      <w:pPr>
        <w:pStyle w:val="Paragraphedeliste"/>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 xml:space="preserve">Bassines pour échantillons de </w:t>
      </w:r>
      <w:r w:rsidR="00161B21" w:rsidRPr="00D64291">
        <w:rPr>
          <w:rFonts w:ascii="Times New Roman" w:hAnsi="Times New Roman" w:cs="Times New Roman"/>
          <w:sz w:val="24"/>
          <w:szCs w:val="24"/>
        </w:rPr>
        <w:t>moules</w:t>
      </w:r>
    </w:p>
    <w:p w14:paraId="2A9ABA85" w14:textId="77777777" w:rsidR="00161B21" w:rsidRPr="00D64291" w:rsidRDefault="00161B21" w:rsidP="003818C1">
      <w:pPr>
        <w:pStyle w:val="Paragraphedeliste"/>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Appareils photo</w:t>
      </w:r>
    </w:p>
    <w:p w14:paraId="2A9ABA86" w14:textId="77777777" w:rsidR="00EB6770" w:rsidRPr="00D64291" w:rsidRDefault="009C5BBD" w:rsidP="003818C1">
      <w:pPr>
        <w:pStyle w:val="Paragraphedeliste"/>
        <w:numPr>
          <w:ilvl w:val="0"/>
          <w:numId w:val="2"/>
        </w:numPr>
        <w:spacing w:line="360" w:lineRule="auto"/>
        <w:rPr>
          <w:rFonts w:ascii="Times New Roman" w:hAnsi="Times New Roman" w:cs="Times New Roman"/>
          <w:sz w:val="24"/>
          <w:szCs w:val="24"/>
        </w:rPr>
      </w:pPr>
      <w:r w:rsidRPr="00D64291">
        <w:rPr>
          <w:rFonts w:ascii="Times New Roman" w:hAnsi="Times New Roman" w:cs="Times New Roman"/>
          <w:sz w:val="24"/>
          <w:szCs w:val="24"/>
        </w:rPr>
        <w:t>Mètre ruban</w:t>
      </w:r>
    </w:p>
    <w:p w14:paraId="2A9ABA87" w14:textId="63E699D4" w:rsidR="0053340A" w:rsidRPr="00AC7DCD" w:rsidRDefault="00AC7DCD" w:rsidP="00AC7DCD">
      <w:pPr>
        <w:pStyle w:val="Titre3"/>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id="47" w:name="_Toc184053008"/>
      <w:r w:rsidR="00073493" w:rsidRPr="00AC7DCD">
        <w:rPr>
          <w:rFonts w:ascii="Times New Roman" w:hAnsi="Times New Roman" w:cs="Times New Roman"/>
          <w:b/>
          <w:color w:val="auto"/>
        </w:rPr>
        <w:t>II.1.3</w:t>
      </w:r>
      <w:r w:rsidR="0053340A" w:rsidRPr="00AC7DCD">
        <w:rPr>
          <w:rFonts w:ascii="Times New Roman" w:hAnsi="Times New Roman" w:cs="Times New Roman"/>
          <w:b/>
          <w:color w:val="auto"/>
        </w:rPr>
        <w:t>. Matériel de conservation pour le transport des échantillons</w:t>
      </w:r>
      <w:bookmarkEnd w:id="47"/>
    </w:p>
    <w:p w14:paraId="2A9ABA88" w14:textId="5AD9DEAC" w:rsidR="00175598" w:rsidRPr="00D64291" w:rsidRDefault="00EB6770"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Des glacières contenant des c</w:t>
      </w:r>
      <w:r w:rsidR="0000114C">
        <w:rPr>
          <w:rFonts w:ascii="Times New Roman" w:hAnsi="Times New Roman" w:cs="Times New Roman"/>
          <w:sz w:val="24"/>
          <w:szCs w:val="24"/>
        </w:rPr>
        <w:t>onservateurs de froid</w:t>
      </w:r>
      <w:r w:rsidRPr="00D64291">
        <w:rPr>
          <w:rFonts w:ascii="Times New Roman" w:hAnsi="Times New Roman" w:cs="Times New Roman"/>
          <w:sz w:val="24"/>
          <w:szCs w:val="24"/>
        </w:rPr>
        <w:t xml:space="preserve"> ont été utilisées pour le transport des échantillons de moule jusqu’au laboratoire. Des bassines contenant de l’eau de mer ont aidé aussi à transporter les moules.</w:t>
      </w:r>
    </w:p>
    <w:p w14:paraId="2A9ABA89" w14:textId="77777777" w:rsidR="00BC504B" w:rsidRPr="00AC7DCD" w:rsidRDefault="00AC7DCD" w:rsidP="00AC7DCD">
      <w:pPr>
        <w:pStyle w:val="Titre3"/>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id="48" w:name="_Toc184053009"/>
      <w:r w:rsidR="00073493" w:rsidRPr="00AC7DCD">
        <w:rPr>
          <w:rFonts w:ascii="Times New Roman" w:hAnsi="Times New Roman" w:cs="Times New Roman"/>
          <w:b/>
          <w:color w:val="auto"/>
        </w:rPr>
        <w:t>II.1.4</w:t>
      </w:r>
      <w:r w:rsidR="00E3720E" w:rsidRPr="00AC7DCD">
        <w:rPr>
          <w:rFonts w:ascii="Times New Roman" w:hAnsi="Times New Roman" w:cs="Times New Roman"/>
          <w:b/>
          <w:color w:val="auto"/>
        </w:rPr>
        <w:t>. Matériel biologique</w:t>
      </w:r>
      <w:bookmarkEnd w:id="48"/>
    </w:p>
    <w:p w14:paraId="2A9ABA8A" w14:textId="363367DF" w:rsidR="00E66B1E" w:rsidRPr="00D64291" w:rsidRDefault="00124C58" w:rsidP="00124C58">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L’espèce </w:t>
      </w:r>
      <w:proofErr w:type="spellStart"/>
      <w:r w:rsidRPr="00D64291">
        <w:rPr>
          <w:rFonts w:ascii="Times New Roman" w:hAnsi="Times New Roman" w:cs="Times New Roman"/>
          <w:sz w:val="24"/>
          <w:szCs w:val="24"/>
        </w:rPr>
        <w:t>bioaccumulatrice</w:t>
      </w:r>
      <w:proofErr w:type="spellEnd"/>
      <w:r w:rsidRPr="00D64291">
        <w:rPr>
          <w:rFonts w:ascii="Times New Roman" w:hAnsi="Times New Roman" w:cs="Times New Roman"/>
          <w:sz w:val="24"/>
          <w:szCs w:val="24"/>
        </w:rPr>
        <w:t xml:space="preserve"> retenue est une espèce sessile, abondante, relativement résistante aux toxiques et dotée d’une durée de vie suffisante pour lui conférer </w:t>
      </w:r>
      <w:r w:rsidR="00B97973" w:rsidRPr="00D64291">
        <w:rPr>
          <w:rFonts w:ascii="Times New Roman" w:hAnsi="Times New Roman" w:cs="Times New Roman"/>
          <w:sz w:val="24"/>
          <w:szCs w:val="24"/>
        </w:rPr>
        <w:t>une capacité</w:t>
      </w:r>
      <w:r w:rsidRPr="00D64291">
        <w:rPr>
          <w:rFonts w:ascii="Times New Roman" w:hAnsi="Times New Roman" w:cs="Times New Roman"/>
          <w:sz w:val="24"/>
          <w:szCs w:val="24"/>
        </w:rPr>
        <w:t xml:space="preserve"> d’intégration des variations de la qualité du milieu. Elle accumule des polluants à des concentrations plus élevées que celles retrouvées dans les eaux environnantes. Dans ce travail, nous avons utilisé la glande digestive de la moule </w:t>
      </w:r>
      <w:proofErr w:type="spellStart"/>
      <w:r w:rsidRPr="00AB2955">
        <w:rPr>
          <w:rFonts w:ascii="Times New Roman" w:hAnsi="Times New Roman" w:cs="Times New Roman"/>
          <w:i/>
          <w:iCs/>
          <w:sz w:val="24"/>
          <w:szCs w:val="24"/>
        </w:rPr>
        <w:t>Perna</w:t>
      </w:r>
      <w:proofErr w:type="spellEnd"/>
      <w:r w:rsidRPr="00AB2955">
        <w:rPr>
          <w:rFonts w:ascii="Times New Roman" w:hAnsi="Times New Roman" w:cs="Times New Roman"/>
          <w:i/>
          <w:iCs/>
          <w:sz w:val="24"/>
          <w:szCs w:val="24"/>
        </w:rPr>
        <w:t xml:space="preserve"> </w:t>
      </w:r>
      <w:proofErr w:type="spellStart"/>
      <w:r w:rsidRPr="00AB2955">
        <w:rPr>
          <w:rFonts w:ascii="Times New Roman" w:hAnsi="Times New Roman" w:cs="Times New Roman"/>
          <w:i/>
          <w:iCs/>
          <w:sz w:val="24"/>
          <w:szCs w:val="24"/>
        </w:rPr>
        <w:t>perna</w:t>
      </w:r>
      <w:proofErr w:type="spellEnd"/>
      <w:r w:rsidRPr="00D64291">
        <w:rPr>
          <w:rFonts w:ascii="Times New Roman" w:hAnsi="Times New Roman" w:cs="Times New Roman"/>
          <w:sz w:val="24"/>
          <w:szCs w:val="24"/>
        </w:rPr>
        <w:t>.</w:t>
      </w:r>
    </w:p>
    <w:p w14:paraId="2A9ABA8B" w14:textId="2A33BF09" w:rsidR="00676B6F" w:rsidRPr="00AC7DCD" w:rsidRDefault="00AC7DCD" w:rsidP="00425F11">
      <w:pPr>
        <w:pStyle w:val="Titre3"/>
        <w:spacing w:line="360" w:lineRule="auto"/>
        <w:jc w:val="both"/>
        <w:rPr>
          <w:rFonts w:ascii="Times New Roman" w:hAnsi="Times New Roman" w:cs="Times New Roman"/>
          <w:b/>
          <w:color w:val="auto"/>
        </w:rPr>
      </w:pPr>
      <w:r>
        <w:rPr>
          <w:rFonts w:ascii="Times New Roman" w:hAnsi="Times New Roman" w:cs="Times New Roman"/>
          <w:b/>
          <w:color w:val="auto"/>
        </w:rPr>
        <w:t xml:space="preserve">  </w:t>
      </w:r>
      <w:bookmarkStart w:id="49" w:name="_Toc184053010"/>
      <w:r w:rsidR="00073493" w:rsidRPr="00AC7DCD">
        <w:rPr>
          <w:rFonts w:ascii="Times New Roman" w:hAnsi="Times New Roman" w:cs="Times New Roman"/>
          <w:b/>
          <w:color w:val="auto"/>
        </w:rPr>
        <w:t>II.1.5</w:t>
      </w:r>
      <w:r w:rsidR="00941BE2" w:rsidRPr="00AC7DCD">
        <w:rPr>
          <w:rFonts w:ascii="Times New Roman" w:hAnsi="Times New Roman" w:cs="Times New Roman"/>
          <w:b/>
          <w:color w:val="auto"/>
        </w:rPr>
        <w:t xml:space="preserve">. </w:t>
      </w:r>
      <w:r w:rsidR="00425F11" w:rsidRPr="00425F11">
        <w:rPr>
          <w:rFonts w:ascii="Times New Roman" w:hAnsi="Times New Roman" w:cs="Times New Roman"/>
          <w:b/>
          <w:bCs/>
          <w:color w:val="auto"/>
        </w:rPr>
        <w:t xml:space="preserve">Réactifs, verrerie et </w:t>
      </w:r>
      <w:r w:rsidR="00AC073F">
        <w:rPr>
          <w:rFonts w:ascii="Times New Roman" w:hAnsi="Times New Roman" w:cs="Times New Roman"/>
          <w:b/>
          <w:bCs/>
          <w:color w:val="auto"/>
        </w:rPr>
        <w:t>matériel</w:t>
      </w:r>
      <w:r w:rsidR="00425F11" w:rsidRPr="00425F11">
        <w:rPr>
          <w:rFonts w:ascii="Times New Roman" w:hAnsi="Times New Roman" w:cs="Times New Roman"/>
          <w:b/>
          <w:bCs/>
          <w:color w:val="auto"/>
        </w:rPr>
        <w:t xml:space="preserve"> pour la préparation des lames</w:t>
      </w:r>
      <w:bookmarkEnd w:id="49"/>
    </w:p>
    <w:p w14:paraId="2A9ABA8C" w14:textId="1E34851A" w:rsidR="00941BE2" w:rsidRPr="00D64291" w:rsidRDefault="00941BE2" w:rsidP="00941BE2">
      <w:pPr>
        <w:rPr>
          <w:rFonts w:ascii="Times New Roman" w:hAnsi="Times New Roman" w:cs="Times New Roman"/>
          <w:sz w:val="24"/>
          <w:szCs w:val="24"/>
        </w:rPr>
      </w:pPr>
      <w:r w:rsidRPr="00D64291">
        <w:rPr>
          <w:rFonts w:ascii="Times New Roman" w:hAnsi="Times New Roman" w:cs="Times New Roman"/>
          <w:sz w:val="24"/>
          <w:szCs w:val="24"/>
        </w:rPr>
        <w:t>Le tableau ci-dessous nous donne la liste des réactifs, de la verrerie et de</w:t>
      </w:r>
      <w:r w:rsidR="00AC073F">
        <w:rPr>
          <w:rFonts w:ascii="Times New Roman" w:hAnsi="Times New Roman" w:cs="Times New Roman"/>
          <w:sz w:val="24"/>
          <w:szCs w:val="24"/>
        </w:rPr>
        <w:t>s matériels</w:t>
      </w:r>
      <w:r w:rsidRPr="00D64291">
        <w:rPr>
          <w:rFonts w:ascii="Times New Roman" w:hAnsi="Times New Roman" w:cs="Times New Roman"/>
          <w:sz w:val="24"/>
          <w:szCs w:val="24"/>
        </w:rPr>
        <w:t xml:space="preserve"> utilisés</w:t>
      </w:r>
      <w:r w:rsidR="001F11E3" w:rsidRPr="00D64291">
        <w:rPr>
          <w:rFonts w:ascii="Times New Roman" w:hAnsi="Times New Roman" w:cs="Times New Roman"/>
          <w:sz w:val="24"/>
          <w:szCs w:val="24"/>
        </w:rPr>
        <w:t xml:space="preserve"> pour la réalisation de coupes histologique</w:t>
      </w:r>
      <w:r w:rsidR="001C3FCD">
        <w:rPr>
          <w:rFonts w:ascii="Times New Roman" w:hAnsi="Times New Roman" w:cs="Times New Roman"/>
          <w:sz w:val="24"/>
          <w:szCs w:val="24"/>
        </w:rPr>
        <w:t>s</w:t>
      </w:r>
      <w:r w:rsidRPr="00D64291">
        <w:rPr>
          <w:rFonts w:ascii="Times New Roman" w:hAnsi="Times New Roman" w:cs="Times New Roman"/>
          <w:sz w:val="24"/>
          <w:szCs w:val="24"/>
        </w:rPr>
        <w:t>.</w:t>
      </w:r>
    </w:p>
    <w:p w14:paraId="2A9ABA8D" w14:textId="03A8B280" w:rsidR="0093339A" w:rsidRPr="00920047" w:rsidRDefault="00891B9B" w:rsidP="00891B9B">
      <w:pPr>
        <w:pStyle w:val="Lgende"/>
        <w:rPr>
          <w:rFonts w:ascii="Times New Roman" w:hAnsi="Times New Roman" w:cs="Times New Roman"/>
          <w:b w:val="0"/>
          <w:color w:val="auto"/>
          <w:sz w:val="24"/>
          <w:szCs w:val="24"/>
        </w:rPr>
      </w:pPr>
      <w:bookmarkStart w:id="50" w:name="_Toc190429152"/>
      <w:r w:rsidRPr="00891B9B">
        <w:rPr>
          <w:rFonts w:ascii="Times New Roman" w:hAnsi="Times New Roman" w:cs="Times New Roman"/>
          <w:b w:val="0"/>
          <w:bCs w:val="0"/>
          <w:color w:val="auto"/>
          <w:sz w:val="24"/>
          <w:szCs w:val="24"/>
        </w:rPr>
        <w:t xml:space="preserve">Tableau </w:t>
      </w:r>
      <w:r w:rsidRPr="00891B9B">
        <w:rPr>
          <w:rFonts w:ascii="Times New Roman" w:hAnsi="Times New Roman" w:cs="Times New Roman"/>
          <w:b w:val="0"/>
          <w:bCs w:val="0"/>
          <w:color w:val="auto"/>
          <w:sz w:val="24"/>
          <w:szCs w:val="24"/>
        </w:rPr>
        <w:fldChar w:fldCharType="begin"/>
      </w:r>
      <w:r w:rsidRPr="00891B9B">
        <w:rPr>
          <w:rFonts w:ascii="Times New Roman" w:hAnsi="Times New Roman" w:cs="Times New Roman"/>
          <w:b w:val="0"/>
          <w:bCs w:val="0"/>
          <w:color w:val="auto"/>
          <w:sz w:val="24"/>
          <w:szCs w:val="24"/>
        </w:rPr>
        <w:instrText xml:space="preserve"> SEQ Tableau \* ARABIC </w:instrText>
      </w:r>
      <w:r w:rsidRPr="00891B9B">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1</w:t>
      </w:r>
      <w:r w:rsidRPr="00891B9B">
        <w:rPr>
          <w:rFonts w:ascii="Times New Roman" w:hAnsi="Times New Roman" w:cs="Times New Roman"/>
          <w:b w:val="0"/>
          <w:bCs w:val="0"/>
          <w:color w:val="auto"/>
          <w:sz w:val="24"/>
          <w:szCs w:val="24"/>
        </w:rPr>
        <w:fldChar w:fldCharType="end"/>
      </w:r>
      <w:r w:rsidRPr="00891B9B">
        <w:rPr>
          <w:rFonts w:ascii="Times New Roman" w:hAnsi="Times New Roman" w:cs="Times New Roman"/>
          <w:b w:val="0"/>
          <w:bCs w:val="0"/>
          <w:color w:val="auto"/>
          <w:sz w:val="24"/>
          <w:szCs w:val="24"/>
        </w:rPr>
        <w:t xml:space="preserve"> :</w:t>
      </w:r>
      <w:r w:rsidRPr="00891B9B">
        <w:rPr>
          <w:rFonts w:ascii="Times New Roman" w:hAnsi="Times New Roman" w:cs="Times New Roman"/>
          <w:b w:val="0"/>
          <w:color w:val="auto"/>
          <w:sz w:val="24"/>
          <w:szCs w:val="24"/>
        </w:rPr>
        <w:t xml:space="preserve"> </w:t>
      </w:r>
      <w:r w:rsidRPr="002A575E">
        <w:rPr>
          <w:rFonts w:ascii="Times New Roman" w:hAnsi="Times New Roman" w:cs="Times New Roman"/>
          <w:b w:val="0"/>
          <w:color w:val="auto"/>
          <w:sz w:val="24"/>
          <w:szCs w:val="24"/>
        </w:rPr>
        <w:t xml:space="preserve">Matériels, réactifs et </w:t>
      </w:r>
      <w:proofErr w:type="gramStart"/>
      <w:r w:rsidRPr="002A575E">
        <w:rPr>
          <w:rFonts w:ascii="Times New Roman" w:hAnsi="Times New Roman" w:cs="Times New Roman"/>
          <w:b w:val="0"/>
          <w:color w:val="auto"/>
          <w:sz w:val="24"/>
          <w:szCs w:val="24"/>
        </w:rPr>
        <w:t>verreries utilisés</w:t>
      </w:r>
      <w:proofErr w:type="gramEnd"/>
      <w:r w:rsidRPr="002A575E">
        <w:rPr>
          <w:rFonts w:ascii="Times New Roman" w:hAnsi="Times New Roman" w:cs="Times New Roman"/>
          <w:b w:val="0"/>
          <w:color w:val="auto"/>
          <w:sz w:val="24"/>
          <w:szCs w:val="24"/>
        </w:rPr>
        <w:t xml:space="preserve"> pour la réalisation des coupes histologiques</w:t>
      </w:r>
      <w:bookmarkEnd w:id="50"/>
    </w:p>
    <w:tbl>
      <w:tblPr>
        <w:tblStyle w:val="Grilledutableau"/>
        <w:tblW w:w="0" w:type="auto"/>
        <w:tblLook w:val="04A0" w:firstRow="1" w:lastRow="0" w:firstColumn="1" w:lastColumn="0" w:noHBand="0" w:noVBand="1"/>
      </w:tblPr>
      <w:tblGrid>
        <w:gridCol w:w="3023"/>
        <w:gridCol w:w="3019"/>
        <w:gridCol w:w="3020"/>
      </w:tblGrid>
      <w:tr w:rsidR="0093339A" w:rsidRPr="00D64291" w14:paraId="2A9ABA91" w14:textId="77777777" w:rsidTr="0093339A">
        <w:tc>
          <w:tcPr>
            <w:tcW w:w="3070" w:type="dxa"/>
          </w:tcPr>
          <w:p w14:paraId="2A9ABA8E" w14:textId="77777777" w:rsidR="0093339A" w:rsidRPr="00D64291" w:rsidRDefault="0093339A" w:rsidP="0093339A">
            <w:pPr>
              <w:jc w:val="center"/>
              <w:rPr>
                <w:rFonts w:ascii="Times New Roman" w:hAnsi="Times New Roman" w:cs="Times New Roman"/>
                <w:sz w:val="24"/>
                <w:szCs w:val="24"/>
              </w:rPr>
            </w:pPr>
            <w:r w:rsidRPr="00D64291">
              <w:rPr>
                <w:rFonts w:ascii="Times New Roman" w:hAnsi="Times New Roman" w:cs="Times New Roman"/>
                <w:sz w:val="24"/>
                <w:szCs w:val="24"/>
              </w:rPr>
              <w:t>REACTIFS</w:t>
            </w:r>
          </w:p>
        </w:tc>
        <w:tc>
          <w:tcPr>
            <w:tcW w:w="3071" w:type="dxa"/>
          </w:tcPr>
          <w:p w14:paraId="2A9ABA8F" w14:textId="77777777" w:rsidR="0093339A" w:rsidRPr="00D64291" w:rsidRDefault="0093339A" w:rsidP="0093339A">
            <w:pPr>
              <w:jc w:val="center"/>
              <w:rPr>
                <w:rFonts w:ascii="Times New Roman" w:hAnsi="Times New Roman" w:cs="Times New Roman"/>
                <w:sz w:val="24"/>
                <w:szCs w:val="24"/>
              </w:rPr>
            </w:pPr>
            <w:r w:rsidRPr="00D64291">
              <w:rPr>
                <w:rFonts w:ascii="Times New Roman" w:hAnsi="Times New Roman" w:cs="Times New Roman"/>
                <w:sz w:val="24"/>
                <w:szCs w:val="24"/>
              </w:rPr>
              <w:t>VERRERIES</w:t>
            </w:r>
          </w:p>
        </w:tc>
        <w:tc>
          <w:tcPr>
            <w:tcW w:w="3071" w:type="dxa"/>
          </w:tcPr>
          <w:p w14:paraId="2A9ABA90" w14:textId="77777777" w:rsidR="0093339A" w:rsidRPr="00D64291" w:rsidRDefault="0093339A" w:rsidP="0093339A">
            <w:pPr>
              <w:jc w:val="center"/>
              <w:rPr>
                <w:rFonts w:ascii="Times New Roman" w:hAnsi="Times New Roman" w:cs="Times New Roman"/>
                <w:sz w:val="24"/>
                <w:szCs w:val="24"/>
              </w:rPr>
            </w:pPr>
            <w:r w:rsidRPr="00D64291">
              <w:rPr>
                <w:rFonts w:ascii="Times New Roman" w:hAnsi="Times New Roman" w:cs="Times New Roman"/>
                <w:sz w:val="24"/>
                <w:szCs w:val="24"/>
              </w:rPr>
              <w:t>MATERIELS</w:t>
            </w:r>
          </w:p>
        </w:tc>
      </w:tr>
      <w:tr w:rsidR="0093339A" w:rsidRPr="00D64291" w14:paraId="2A9ABAA5" w14:textId="77777777" w:rsidTr="0093339A">
        <w:trPr>
          <w:trHeight w:val="697"/>
        </w:trPr>
        <w:tc>
          <w:tcPr>
            <w:tcW w:w="3070" w:type="dxa"/>
          </w:tcPr>
          <w:p w14:paraId="2A9ABA92" w14:textId="603D0D98"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t>Formol</w:t>
            </w:r>
            <w:r w:rsidR="00086240">
              <w:rPr>
                <w:rFonts w:ascii="Times New Roman" w:hAnsi="Times New Roman" w:cs="Times New Roman"/>
                <w:sz w:val="24"/>
                <w:szCs w:val="24"/>
              </w:rPr>
              <w:t xml:space="preserve"> 20</w:t>
            </w:r>
            <w:r w:rsidR="007B09D4">
              <w:rPr>
                <w:rFonts w:ascii="Times New Roman" w:hAnsi="Times New Roman" w:cs="Times New Roman"/>
                <w:sz w:val="24"/>
                <w:szCs w:val="24"/>
              </w:rPr>
              <w:t>%</w:t>
            </w:r>
            <w:r w:rsidRPr="00D64291">
              <w:rPr>
                <w:rFonts w:ascii="Times New Roman" w:hAnsi="Times New Roman" w:cs="Times New Roman"/>
                <w:sz w:val="24"/>
                <w:szCs w:val="24"/>
              </w:rPr>
              <w:t xml:space="preserve">, </w:t>
            </w:r>
          </w:p>
          <w:p w14:paraId="2A9ABA93" w14:textId="77777777"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t>Bouin alcoolique</w:t>
            </w:r>
          </w:p>
          <w:p w14:paraId="2A9ABA94" w14:textId="2492A0F2"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t>Alcool absolu à 100</w:t>
            </w:r>
            <w:r w:rsidR="007B09D4">
              <w:rPr>
                <w:rFonts w:ascii="Times New Roman" w:hAnsi="Times New Roman" w:cs="Times New Roman"/>
                <w:sz w:val="24"/>
                <w:szCs w:val="24"/>
              </w:rPr>
              <w:t>%</w:t>
            </w:r>
            <w:r w:rsidRPr="00D64291">
              <w:rPr>
                <w:rFonts w:ascii="Times New Roman" w:hAnsi="Times New Roman" w:cs="Times New Roman"/>
                <w:sz w:val="24"/>
                <w:szCs w:val="24"/>
              </w:rPr>
              <w:t>, Alcool 70</w:t>
            </w:r>
            <w:r w:rsidR="007B09D4">
              <w:rPr>
                <w:rFonts w:ascii="Times New Roman" w:hAnsi="Times New Roman" w:cs="Times New Roman"/>
                <w:sz w:val="24"/>
                <w:szCs w:val="24"/>
              </w:rPr>
              <w:t>%</w:t>
            </w:r>
            <w:r w:rsidRPr="00D64291">
              <w:rPr>
                <w:rFonts w:ascii="Times New Roman" w:hAnsi="Times New Roman" w:cs="Times New Roman"/>
                <w:sz w:val="24"/>
                <w:szCs w:val="24"/>
              </w:rPr>
              <w:t>, Alcool 95</w:t>
            </w:r>
            <w:r w:rsidR="007B09D4">
              <w:rPr>
                <w:rFonts w:ascii="Times New Roman" w:hAnsi="Times New Roman" w:cs="Times New Roman"/>
                <w:sz w:val="24"/>
                <w:szCs w:val="24"/>
              </w:rPr>
              <w:t>%</w:t>
            </w:r>
            <w:r w:rsidRPr="00D64291">
              <w:rPr>
                <w:rFonts w:ascii="Times New Roman" w:hAnsi="Times New Roman" w:cs="Times New Roman"/>
                <w:sz w:val="24"/>
                <w:szCs w:val="24"/>
              </w:rPr>
              <w:t xml:space="preserve">, </w:t>
            </w:r>
            <w:r w:rsidR="00645980">
              <w:rPr>
                <w:rFonts w:ascii="Times New Roman" w:hAnsi="Times New Roman" w:cs="Times New Roman"/>
                <w:sz w:val="24"/>
                <w:szCs w:val="24"/>
              </w:rPr>
              <w:t>B</w:t>
            </w:r>
            <w:r w:rsidRPr="00D64291">
              <w:rPr>
                <w:rFonts w:ascii="Times New Roman" w:hAnsi="Times New Roman" w:cs="Times New Roman"/>
                <w:sz w:val="24"/>
                <w:szCs w:val="24"/>
              </w:rPr>
              <w:t xml:space="preserve">utanol, </w:t>
            </w:r>
            <w:r w:rsidR="00645980">
              <w:rPr>
                <w:rFonts w:ascii="Times New Roman" w:hAnsi="Times New Roman" w:cs="Times New Roman"/>
                <w:sz w:val="24"/>
                <w:szCs w:val="24"/>
              </w:rPr>
              <w:t>T</w:t>
            </w:r>
            <w:r w:rsidRPr="00D64291">
              <w:rPr>
                <w:rFonts w:ascii="Times New Roman" w:hAnsi="Times New Roman" w:cs="Times New Roman"/>
                <w:sz w:val="24"/>
                <w:szCs w:val="24"/>
              </w:rPr>
              <w:t>oluène</w:t>
            </w:r>
          </w:p>
          <w:p w14:paraId="2A9ABA95" w14:textId="77777777"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t xml:space="preserve">Eau distillée, Albumine glycériné, Eau courante </w:t>
            </w:r>
          </w:p>
          <w:p w14:paraId="2A9ABA96" w14:textId="77777777" w:rsidR="0093339A" w:rsidRPr="00D64291" w:rsidRDefault="0093339A" w:rsidP="0093339A">
            <w:pPr>
              <w:rPr>
                <w:rFonts w:ascii="Times New Roman" w:hAnsi="Times New Roman" w:cs="Times New Roman"/>
                <w:sz w:val="24"/>
                <w:szCs w:val="24"/>
              </w:rPr>
            </w:pPr>
            <w:proofErr w:type="spellStart"/>
            <w:r w:rsidRPr="00D64291">
              <w:rPr>
                <w:rFonts w:ascii="Times New Roman" w:hAnsi="Times New Roman" w:cs="Times New Roman"/>
                <w:sz w:val="24"/>
                <w:szCs w:val="24"/>
              </w:rPr>
              <w:t>Buty</w:t>
            </w:r>
            <w:proofErr w:type="spellEnd"/>
            <w:r w:rsidRPr="00D64291">
              <w:rPr>
                <w:rFonts w:ascii="Times New Roman" w:hAnsi="Times New Roman" w:cs="Times New Roman"/>
                <w:sz w:val="24"/>
                <w:szCs w:val="24"/>
              </w:rPr>
              <w:t>-paraffine, paraffine</w:t>
            </w:r>
          </w:p>
          <w:p w14:paraId="2A9ABA97" w14:textId="77777777"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lastRenderedPageBreak/>
              <w:t>Colorants (Hématoxyline –éosine)</w:t>
            </w:r>
          </w:p>
          <w:p w14:paraId="2A9ABA98" w14:textId="77777777"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t>Baume de Canada ou EUKITT</w:t>
            </w:r>
          </w:p>
          <w:p w14:paraId="2A9ABA99" w14:textId="77777777" w:rsidR="0093339A" w:rsidRPr="00D64291" w:rsidRDefault="0093339A" w:rsidP="0093339A">
            <w:pPr>
              <w:rPr>
                <w:rFonts w:ascii="Times New Roman" w:hAnsi="Times New Roman" w:cs="Times New Roman"/>
                <w:sz w:val="24"/>
                <w:szCs w:val="24"/>
              </w:rPr>
            </w:pPr>
          </w:p>
        </w:tc>
        <w:tc>
          <w:tcPr>
            <w:tcW w:w="3071" w:type="dxa"/>
          </w:tcPr>
          <w:p w14:paraId="2A9ABA9A" w14:textId="77777777"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lastRenderedPageBreak/>
              <w:t>Bécher, Entonnoir Erlenmeyer</w:t>
            </w:r>
          </w:p>
          <w:p w14:paraId="2A9ABA9B" w14:textId="77777777"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t xml:space="preserve">Cuve de coloration en verre (type </w:t>
            </w:r>
            <w:proofErr w:type="spellStart"/>
            <w:r w:rsidRPr="00D64291">
              <w:rPr>
                <w:rFonts w:ascii="Times New Roman" w:hAnsi="Times New Roman" w:cs="Times New Roman"/>
                <w:sz w:val="24"/>
                <w:szCs w:val="24"/>
              </w:rPr>
              <w:t>Coplin</w:t>
            </w:r>
            <w:proofErr w:type="spellEnd"/>
            <w:r w:rsidRPr="00D64291">
              <w:rPr>
                <w:rFonts w:ascii="Times New Roman" w:hAnsi="Times New Roman" w:cs="Times New Roman"/>
                <w:sz w:val="24"/>
                <w:szCs w:val="24"/>
              </w:rPr>
              <w:t xml:space="preserve"> et/ou de type </w:t>
            </w:r>
            <w:proofErr w:type="spellStart"/>
            <w:r w:rsidRPr="00D64291">
              <w:rPr>
                <w:rFonts w:ascii="Times New Roman" w:hAnsi="Times New Roman" w:cs="Times New Roman"/>
                <w:sz w:val="24"/>
                <w:szCs w:val="24"/>
              </w:rPr>
              <w:t>Hellendhal</w:t>
            </w:r>
            <w:proofErr w:type="spellEnd"/>
            <w:r w:rsidRPr="00D64291">
              <w:rPr>
                <w:rFonts w:ascii="Times New Roman" w:hAnsi="Times New Roman" w:cs="Times New Roman"/>
                <w:sz w:val="24"/>
                <w:szCs w:val="24"/>
              </w:rPr>
              <w:t>), Cuve en verre panier</w:t>
            </w:r>
          </w:p>
          <w:p w14:paraId="2A9ABA9C" w14:textId="77777777"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t>Cuve de rinçage en verre cristallisoir</w:t>
            </w:r>
          </w:p>
          <w:p w14:paraId="2A9ABA9D" w14:textId="77777777"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t>Flacon pilulier</w:t>
            </w:r>
          </w:p>
          <w:p w14:paraId="2A9ABA9E" w14:textId="77777777"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lastRenderedPageBreak/>
              <w:t>Pipette pasteur</w:t>
            </w:r>
          </w:p>
          <w:p w14:paraId="2A9ABA9F" w14:textId="77777777"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t>Lame et lamelle</w:t>
            </w:r>
          </w:p>
        </w:tc>
        <w:tc>
          <w:tcPr>
            <w:tcW w:w="3071" w:type="dxa"/>
          </w:tcPr>
          <w:p w14:paraId="2A9ABAA0" w14:textId="77777777"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lastRenderedPageBreak/>
              <w:t>Plaque chauffante</w:t>
            </w:r>
          </w:p>
          <w:p w14:paraId="2A9ABAA1" w14:textId="77777777"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t xml:space="preserve">Barres de </w:t>
            </w:r>
            <w:proofErr w:type="spellStart"/>
            <w:r w:rsidRPr="00D64291">
              <w:rPr>
                <w:rFonts w:ascii="Times New Roman" w:hAnsi="Times New Roman" w:cs="Times New Roman"/>
                <w:sz w:val="24"/>
                <w:szCs w:val="24"/>
              </w:rPr>
              <w:t>Leuckart</w:t>
            </w:r>
            <w:proofErr w:type="spellEnd"/>
          </w:p>
          <w:p w14:paraId="2A9ABAA2" w14:textId="77777777"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t>Etuve</w:t>
            </w:r>
          </w:p>
          <w:p w14:paraId="2A9ABAA3" w14:textId="77777777" w:rsidR="0093339A" w:rsidRPr="00D64291" w:rsidRDefault="0093339A" w:rsidP="0093339A">
            <w:pPr>
              <w:rPr>
                <w:rFonts w:ascii="Times New Roman" w:hAnsi="Times New Roman" w:cs="Times New Roman"/>
                <w:sz w:val="24"/>
                <w:szCs w:val="24"/>
              </w:rPr>
            </w:pPr>
            <w:r w:rsidRPr="00D64291">
              <w:rPr>
                <w:rFonts w:ascii="Times New Roman" w:hAnsi="Times New Roman" w:cs="Times New Roman"/>
                <w:sz w:val="24"/>
                <w:szCs w:val="24"/>
              </w:rPr>
              <w:t>Microtome</w:t>
            </w:r>
          </w:p>
          <w:p w14:paraId="2A9ABAA4" w14:textId="77777777" w:rsidR="0093339A" w:rsidRPr="00D64291" w:rsidRDefault="0093339A" w:rsidP="00AC7DCD">
            <w:pPr>
              <w:keepNext/>
              <w:rPr>
                <w:rFonts w:ascii="Times New Roman" w:hAnsi="Times New Roman" w:cs="Times New Roman"/>
                <w:sz w:val="24"/>
                <w:szCs w:val="24"/>
              </w:rPr>
            </w:pPr>
            <w:r w:rsidRPr="00D64291">
              <w:rPr>
                <w:rFonts w:ascii="Times New Roman" w:hAnsi="Times New Roman" w:cs="Times New Roman"/>
                <w:sz w:val="24"/>
                <w:szCs w:val="24"/>
              </w:rPr>
              <w:t>Microscope photonique</w:t>
            </w:r>
          </w:p>
        </w:tc>
      </w:tr>
    </w:tbl>
    <w:p w14:paraId="5E12F53F" w14:textId="77777777" w:rsidR="002A1367" w:rsidRDefault="00AC7DCD" w:rsidP="00871B8B">
      <w:pPr>
        <w:pStyle w:val="Titre3"/>
        <w:spacing w:line="360" w:lineRule="auto"/>
        <w:rPr>
          <w:rFonts w:ascii="Times New Roman" w:hAnsi="Times New Roman" w:cs="Times New Roman"/>
          <w:b/>
          <w:color w:val="auto"/>
        </w:rPr>
      </w:pPr>
      <w:r>
        <w:rPr>
          <w:rFonts w:ascii="Times New Roman" w:hAnsi="Times New Roman" w:cs="Times New Roman"/>
          <w:b/>
          <w:color w:val="auto"/>
        </w:rPr>
        <w:t xml:space="preserve">  </w:t>
      </w:r>
    </w:p>
    <w:p w14:paraId="777A0004" w14:textId="55865675" w:rsidR="00871B8B" w:rsidRPr="00871B8B" w:rsidRDefault="001F11E3" w:rsidP="00871B8B">
      <w:pPr>
        <w:pStyle w:val="Titre3"/>
        <w:spacing w:line="360" w:lineRule="auto"/>
        <w:rPr>
          <w:rFonts w:ascii="Times New Roman" w:hAnsi="Times New Roman" w:cs="Times New Roman"/>
          <w:b/>
          <w:color w:val="auto"/>
        </w:rPr>
      </w:pPr>
      <w:bookmarkStart w:id="51" w:name="_Toc184053011"/>
      <w:r w:rsidRPr="00AC7DCD">
        <w:rPr>
          <w:rFonts w:ascii="Times New Roman" w:hAnsi="Times New Roman" w:cs="Times New Roman"/>
          <w:b/>
          <w:color w:val="auto"/>
        </w:rPr>
        <w:t>II</w:t>
      </w:r>
      <w:r w:rsidR="00861B58" w:rsidRPr="00AC7DCD">
        <w:rPr>
          <w:rFonts w:ascii="Times New Roman" w:hAnsi="Times New Roman" w:cs="Times New Roman"/>
          <w:b/>
          <w:color w:val="auto"/>
        </w:rPr>
        <w:t>1.6</w:t>
      </w:r>
      <w:r w:rsidRPr="00AC7DCD">
        <w:rPr>
          <w:rFonts w:ascii="Times New Roman" w:hAnsi="Times New Roman" w:cs="Times New Roman"/>
          <w:b/>
          <w:color w:val="auto"/>
        </w:rPr>
        <w:t>.</w:t>
      </w:r>
      <w:r w:rsidR="00861B58" w:rsidRPr="00AC7DCD">
        <w:rPr>
          <w:rFonts w:ascii="Times New Roman" w:hAnsi="Times New Roman" w:cs="Times New Roman"/>
          <w:b/>
          <w:color w:val="auto"/>
        </w:rPr>
        <w:t xml:space="preserve"> Réactifs et </w:t>
      </w:r>
      <w:r w:rsidR="00425F11" w:rsidRPr="00425F11">
        <w:rPr>
          <w:rFonts w:ascii="Times New Roman" w:hAnsi="Times New Roman" w:cs="Times New Roman"/>
          <w:b/>
          <w:bCs/>
          <w:color w:val="auto"/>
        </w:rPr>
        <w:t>matériel</w:t>
      </w:r>
      <w:r w:rsidR="00AC073F">
        <w:rPr>
          <w:rFonts w:ascii="Times New Roman" w:hAnsi="Times New Roman" w:cs="Times New Roman"/>
          <w:b/>
          <w:bCs/>
          <w:color w:val="auto"/>
        </w:rPr>
        <w:t>s</w:t>
      </w:r>
      <w:r w:rsidR="00861B58" w:rsidRPr="00AC7DCD">
        <w:rPr>
          <w:rFonts w:ascii="Times New Roman" w:hAnsi="Times New Roman" w:cs="Times New Roman"/>
          <w:b/>
          <w:color w:val="auto"/>
        </w:rPr>
        <w:t xml:space="preserve"> pour l’analyse de la teneur en HAP</w:t>
      </w:r>
      <w:bookmarkEnd w:id="51"/>
    </w:p>
    <w:p w14:paraId="5FC0D57F" w14:textId="18524B2E" w:rsidR="00891B9B" w:rsidRPr="00D64291" w:rsidRDefault="001F11E3" w:rsidP="00645980">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Le tableau ci-dessous nous donne la lis</w:t>
      </w:r>
      <w:r w:rsidR="00861B58" w:rsidRPr="00D64291">
        <w:rPr>
          <w:rFonts w:ascii="Times New Roman" w:hAnsi="Times New Roman" w:cs="Times New Roman"/>
          <w:sz w:val="24"/>
          <w:szCs w:val="24"/>
        </w:rPr>
        <w:t xml:space="preserve">te des réactifs </w:t>
      </w:r>
      <w:r w:rsidRPr="00D64291">
        <w:rPr>
          <w:rFonts w:ascii="Times New Roman" w:hAnsi="Times New Roman" w:cs="Times New Roman"/>
          <w:sz w:val="24"/>
          <w:szCs w:val="24"/>
        </w:rPr>
        <w:t>et de</w:t>
      </w:r>
      <w:r w:rsidR="00AC073F">
        <w:rPr>
          <w:rFonts w:ascii="Times New Roman" w:hAnsi="Times New Roman" w:cs="Times New Roman"/>
          <w:sz w:val="24"/>
          <w:szCs w:val="24"/>
        </w:rPr>
        <w:t>s matériels</w:t>
      </w:r>
      <w:r w:rsidRPr="00D64291">
        <w:rPr>
          <w:rFonts w:ascii="Times New Roman" w:hAnsi="Times New Roman" w:cs="Times New Roman"/>
          <w:sz w:val="24"/>
          <w:szCs w:val="24"/>
        </w:rPr>
        <w:t xml:space="preserve"> utilisés pour la quantification des HAP dans les tissus des moules.</w:t>
      </w:r>
    </w:p>
    <w:p w14:paraId="447E9CAB" w14:textId="3CF589D7" w:rsidR="00871B8B" w:rsidRPr="00645980" w:rsidRDefault="00891B9B" w:rsidP="00645980">
      <w:pPr>
        <w:pStyle w:val="Lgende"/>
        <w:rPr>
          <w:rFonts w:ascii="Times New Roman" w:hAnsi="Times New Roman" w:cs="Times New Roman"/>
          <w:b w:val="0"/>
          <w:color w:val="auto"/>
          <w:sz w:val="24"/>
          <w:szCs w:val="20"/>
        </w:rPr>
      </w:pPr>
      <w:bookmarkStart w:id="52" w:name="_Toc190429153"/>
      <w:r w:rsidRPr="00891B9B">
        <w:rPr>
          <w:rFonts w:ascii="Times New Roman" w:hAnsi="Times New Roman" w:cs="Times New Roman"/>
          <w:b w:val="0"/>
          <w:bCs w:val="0"/>
          <w:color w:val="auto"/>
          <w:sz w:val="24"/>
          <w:szCs w:val="24"/>
        </w:rPr>
        <w:t xml:space="preserve">Tableau </w:t>
      </w:r>
      <w:r w:rsidRPr="00891B9B">
        <w:rPr>
          <w:rFonts w:ascii="Times New Roman" w:hAnsi="Times New Roman" w:cs="Times New Roman"/>
          <w:b w:val="0"/>
          <w:bCs w:val="0"/>
          <w:color w:val="auto"/>
          <w:sz w:val="24"/>
          <w:szCs w:val="24"/>
        </w:rPr>
        <w:fldChar w:fldCharType="begin"/>
      </w:r>
      <w:r w:rsidRPr="00891B9B">
        <w:rPr>
          <w:rFonts w:ascii="Times New Roman" w:hAnsi="Times New Roman" w:cs="Times New Roman"/>
          <w:b w:val="0"/>
          <w:bCs w:val="0"/>
          <w:color w:val="auto"/>
          <w:sz w:val="24"/>
          <w:szCs w:val="24"/>
        </w:rPr>
        <w:instrText xml:space="preserve"> SEQ Tableau \* ARABIC </w:instrText>
      </w:r>
      <w:r w:rsidRPr="00891B9B">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2</w:t>
      </w:r>
      <w:r w:rsidRPr="00891B9B">
        <w:rPr>
          <w:rFonts w:ascii="Times New Roman" w:hAnsi="Times New Roman" w:cs="Times New Roman"/>
          <w:b w:val="0"/>
          <w:bCs w:val="0"/>
          <w:color w:val="auto"/>
          <w:sz w:val="24"/>
          <w:szCs w:val="24"/>
        </w:rPr>
        <w:fldChar w:fldCharType="end"/>
      </w:r>
      <w:r w:rsidRPr="00891B9B">
        <w:rPr>
          <w:rFonts w:ascii="Times New Roman" w:hAnsi="Times New Roman" w:cs="Times New Roman"/>
          <w:b w:val="0"/>
          <w:bCs w:val="0"/>
          <w:color w:val="auto"/>
          <w:sz w:val="24"/>
          <w:szCs w:val="24"/>
        </w:rPr>
        <w:t xml:space="preserve"> :</w:t>
      </w:r>
      <w:r w:rsidRPr="00891B9B">
        <w:rPr>
          <w:rFonts w:ascii="Times New Roman" w:hAnsi="Times New Roman" w:cs="Times New Roman"/>
          <w:b w:val="0"/>
          <w:color w:val="auto"/>
          <w:sz w:val="24"/>
          <w:szCs w:val="20"/>
        </w:rPr>
        <w:t xml:space="preserve"> </w:t>
      </w:r>
      <w:r>
        <w:rPr>
          <w:rFonts w:ascii="Times New Roman" w:hAnsi="Times New Roman" w:cs="Times New Roman"/>
          <w:b w:val="0"/>
          <w:color w:val="auto"/>
          <w:sz w:val="24"/>
          <w:szCs w:val="20"/>
        </w:rPr>
        <w:t>R</w:t>
      </w:r>
      <w:r w:rsidRPr="00920047">
        <w:rPr>
          <w:rFonts w:ascii="Times New Roman" w:hAnsi="Times New Roman" w:cs="Times New Roman"/>
          <w:b w:val="0"/>
          <w:color w:val="auto"/>
          <w:sz w:val="24"/>
          <w:szCs w:val="20"/>
        </w:rPr>
        <w:t>éactifs et</w:t>
      </w:r>
      <w:r>
        <w:rPr>
          <w:rFonts w:ascii="Times New Roman" w:hAnsi="Times New Roman" w:cs="Times New Roman"/>
          <w:b w:val="0"/>
          <w:color w:val="auto"/>
          <w:sz w:val="24"/>
          <w:szCs w:val="20"/>
        </w:rPr>
        <w:t> matériels</w:t>
      </w:r>
      <w:r w:rsidRPr="00920047">
        <w:rPr>
          <w:rFonts w:ascii="Times New Roman" w:hAnsi="Times New Roman" w:cs="Times New Roman"/>
          <w:b w:val="0"/>
          <w:color w:val="auto"/>
          <w:sz w:val="24"/>
          <w:szCs w:val="20"/>
        </w:rPr>
        <w:t xml:space="preserve"> utilisés pour l’analyse de la teneur des tissus en HAP</w:t>
      </w:r>
      <w:bookmarkEnd w:id="52"/>
    </w:p>
    <w:tbl>
      <w:tblPr>
        <w:tblStyle w:val="Grilledutableau"/>
        <w:tblW w:w="0" w:type="auto"/>
        <w:jc w:val="center"/>
        <w:tblLook w:val="04A0" w:firstRow="1" w:lastRow="0" w:firstColumn="1" w:lastColumn="0" w:noHBand="0" w:noVBand="1"/>
      </w:tblPr>
      <w:tblGrid>
        <w:gridCol w:w="3070"/>
        <w:gridCol w:w="3071"/>
      </w:tblGrid>
      <w:tr w:rsidR="001F11E3" w:rsidRPr="00D64291" w14:paraId="2A9ABAAB" w14:textId="77777777" w:rsidTr="00861B58">
        <w:trPr>
          <w:jc w:val="center"/>
        </w:trPr>
        <w:tc>
          <w:tcPr>
            <w:tcW w:w="3070" w:type="dxa"/>
          </w:tcPr>
          <w:p w14:paraId="2A9ABAA9" w14:textId="77777777" w:rsidR="001F11E3" w:rsidRPr="00D64291" w:rsidRDefault="001F11E3" w:rsidP="001F11E3">
            <w:pPr>
              <w:jc w:val="center"/>
              <w:rPr>
                <w:rFonts w:ascii="Times New Roman" w:hAnsi="Times New Roman" w:cs="Times New Roman"/>
                <w:sz w:val="24"/>
                <w:szCs w:val="24"/>
              </w:rPr>
            </w:pPr>
            <w:r w:rsidRPr="00D64291">
              <w:rPr>
                <w:rFonts w:ascii="Times New Roman" w:hAnsi="Times New Roman" w:cs="Times New Roman"/>
                <w:sz w:val="24"/>
                <w:szCs w:val="24"/>
              </w:rPr>
              <w:t>REACTIFS</w:t>
            </w:r>
          </w:p>
        </w:tc>
        <w:tc>
          <w:tcPr>
            <w:tcW w:w="3071" w:type="dxa"/>
          </w:tcPr>
          <w:p w14:paraId="2A9ABAAA" w14:textId="77777777" w:rsidR="001F11E3" w:rsidRPr="00D64291" w:rsidRDefault="001F11E3" w:rsidP="001F11E3">
            <w:pPr>
              <w:jc w:val="center"/>
              <w:rPr>
                <w:rFonts w:ascii="Times New Roman" w:hAnsi="Times New Roman" w:cs="Times New Roman"/>
                <w:sz w:val="24"/>
                <w:szCs w:val="24"/>
              </w:rPr>
            </w:pPr>
            <w:r w:rsidRPr="00D64291">
              <w:rPr>
                <w:rFonts w:ascii="Times New Roman" w:hAnsi="Times New Roman" w:cs="Times New Roman"/>
                <w:sz w:val="24"/>
                <w:szCs w:val="24"/>
              </w:rPr>
              <w:t>MATERIELS</w:t>
            </w:r>
          </w:p>
        </w:tc>
      </w:tr>
      <w:tr w:rsidR="001F11E3" w:rsidRPr="00D64291" w14:paraId="2A9ABAB3" w14:textId="77777777" w:rsidTr="00861B58">
        <w:trPr>
          <w:trHeight w:val="697"/>
          <w:jc w:val="center"/>
        </w:trPr>
        <w:tc>
          <w:tcPr>
            <w:tcW w:w="3070" w:type="dxa"/>
          </w:tcPr>
          <w:p w14:paraId="2A9ABAAC" w14:textId="77777777" w:rsidR="001F11E3" w:rsidRPr="00D64291" w:rsidRDefault="00861B58" w:rsidP="009D0300">
            <w:pPr>
              <w:rPr>
                <w:rFonts w:ascii="Times New Roman" w:hAnsi="Times New Roman" w:cs="Times New Roman"/>
                <w:sz w:val="24"/>
                <w:szCs w:val="24"/>
              </w:rPr>
            </w:pPr>
            <w:r w:rsidRPr="00D64291">
              <w:rPr>
                <w:rFonts w:ascii="Times New Roman" w:hAnsi="Times New Roman" w:cs="Times New Roman"/>
                <w:sz w:val="24"/>
                <w:szCs w:val="24"/>
              </w:rPr>
              <w:t>Acétonitrile</w:t>
            </w:r>
          </w:p>
          <w:p w14:paraId="2A9ABAAD" w14:textId="77777777" w:rsidR="00861B58" w:rsidRPr="00D64291" w:rsidRDefault="00861B58" w:rsidP="009D0300">
            <w:pPr>
              <w:rPr>
                <w:rFonts w:ascii="Times New Roman" w:hAnsi="Times New Roman" w:cs="Times New Roman"/>
                <w:sz w:val="24"/>
                <w:szCs w:val="24"/>
              </w:rPr>
            </w:pPr>
            <w:r w:rsidRPr="00D64291">
              <w:rPr>
                <w:rFonts w:ascii="Times New Roman" w:hAnsi="Times New Roman" w:cs="Times New Roman"/>
                <w:sz w:val="24"/>
                <w:szCs w:val="24"/>
              </w:rPr>
              <w:t>Acide acétique</w:t>
            </w:r>
          </w:p>
          <w:p w14:paraId="2A9ABAAE" w14:textId="77777777" w:rsidR="001F11E3" w:rsidRPr="00D64291" w:rsidRDefault="00861B58" w:rsidP="009D0300">
            <w:pPr>
              <w:rPr>
                <w:rFonts w:ascii="Times New Roman" w:hAnsi="Times New Roman" w:cs="Times New Roman"/>
                <w:sz w:val="24"/>
                <w:szCs w:val="24"/>
              </w:rPr>
            </w:pPr>
            <w:r w:rsidRPr="00D64291">
              <w:rPr>
                <w:rFonts w:ascii="Times New Roman" w:hAnsi="Times New Roman" w:cs="Times New Roman"/>
                <w:sz w:val="24"/>
                <w:szCs w:val="24"/>
              </w:rPr>
              <w:t>Sel Bond Elut</w:t>
            </w:r>
          </w:p>
          <w:p w14:paraId="2A9ABAAF" w14:textId="31772883" w:rsidR="0009373C" w:rsidRPr="00D64291" w:rsidRDefault="00086240" w:rsidP="009D0300">
            <w:pPr>
              <w:rPr>
                <w:rFonts w:ascii="Times New Roman" w:hAnsi="Times New Roman" w:cs="Times New Roman"/>
                <w:sz w:val="24"/>
                <w:szCs w:val="24"/>
              </w:rPr>
            </w:pPr>
            <w:r>
              <w:rPr>
                <w:rFonts w:ascii="Times New Roman" w:hAnsi="Times New Roman" w:cs="Times New Roman"/>
                <w:sz w:val="24"/>
                <w:szCs w:val="24"/>
              </w:rPr>
              <w:t>(</w:t>
            </w:r>
            <w:r w:rsidR="0009373C" w:rsidRPr="00D64291">
              <w:rPr>
                <w:rFonts w:ascii="Times New Roman" w:hAnsi="Times New Roman" w:cs="Times New Roman"/>
                <w:sz w:val="24"/>
                <w:szCs w:val="24"/>
              </w:rPr>
              <w:t>Sulfate de magnésium (MgSO4),</w:t>
            </w:r>
          </w:p>
          <w:p w14:paraId="2A9ABAB0" w14:textId="4359EC93" w:rsidR="0009373C" w:rsidRPr="00D64291" w:rsidRDefault="0009373C" w:rsidP="009D0300">
            <w:pPr>
              <w:rPr>
                <w:rFonts w:ascii="Times New Roman" w:hAnsi="Times New Roman" w:cs="Times New Roman"/>
                <w:sz w:val="24"/>
                <w:szCs w:val="24"/>
              </w:rPr>
            </w:pPr>
            <w:r w:rsidRPr="00D64291">
              <w:rPr>
                <w:rFonts w:ascii="Times New Roman" w:hAnsi="Times New Roman" w:cs="Times New Roman"/>
                <w:sz w:val="24"/>
                <w:szCs w:val="24"/>
              </w:rPr>
              <w:t>Chlorure de sodium (</w:t>
            </w:r>
            <w:proofErr w:type="spellStart"/>
            <w:r w:rsidRPr="00D64291">
              <w:rPr>
                <w:rFonts w:ascii="Times New Roman" w:hAnsi="Times New Roman" w:cs="Times New Roman"/>
                <w:sz w:val="24"/>
                <w:szCs w:val="24"/>
              </w:rPr>
              <w:t>NaCl</w:t>
            </w:r>
            <w:proofErr w:type="spellEnd"/>
            <w:r w:rsidRPr="00D64291">
              <w:rPr>
                <w:rFonts w:ascii="Times New Roman" w:hAnsi="Times New Roman" w:cs="Times New Roman"/>
                <w:sz w:val="24"/>
                <w:szCs w:val="24"/>
              </w:rPr>
              <w:t>)</w:t>
            </w:r>
            <w:r w:rsidR="00086240">
              <w:rPr>
                <w:rFonts w:ascii="Times New Roman" w:hAnsi="Times New Roman" w:cs="Times New Roman"/>
                <w:sz w:val="24"/>
                <w:szCs w:val="24"/>
              </w:rPr>
              <w:t>)</w:t>
            </w:r>
          </w:p>
          <w:p w14:paraId="2A9ABAB1" w14:textId="469A6494" w:rsidR="0009373C" w:rsidRPr="00D64291" w:rsidRDefault="005A158F" w:rsidP="009D0300">
            <w:pPr>
              <w:rPr>
                <w:rFonts w:ascii="Times New Roman" w:hAnsi="Times New Roman" w:cs="Times New Roman"/>
                <w:sz w:val="24"/>
                <w:szCs w:val="24"/>
              </w:rPr>
            </w:pPr>
            <w:r w:rsidRPr="00D64291">
              <w:rPr>
                <w:rFonts w:ascii="Times New Roman" w:hAnsi="Times New Roman" w:cs="Times New Roman"/>
                <w:sz w:val="24"/>
                <w:szCs w:val="24"/>
              </w:rPr>
              <w:t>Eau pure</w:t>
            </w:r>
            <w:r w:rsidR="0009373C" w:rsidRPr="00D64291">
              <w:rPr>
                <w:rFonts w:ascii="Times New Roman" w:hAnsi="Times New Roman" w:cs="Times New Roman"/>
                <w:sz w:val="24"/>
                <w:szCs w:val="24"/>
              </w:rPr>
              <w:t>.</w:t>
            </w:r>
          </w:p>
        </w:tc>
        <w:tc>
          <w:tcPr>
            <w:tcW w:w="3071" w:type="dxa"/>
          </w:tcPr>
          <w:p w14:paraId="2A9ABAB2" w14:textId="59D8F395" w:rsidR="001F11E3" w:rsidRPr="00D64291" w:rsidRDefault="001F11E3" w:rsidP="00AC7DCD">
            <w:pPr>
              <w:keepNext/>
              <w:rPr>
                <w:rFonts w:ascii="Times New Roman" w:hAnsi="Times New Roman" w:cs="Times New Roman"/>
                <w:sz w:val="24"/>
                <w:szCs w:val="24"/>
              </w:rPr>
            </w:pPr>
            <w:r w:rsidRPr="00D64291">
              <w:rPr>
                <w:rFonts w:ascii="Times New Roman" w:hAnsi="Times New Roman" w:cs="Times New Roman"/>
                <w:sz w:val="24"/>
                <w:szCs w:val="24"/>
              </w:rPr>
              <w:t>Tube à centrifuger en PE de 50</w:t>
            </w:r>
            <w:r w:rsidR="005A158F" w:rsidRPr="00D64291">
              <w:rPr>
                <w:rFonts w:ascii="Times New Roman" w:hAnsi="Times New Roman" w:cs="Times New Roman"/>
                <w:sz w:val="24"/>
                <w:szCs w:val="24"/>
              </w:rPr>
              <w:t>mL, Flacons</w:t>
            </w:r>
            <w:r w:rsidRPr="00D64291">
              <w:rPr>
                <w:rFonts w:ascii="Times New Roman" w:hAnsi="Times New Roman" w:cs="Times New Roman"/>
                <w:sz w:val="24"/>
                <w:szCs w:val="24"/>
              </w:rPr>
              <w:t xml:space="preserve"> ambrés de 1</w:t>
            </w:r>
            <w:r w:rsidR="00E80E07">
              <w:rPr>
                <w:rFonts w:ascii="Times New Roman" w:hAnsi="Times New Roman" w:cs="Times New Roman"/>
                <w:sz w:val="24"/>
                <w:szCs w:val="24"/>
              </w:rPr>
              <w:t>5</w:t>
            </w:r>
            <w:r w:rsidRPr="00D64291">
              <w:rPr>
                <w:rFonts w:ascii="Times New Roman" w:hAnsi="Times New Roman" w:cs="Times New Roman"/>
                <w:sz w:val="24"/>
                <w:szCs w:val="24"/>
              </w:rPr>
              <w:t xml:space="preserve">mL, </w:t>
            </w:r>
            <w:r w:rsidR="005A158F" w:rsidRPr="00D64291">
              <w:rPr>
                <w:rFonts w:ascii="Times New Roman" w:hAnsi="Times New Roman" w:cs="Times New Roman"/>
                <w:sz w:val="24"/>
                <w:szCs w:val="24"/>
              </w:rPr>
              <w:t>Vortex, Centrifugeuse</w:t>
            </w:r>
            <w:r w:rsidRPr="00D64291">
              <w:rPr>
                <w:rFonts w:ascii="Times New Roman" w:hAnsi="Times New Roman" w:cs="Times New Roman"/>
                <w:sz w:val="24"/>
                <w:szCs w:val="24"/>
              </w:rPr>
              <w:t>, Chromatographe en phase gazeuse couplé à un spectromètre de masse (GC/MS)</w:t>
            </w:r>
          </w:p>
        </w:tc>
      </w:tr>
    </w:tbl>
    <w:p w14:paraId="2A9ABAB6" w14:textId="77777777" w:rsidR="007F1215" w:rsidRPr="00AC7DCD" w:rsidRDefault="00196FF0" w:rsidP="00AC7DCD">
      <w:pPr>
        <w:pStyle w:val="Titre2"/>
        <w:spacing w:line="360" w:lineRule="auto"/>
        <w:rPr>
          <w:color w:val="auto"/>
          <w:sz w:val="24"/>
          <w:szCs w:val="24"/>
        </w:rPr>
      </w:pPr>
      <w:bookmarkStart w:id="53" w:name="_Toc184053012"/>
      <w:r w:rsidRPr="00AC7DCD">
        <w:rPr>
          <w:color w:val="auto"/>
          <w:sz w:val="24"/>
          <w:szCs w:val="24"/>
        </w:rPr>
        <w:t>II.3. Méthodes</w:t>
      </w:r>
      <w:bookmarkEnd w:id="53"/>
    </w:p>
    <w:p w14:paraId="2A9ABAB7" w14:textId="77777777" w:rsidR="005720DA" w:rsidRPr="00AC7DCD" w:rsidRDefault="00921604" w:rsidP="00AC7DCD">
      <w:pPr>
        <w:pStyle w:val="Titre3"/>
        <w:spacing w:line="360" w:lineRule="auto"/>
        <w:rPr>
          <w:rFonts w:ascii="Times New Roman" w:hAnsi="Times New Roman" w:cs="Times New Roman"/>
          <w:b/>
          <w:color w:val="auto"/>
        </w:rPr>
      </w:pPr>
      <w:bookmarkStart w:id="54" w:name="_Toc184053013"/>
      <w:r w:rsidRPr="00AC7DCD">
        <w:rPr>
          <w:rFonts w:ascii="Times New Roman" w:hAnsi="Times New Roman" w:cs="Times New Roman"/>
          <w:b/>
          <w:color w:val="auto"/>
        </w:rPr>
        <w:t>II.3.1. Déroulement de l’expérience</w:t>
      </w:r>
      <w:bookmarkEnd w:id="54"/>
    </w:p>
    <w:p w14:paraId="2A9ABAB8" w14:textId="77777777" w:rsidR="00921604" w:rsidRPr="00AC7DCD" w:rsidRDefault="00921604" w:rsidP="00AC7DCD">
      <w:pPr>
        <w:pStyle w:val="Titre4"/>
        <w:spacing w:line="360" w:lineRule="auto"/>
        <w:rPr>
          <w:rFonts w:ascii="Times New Roman" w:hAnsi="Times New Roman" w:cs="Times New Roman"/>
          <w:i w:val="0"/>
          <w:color w:val="000000" w:themeColor="text1"/>
        </w:rPr>
      </w:pPr>
      <w:bookmarkStart w:id="55" w:name="_Toc184053014"/>
      <w:r w:rsidRPr="00AC7DCD">
        <w:rPr>
          <w:rFonts w:ascii="Times New Roman" w:hAnsi="Times New Roman" w:cs="Times New Roman"/>
          <w:i w:val="0"/>
          <w:color w:val="000000" w:themeColor="text1"/>
        </w:rPr>
        <w:t>II.3.1.1. Sélection des moules d’essai</w:t>
      </w:r>
      <w:bookmarkEnd w:id="55"/>
    </w:p>
    <w:p w14:paraId="2A9ABAB9" w14:textId="76C52816" w:rsidR="00921604" w:rsidRPr="00D64291" w:rsidRDefault="00921604" w:rsidP="00921604">
      <w:pPr>
        <w:spacing w:line="360" w:lineRule="auto"/>
        <w:jc w:val="both"/>
        <w:rPr>
          <w:rFonts w:ascii="Times New Roman" w:hAnsi="Times New Roman" w:cs="Times New Roman"/>
          <w:i/>
          <w:iCs/>
          <w:color w:val="000000" w:themeColor="text1"/>
          <w:sz w:val="24"/>
          <w:szCs w:val="24"/>
        </w:rPr>
      </w:pPr>
      <w:r w:rsidRPr="00D64291">
        <w:rPr>
          <w:rFonts w:ascii="Times New Roman" w:hAnsi="Times New Roman" w:cs="Times New Roman"/>
          <w:color w:val="000000" w:themeColor="text1"/>
          <w:sz w:val="24"/>
          <w:szCs w:val="24"/>
        </w:rPr>
        <w:t xml:space="preserve">Les moules adultes collectées à l’île de Yoff au mois de Mars </w:t>
      </w:r>
      <w:r w:rsidR="00EC7CE5">
        <w:rPr>
          <w:rFonts w:ascii="Times New Roman" w:hAnsi="Times New Roman" w:cs="Times New Roman"/>
          <w:color w:val="000000" w:themeColor="text1"/>
          <w:sz w:val="24"/>
          <w:szCs w:val="24"/>
        </w:rPr>
        <w:t xml:space="preserve">2022 </w:t>
      </w:r>
      <w:r w:rsidRPr="00D64291">
        <w:rPr>
          <w:rFonts w:ascii="Times New Roman" w:hAnsi="Times New Roman" w:cs="Times New Roman"/>
          <w:color w:val="000000" w:themeColor="text1"/>
          <w:sz w:val="24"/>
          <w:szCs w:val="24"/>
        </w:rPr>
        <w:t xml:space="preserve">ont été transportées dans des bassines contenant de l’eau de mer jusqu’à la </w:t>
      </w:r>
      <w:r w:rsidR="009144AC" w:rsidRPr="00D64291">
        <w:rPr>
          <w:rFonts w:ascii="Times New Roman" w:hAnsi="Times New Roman" w:cs="Times New Roman"/>
          <w:color w:val="000000" w:themeColor="text1"/>
          <w:sz w:val="24"/>
          <w:szCs w:val="24"/>
        </w:rPr>
        <w:t xml:space="preserve">plage de l’Ex club Med </w:t>
      </w:r>
      <w:r w:rsidRPr="00D64291">
        <w:rPr>
          <w:rFonts w:ascii="Times New Roman" w:hAnsi="Times New Roman" w:cs="Times New Roman"/>
          <w:color w:val="000000" w:themeColor="text1"/>
          <w:sz w:val="24"/>
          <w:szCs w:val="24"/>
        </w:rPr>
        <w:t xml:space="preserve">des Almadies. Elles appartenaient toutes à l’espèce </w:t>
      </w:r>
      <w:proofErr w:type="spellStart"/>
      <w:r w:rsidRPr="00D64291">
        <w:rPr>
          <w:rFonts w:ascii="Times New Roman" w:hAnsi="Times New Roman" w:cs="Times New Roman"/>
          <w:i/>
          <w:iCs/>
          <w:color w:val="000000" w:themeColor="text1"/>
          <w:sz w:val="24"/>
          <w:szCs w:val="24"/>
        </w:rPr>
        <w:t>Perna</w:t>
      </w:r>
      <w:proofErr w:type="spellEnd"/>
      <w:r w:rsidRPr="00D64291">
        <w:rPr>
          <w:rFonts w:ascii="Times New Roman" w:hAnsi="Times New Roman" w:cs="Times New Roman"/>
          <w:i/>
          <w:iCs/>
          <w:color w:val="000000" w:themeColor="text1"/>
          <w:sz w:val="24"/>
          <w:szCs w:val="24"/>
        </w:rPr>
        <w:t xml:space="preserve"> </w:t>
      </w:r>
      <w:proofErr w:type="spellStart"/>
      <w:r w:rsidRPr="00D64291">
        <w:rPr>
          <w:rFonts w:ascii="Times New Roman" w:hAnsi="Times New Roman" w:cs="Times New Roman"/>
          <w:i/>
          <w:iCs/>
          <w:color w:val="000000" w:themeColor="text1"/>
          <w:sz w:val="24"/>
          <w:szCs w:val="24"/>
        </w:rPr>
        <w:t>perna</w:t>
      </w:r>
      <w:proofErr w:type="spellEnd"/>
      <w:r w:rsidRPr="00D64291">
        <w:rPr>
          <w:rFonts w:ascii="Times New Roman" w:hAnsi="Times New Roman" w:cs="Times New Roman"/>
          <w:i/>
          <w:iCs/>
          <w:color w:val="000000" w:themeColor="text1"/>
          <w:sz w:val="24"/>
          <w:szCs w:val="24"/>
        </w:rPr>
        <w:t>.</w:t>
      </w:r>
      <w:r w:rsidR="00486375" w:rsidRPr="00D64291">
        <w:rPr>
          <w:rFonts w:ascii="Times New Roman" w:hAnsi="Times New Roman" w:cs="Times New Roman"/>
          <w:i/>
          <w:iCs/>
          <w:color w:val="000000" w:themeColor="text1"/>
          <w:sz w:val="24"/>
          <w:szCs w:val="24"/>
        </w:rPr>
        <w:t xml:space="preserve"> </w:t>
      </w:r>
      <w:r w:rsidRPr="00D64291">
        <w:rPr>
          <w:rFonts w:ascii="Times New Roman" w:hAnsi="Times New Roman" w:cs="Times New Roman"/>
          <w:color w:val="000000" w:themeColor="text1"/>
          <w:sz w:val="24"/>
          <w:szCs w:val="24"/>
        </w:rPr>
        <w:t>Elles ont été mesurées à l’aide d’un pied à coulisse et tous</w:t>
      </w:r>
      <w:r w:rsidR="00887163" w:rsidRPr="00D64291">
        <w:rPr>
          <w:rFonts w:ascii="Times New Roman" w:hAnsi="Times New Roman" w:cs="Times New Roman"/>
          <w:color w:val="000000" w:themeColor="text1"/>
          <w:sz w:val="24"/>
          <w:szCs w:val="24"/>
        </w:rPr>
        <w:t xml:space="preserve"> les individus</w:t>
      </w:r>
      <w:r w:rsidRPr="00D64291">
        <w:rPr>
          <w:rFonts w:ascii="Times New Roman" w:hAnsi="Times New Roman" w:cs="Times New Roman"/>
          <w:color w:val="000000" w:themeColor="text1"/>
          <w:sz w:val="24"/>
          <w:szCs w:val="24"/>
        </w:rPr>
        <w:t xml:space="preserve"> </w:t>
      </w:r>
      <w:r w:rsidR="00887163" w:rsidRPr="00D64291">
        <w:rPr>
          <w:rFonts w:ascii="Times New Roman" w:hAnsi="Times New Roman" w:cs="Times New Roman"/>
          <w:color w:val="000000" w:themeColor="text1"/>
          <w:sz w:val="24"/>
          <w:szCs w:val="24"/>
        </w:rPr>
        <w:t>dont la taille était comprise dans la fourchette de 6,5 à 7,5 cm, correspondant à des âges de 1 à 2 ans, et dont les coquilles et les byssus étaient intacts, ont été retenues.</w:t>
      </w:r>
    </w:p>
    <w:p w14:paraId="2A9ABABA" w14:textId="77777777" w:rsidR="000E717E" w:rsidRPr="00AC7DCD" w:rsidRDefault="000E717E" w:rsidP="00AC7DCD">
      <w:pPr>
        <w:pStyle w:val="Titre4"/>
        <w:spacing w:line="360" w:lineRule="auto"/>
        <w:rPr>
          <w:rFonts w:ascii="Times New Roman" w:hAnsi="Times New Roman" w:cs="Times New Roman"/>
          <w:i w:val="0"/>
          <w:color w:val="000000" w:themeColor="text1"/>
        </w:rPr>
      </w:pPr>
      <w:bookmarkStart w:id="56" w:name="_Toc184053015"/>
      <w:r w:rsidRPr="00AC7DCD">
        <w:rPr>
          <w:rFonts w:ascii="Times New Roman" w:hAnsi="Times New Roman" w:cs="Times New Roman"/>
          <w:i w:val="0"/>
          <w:color w:val="000000" w:themeColor="text1"/>
        </w:rPr>
        <w:t>II.3.1.2. Acclimatation des moules</w:t>
      </w:r>
      <w:bookmarkEnd w:id="56"/>
    </w:p>
    <w:p w14:paraId="2A9ABABB" w14:textId="33A4C973" w:rsidR="00B01A5C" w:rsidRPr="00D64291" w:rsidRDefault="009144AC" w:rsidP="00921604">
      <w:pPr>
        <w:spacing w:line="360" w:lineRule="auto"/>
        <w:jc w:val="both"/>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Elle s’est</w:t>
      </w:r>
      <w:r w:rsidR="00124C58" w:rsidRPr="00D64291">
        <w:rPr>
          <w:rFonts w:ascii="Times New Roman" w:hAnsi="Times New Roman" w:cs="Times New Roman"/>
          <w:color w:val="000000" w:themeColor="text1"/>
          <w:sz w:val="24"/>
          <w:szCs w:val="24"/>
        </w:rPr>
        <w:t xml:space="preserve"> </w:t>
      </w:r>
      <w:r w:rsidR="002519CD" w:rsidRPr="00D64291">
        <w:rPr>
          <w:rFonts w:ascii="Times New Roman" w:hAnsi="Times New Roman" w:cs="Times New Roman"/>
          <w:color w:val="000000" w:themeColor="text1"/>
          <w:sz w:val="24"/>
          <w:szCs w:val="24"/>
        </w:rPr>
        <w:t>déroulée</w:t>
      </w:r>
      <w:r w:rsidR="00124C58" w:rsidRPr="00D64291">
        <w:rPr>
          <w:rFonts w:ascii="Times New Roman" w:hAnsi="Times New Roman" w:cs="Times New Roman"/>
          <w:color w:val="000000" w:themeColor="text1"/>
          <w:sz w:val="24"/>
          <w:szCs w:val="24"/>
        </w:rPr>
        <w:t xml:space="preserve"> </w:t>
      </w:r>
      <w:r w:rsidR="000E717E" w:rsidRPr="00D64291">
        <w:rPr>
          <w:rFonts w:ascii="Times New Roman" w:hAnsi="Times New Roman" w:cs="Times New Roman"/>
          <w:color w:val="000000" w:themeColor="text1"/>
          <w:sz w:val="24"/>
          <w:szCs w:val="24"/>
        </w:rPr>
        <w:t>aux Almadies</w:t>
      </w:r>
      <w:r w:rsidR="00124C58" w:rsidRPr="00D64291">
        <w:rPr>
          <w:rFonts w:ascii="Times New Roman" w:hAnsi="Times New Roman" w:cs="Times New Roman"/>
          <w:color w:val="000000" w:themeColor="text1"/>
          <w:sz w:val="24"/>
          <w:szCs w:val="24"/>
        </w:rPr>
        <w:t xml:space="preserve"> (ALM</w:t>
      </w:r>
      <w:r w:rsidR="0044679B" w:rsidRPr="00D64291">
        <w:rPr>
          <w:rFonts w:ascii="Times New Roman" w:hAnsi="Times New Roman" w:cs="Times New Roman"/>
          <w:color w:val="000000" w:themeColor="text1"/>
          <w:sz w:val="24"/>
          <w:szCs w:val="24"/>
        </w:rPr>
        <w:t>)</w:t>
      </w:r>
      <w:r w:rsidR="000E717E" w:rsidRPr="00D64291">
        <w:rPr>
          <w:rFonts w:ascii="Times New Roman" w:hAnsi="Times New Roman" w:cs="Times New Roman"/>
          <w:color w:val="000000" w:themeColor="text1"/>
          <w:sz w:val="24"/>
          <w:szCs w:val="24"/>
        </w:rPr>
        <w:t xml:space="preserve"> où les moules collectées ont toutes</w:t>
      </w:r>
      <w:r w:rsidR="00645980">
        <w:rPr>
          <w:rFonts w:ascii="Times New Roman" w:hAnsi="Times New Roman" w:cs="Times New Roman"/>
          <w:color w:val="000000" w:themeColor="text1"/>
          <w:sz w:val="24"/>
          <w:szCs w:val="24"/>
        </w:rPr>
        <w:t xml:space="preserve"> </w:t>
      </w:r>
      <w:r w:rsidR="00645980" w:rsidRPr="00D64291">
        <w:rPr>
          <w:rFonts w:ascii="Times New Roman" w:hAnsi="Times New Roman" w:cs="Times New Roman"/>
          <w:color w:val="000000" w:themeColor="text1"/>
          <w:sz w:val="24"/>
          <w:szCs w:val="24"/>
        </w:rPr>
        <w:t>été</w:t>
      </w:r>
      <w:r w:rsidR="000E717E" w:rsidRPr="00D64291">
        <w:rPr>
          <w:rFonts w:ascii="Times New Roman" w:hAnsi="Times New Roman" w:cs="Times New Roman"/>
          <w:color w:val="000000" w:themeColor="text1"/>
          <w:sz w:val="24"/>
          <w:szCs w:val="24"/>
        </w:rPr>
        <w:t xml:space="preserve"> placées dans des sacs en filet</w:t>
      </w:r>
      <w:r w:rsidR="000E717E" w:rsidRPr="00D64291">
        <w:rPr>
          <w:rFonts w:ascii="Times New Roman" w:hAnsi="Times New Roman" w:cs="Times New Roman"/>
          <w:color w:val="000000" w:themeColor="text1"/>
        </w:rPr>
        <w:t xml:space="preserve"> </w:t>
      </w:r>
      <w:r w:rsidR="000E717E" w:rsidRPr="00D64291">
        <w:rPr>
          <w:rFonts w:ascii="Times New Roman" w:hAnsi="Times New Roman" w:cs="Times New Roman"/>
          <w:color w:val="000000" w:themeColor="text1"/>
          <w:sz w:val="24"/>
          <w:szCs w:val="24"/>
        </w:rPr>
        <w:t>de pêche.</w:t>
      </w:r>
      <w:r w:rsidR="000E717E" w:rsidRPr="00D64291">
        <w:rPr>
          <w:rFonts w:ascii="Times New Roman" w:hAnsi="Times New Roman" w:cs="Times New Roman"/>
        </w:rPr>
        <w:t xml:space="preserve"> </w:t>
      </w:r>
      <w:r w:rsidR="000E717E" w:rsidRPr="00D64291">
        <w:rPr>
          <w:rFonts w:ascii="Times New Roman" w:hAnsi="Times New Roman" w:cs="Times New Roman"/>
          <w:color w:val="000000" w:themeColor="text1"/>
          <w:sz w:val="24"/>
          <w:szCs w:val="24"/>
        </w:rPr>
        <w:t>Les individus retenus constituaient un lot homogène en taille. Cette première acclimatation devait permettre aux individus de s’adapter à leur nouvel environnement et de récupérer après avoir été manipulés</w:t>
      </w:r>
      <w:r w:rsidR="00B01A5C" w:rsidRPr="00D64291">
        <w:rPr>
          <w:rFonts w:ascii="Times New Roman" w:hAnsi="Times New Roman" w:cs="Times New Roman"/>
          <w:color w:val="000000" w:themeColor="text1"/>
          <w:sz w:val="24"/>
          <w:szCs w:val="24"/>
        </w:rPr>
        <w:t>.</w:t>
      </w:r>
      <w:r w:rsidR="007A65EE" w:rsidRPr="00D64291">
        <w:rPr>
          <w:rFonts w:ascii="Times New Roman" w:hAnsi="Times New Roman" w:cs="Times New Roman"/>
          <w:color w:val="000000" w:themeColor="text1"/>
          <w:sz w:val="24"/>
          <w:szCs w:val="24"/>
        </w:rPr>
        <w:t xml:space="preserve"> </w:t>
      </w:r>
      <w:r w:rsidR="00FE5912" w:rsidRPr="00D64291">
        <w:rPr>
          <w:rFonts w:ascii="Times New Roman" w:hAnsi="Times New Roman" w:cs="Times New Roman"/>
          <w:color w:val="000000" w:themeColor="text1"/>
          <w:sz w:val="24"/>
          <w:szCs w:val="24"/>
        </w:rPr>
        <w:t>Le second</w:t>
      </w:r>
      <w:r w:rsidR="00B01A5C" w:rsidRPr="00D64291">
        <w:rPr>
          <w:rFonts w:ascii="Times New Roman" w:hAnsi="Times New Roman" w:cs="Times New Roman"/>
          <w:color w:val="000000" w:themeColor="text1"/>
          <w:sz w:val="24"/>
          <w:szCs w:val="24"/>
        </w:rPr>
        <w:t xml:space="preserve"> épisode a eu lieu une semaine avant le déploiement des moules et qui permet </w:t>
      </w:r>
      <w:r w:rsidR="002519CD" w:rsidRPr="00D64291">
        <w:rPr>
          <w:rFonts w:ascii="Times New Roman" w:hAnsi="Times New Roman" w:cs="Times New Roman"/>
          <w:color w:val="000000" w:themeColor="text1"/>
          <w:sz w:val="24"/>
          <w:szCs w:val="24"/>
        </w:rPr>
        <w:t>d’effectuer</w:t>
      </w:r>
      <w:r w:rsidR="00B01A5C" w:rsidRPr="00D64291">
        <w:rPr>
          <w:rFonts w:ascii="Times New Roman" w:hAnsi="Times New Roman" w:cs="Times New Roman"/>
          <w:color w:val="000000" w:themeColor="text1"/>
          <w:sz w:val="24"/>
          <w:szCs w:val="24"/>
        </w:rPr>
        <w:t xml:space="preserve"> un second tri. </w:t>
      </w:r>
      <w:r w:rsidR="00FE5912" w:rsidRPr="00D64291">
        <w:rPr>
          <w:rFonts w:ascii="Times New Roman" w:hAnsi="Times New Roman" w:cs="Times New Roman"/>
          <w:color w:val="000000" w:themeColor="text1"/>
          <w:sz w:val="24"/>
          <w:szCs w:val="24"/>
        </w:rPr>
        <w:t>Au total, pour cette seconde acclimatation, ce sont 16 sacs contenant chacun 70 moules, qui ont été constitués et plongés</w:t>
      </w:r>
      <w:r w:rsidR="00066A3D" w:rsidRPr="00D64291">
        <w:rPr>
          <w:rFonts w:ascii="Times New Roman" w:hAnsi="Times New Roman" w:cs="Times New Roman"/>
          <w:color w:val="000000" w:themeColor="text1"/>
          <w:sz w:val="24"/>
          <w:szCs w:val="24"/>
        </w:rPr>
        <w:t xml:space="preserve"> </w:t>
      </w:r>
      <w:r w:rsidR="00066A3D" w:rsidRPr="00D64291">
        <w:rPr>
          <w:rFonts w:ascii="Times New Roman" w:hAnsi="Times New Roman" w:cs="Times New Roman"/>
          <w:color w:val="000000" w:themeColor="text1"/>
          <w:sz w:val="24"/>
          <w:szCs w:val="24"/>
        </w:rPr>
        <w:lastRenderedPageBreak/>
        <w:t xml:space="preserve">dans l’eau </w:t>
      </w:r>
      <w:r w:rsidR="00FE5912" w:rsidRPr="00D64291">
        <w:rPr>
          <w:rFonts w:ascii="Times New Roman" w:hAnsi="Times New Roman" w:cs="Times New Roman"/>
          <w:color w:val="000000" w:themeColor="text1"/>
          <w:sz w:val="24"/>
          <w:szCs w:val="24"/>
        </w:rPr>
        <w:t xml:space="preserve">avant le démarrage de l’essai. </w:t>
      </w:r>
      <w:r w:rsidR="00B01A5C" w:rsidRPr="00D64291">
        <w:rPr>
          <w:rFonts w:ascii="Times New Roman" w:hAnsi="Times New Roman" w:cs="Times New Roman"/>
          <w:color w:val="000000" w:themeColor="text1"/>
          <w:sz w:val="24"/>
          <w:szCs w:val="24"/>
        </w:rPr>
        <w:t xml:space="preserve">Ce nombre est supérieur aux 60 individus recommandés par la Convention OSPAR pour un programme de suivi environnemental marin (OSPAR, 2012). L’augmentation a été opérée dans un </w:t>
      </w:r>
      <w:r w:rsidR="00FE5912" w:rsidRPr="00D64291">
        <w:rPr>
          <w:rFonts w:ascii="Times New Roman" w:hAnsi="Times New Roman" w:cs="Times New Roman"/>
          <w:color w:val="000000" w:themeColor="text1"/>
          <w:sz w:val="24"/>
          <w:szCs w:val="24"/>
        </w:rPr>
        <w:t>souci</w:t>
      </w:r>
      <w:r w:rsidR="00B01A5C" w:rsidRPr="00D64291">
        <w:rPr>
          <w:rFonts w:ascii="Times New Roman" w:hAnsi="Times New Roman" w:cs="Times New Roman"/>
          <w:color w:val="000000" w:themeColor="text1"/>
          <w:sz w:val="24"/>
          <w:szCs w:val="24"/>
        </w:rPr>
        <w:t xml:space="preserve"> de représentativité des échantillons, pour couvrir l’ensemble des analyses à effectuer avec les réplications nécessaires, en plus de combler </w:t>
      </w:r>
      <w:r w:rsidR="00FE5912" w:rsidRPr="00D64291">
        <w:rPr>
          <w:rFonts w:ascii="Times New Roman" w:hAnsi="Times New Roman" w:cs="Times New Roman"/>
          <w:color w:val="000000" w:themeColor="text1"/>
          <w:sz w:val="24"/>
          <w:szCs w:val="24"/>
        </w:rPr>
        <w:t>les éventuelles mortalités</w:t>
      </w:r>
      <w:r w:rsidR="00B01A5C" w:rsidRPr="00D64291">
        <w:rPr>
          <w:rFonts w:ascii="Times New Roman" w:hAnsi="Times New Roman" w:cs="Times New Roman"/>
          <w:color w:val="000000" w:themeColor="text1"/>
          <w:sz w:val="24"/>
          <w:szCs w:val="24"/>
        </w:rPr>
        <w:t xml:space="preserve"> des indivi</w:t>
      </w:r>
      <w:r w:rsidR="00FE5912" w:rsidRPr="00D64291">
        <w:rPr>
          <w:rFonts w:ascii="Times New Roman" w:hAnsi="Times New Roman" w:cs="Times New Roman"/>
          <w:color w:val="000000" w:themeColor="text1"/>
          <w:sz w:val="24"/>
          <w:szCs w:val="24"/>
        </w:rPr>
        <w:t>dus non adaptés au dispositif ou</w:t>
      </w:r>
      <w:r w:rsidR="00B01A5C" w:rsidRPr="00D64291">
        <w:rPr>
          <w:rFonts w:ascii="Times New Roman" w:hAnsi="Times New Roman" w:cs="Times New Roman"/>
          <w:color w:val="000000" w:themeColor="text1"/>
          <w:sz w:val="24"/>
          <w:szCs w:val="24"/>
        </w:rPr>
        <w:t xml:space="preserve"> victime de prédation.</w:t>
      </w:r>
    </w:p>
    <w:p w14:paraId="2A9ABABC" w14:textId="172CAB63" w:rsidR="00EB0FC0" w:rsidRPr="00AC7DCD" w:rsidRDefault="00887163" w:rsidP="00AC7DCD">
      <w:pPr>
        <w:pStyle w:val="Titre4"/>
        <w:spacing w:line="360" w:lineRule="auto"/>
        <w:rPr>
          <w:rFonts w:ascii="Times New Roman" w:hAnsi="Times New Roman" w:cs="Times New Roman"/>
          <w:i w:val="0"/>
          <w:color w:val="000000" w:themeColor="text1"/>
        </w:rPr>
      </w:pPr>
      <w:bookmarkStart w:id="57" w:name="_Toc184053016"/>
      <w:r w:rsidRPr="00AC7DCD">
        <w:rPr>
          <w:rFonts w:ascii="Times New Roman" w:hAnsi="Times New Roman" w:cs="Times New Roman"/>
          <w:i w:val="0"/>
          <w:color w:val="000000" w:themeColor="text1"/>
        </w:rPr>
        <w:t>II.3.1.3.</w:t>
      </w:r>
      <w:r w:rsidR="0081021C" w:rsidRPr="00AC7DCD">
        <w:rPr>
          <w:rFonts w:ascii="Times New Roman" w:hAnsi="Times New Roman" w:cs="Times New Roman"/>
          <w:i w:val="0"/>
          <w:color w:val="000000" w:themeColor="text1"/>
        </w:rPr>
        <w:t xml:space="preserve"> Protocoles</w:t>
      </w:r>
      <w:r w:rsidR="00691D29" w:rsidRPr="00AC7DCD">
        <w:rPr>
          <w:rFonts w:ascii="Times New Roman" w:hAnsi="Times New Roman" w:cs="Times New Roman"/>
          <w:i w:val="0"/>
          <w:color w:val="000000" w:themeColor="text1"/>
        </w:rPr>
        <w:t xml:space="preserve"> d’exposition</w:t>
      </w:r>
      <w:r w:rsidR="00B83F96" w:rsidRPr="00AC7DCD">
        <w:rPr>
          <w:rFonts w:ascii="Times New Roman" w:hAnsi="Times New Roman" w:cs="Times New Roman"/>
          <w:i w:val="0"/>
          <w:color w:val="000000" w:themeColor="text1"/>
        </w:rPr>
        <w:t xml:space="preserve"> des moules dans les deux s</w:t>
      </w:r>
      <w:r w:rsidR="00425F11">
        <w:rPr>
          <w:rFonts w:ascii="Times New Roman" w:hAnsi="Times New Roman" w:cs="Times New Roman"/>
          <w:i w:val="0"/>
          <w:color w:val="000000" w:themeColor="text1"/>
        </w:rPr>
        <w:t>ites</w:t>
      </w:r>
      <w:bookmarkEnd w:id="57"/>
    </w:p>
    <w:p w14:paraId="36406672" w14:textId="5D75E133" w:rsidR="002A575E" w:rsidRDefault="002A575E" w:rsidP="00D834ED">
      <w:pPr>
        <w:spacing w:line="360" w:lineRule="auto"/>
        <w:jc w:val="both"/>
        <w:rPr>
          <w:rFonts w:ascii="Times New Roman" w:hAnsi="Times New Roman" w:cs="Times New Roman"/>
          <w:sz w:val="24"/>
          <w:szCs w:val="24"/>
        </w:rPr>
      </w:pPr>
      <w:r w:rsidRPr="002A575E">
        <w:rPr>
          <w:rFonts w:ascii="Times New Roman" w:hAnsi="Times New Roman" w:cs="Times New Roman"/>
          <w:sz w:val="24"/>
          <w:szCs w:val="24"/>
        </w:rPr>
        <w:t>L’expérience a duré huit semaines, du 29 mars au 26 mai 2022. Les sacs ont été placés dans deux sites différents : le site témoin (ALM) et le site de contamination pétrolière du port (PAD). Les moules du site témoin ont été exposées pendant 28 jours, suivi</w:t>
      </w:r>
      <w:r w:rsidR="009B7886">
        <w:rPr>
          <w:rFonts w:ascii="Times New Roman" w:hAnsi="Times New Roman" w:cs="Times New Roman"/>
          <w:sz w:val="24"/>
          <w:szCs w:val="24"/>
        </w:rPr>
        <w:t>e</w:t>
      </w:r>
      <w:r w:rsidRPr="002A575E">
        <w:rPr>
          <w:rFonts w:ascii="Times New Roman" w:hAnsi="Times New Roman" w:cs="Times New Roman"/>
          <w:sz w:val="24"/>
          <w:szCs w:val="24"/>
        </w:rPr>
        <w:t xml:space="preserve"> d’une période de décontamination de 28 jours dans l</w:t>
      </w:r>
      <w:r w:rsidR="00DB68B9">
        <w:rPr>
          <w:rFonts w:ascii="Times New Roman" w:hAnsi="Times New Roman" w:cs="Times New Roman"/>
          <w:sz w:val="24"/>
          <w:szCs w:val="24"/>
        </w:rPr>
        <w:t>e</w:t>
      </w:r>
      <w:r w:rsidRPr="002A575E">
        <w:rPr>
          <w:rFonts w:ascii="Times New Roman" w:hAnsi="Times New Roman" w:cs="Times New Roman"/>
          <w:sz w:val="24"/>
          <w:szCs w:val="24"/>
        </w:rPr>
        <w:t xml:space="preserve"> même s</w:t>
      </w:r>
      <w:r w:rsidR="00DB68B9">
        <w:rPr>
          <w:rFonts w:ascii="Times New Roman" w:hAnsi="Times New Roman" w:cs="Times New Roman"/>
          <w:sz w:val="24"/>
          <w:szCs w:val="24"/>
        </w:rPr>
        <w:t>ite</w:t>
      </w:r>
      <w:r w:rsidRPr="002A575E">
        <w:rPr>
          <w:rFonts w:ascii="Times New Roman" w:hAnsi="Times New Roman" w:cs="Times New Roman"/>
          <w:sz w:val="24"/>
          <w:szCs w:val="24"/>
        </w:rPr>
        <w:t>. Les moules du site PAD ont également été exposées pendant 28 jours, suivies d’une période d’échantillonnage. Après 28 jours d’exposition aux contaminants du site PAD, les lots de moules restants ont été redéployés aux Almadies (ALM) pour une expérience de décontamination. Les moules du site PAD étaient placées à 2,5 mètres sous le niveau de la mer, tandis que celles du site ALM se trouvaient dans la zone de balancement des marées. Des cordes ont été utilisées pour attacher les sacs à un rocher au site ALM et à un support au niveau du terre-plein sur le terminal pétrolier du Port Autonome de Dakar (PAD). Ces précautions ont été prises pour assurer l’émersion des moules à marée basse.</w:t>
      </w:r>
    </w:p>
    <w:p w14:paraId="2A9ABABE" w14:textId="77777777" w:rsidR="00D834ED" w:rsidRPr="00D64291" w:rsidRDefault="00D834ED" w:rsidP="00920047">
      <w:pPr>
        <w:pStyle w:val="Titre3"/>
        <w:spacing w:line="360" w:lineRule="auto"/>
        <w:rPr>
          <w:rFonts w:ascii="Times New Roman" w:hAnsi="Times New Roman" w:cs="Times New Roman"/>
          <w:b/>
          <w:color w:val="000000" w:themeColor="text1"/>
        </w:rPr>
      </w:pPr>
      <w:bookmarkStart w:id="58" w:name="_Toc184053017"/>
      <w:r w:rsidRPr="00D64291">
        <w:rPr>
          <w:rFonts w:ascii="Times New Roman" w:hAnsi="Times New Roman" w:cs="Times New Roman"/>
          <w:b/>
          <w:color w:val="000000" w:themeColor="text1"/>
        </w:rPr>
        <w:t>II.3.2. Échantillonnages</w:t>
      </w:r>
      <w:bookmarkEnd w:id="58"/>
      <w:r w:rsidRPr="00D64291">
        <w:rPr>
          <w:rFonts w:ascii="Times New Roman" w:hAnsi="Times New Roman" w:cs="Times New Roman"/>
          <w:b/>
          <w:color w:val="000000" w:themeColor="text1"/>
        </w:rPr>
        <w:t xml:space="preserve"> </w:t>
      </w:r>
    </w:p>
    <w:p w14:paraId="2A9ABABF" w14:textId="77777777" w:rsidR="00031BD2" w:rsidRDefault="00031BD2" w:rsidP="00920047">
      <w:pPr>
        <w:pStyle w:val="Titre4"/>
        <w:spacing w:line="360" w:lineRule="auto"/>
        <w:rPr>
          <w:rFonts w:ascii="Times New Roman" w:hAnsi="Times New Roman" w:cs="Times New Roman"/>
          <w:i w:val="0"/>
          <w:color w:val="auto"/>
        </w:rPr>
      </w:pPr>
      <w:bookmarkStart w:id="59" w:name="_Toc184053018"/>
      <w:r w:rsidRPr="00920047">
        <w:rPr>
          <w:rFonts w:ascii="Times New Roman" w:hAnsi="Times New Roman" w:cs="Times New Roman"/>
          <w:i w:val="0"/>
          <w:color w:val="auto"/>
        </w:rPr>
        <w:t>II.3.</w:t>
      </w:r>
      <w:r w:rsidR="00920047" w:rsidRPr="00920047">
        <w:rPr>
          <w:rFonts w:ascii="Times New Roman" w:hAnsi="Times New Roman" w:cs="Times New Roman"/>
          <w:i w:val="0"/>
          <w:color w:val="auto"/>
        </w:rPr>
        <w:t>2.</w:t>
      </w:r>
      <w:r w:rsidRPr="00920047">
        <w:rPr>
          <w:rFonts w:ascii="Times New Roman" w:hAnsi="Times New Roman" w:cs="Times New Roman"/>
          <w:i w:val="0"/>
          <w:color w:val="auto"/>
        </w:rPr>
        <w:t>1. Périodicité et nombre d’échantillonnages réalisés</w:t>
      </w:r>
      <w:bookmarkEnd w:id="59"/>
    </w:p>
    <w:p w14:paraId="1A1A67F7" w14:textId="39797951" w:rsidR="009B5BFC" w:rsidRPr="009B5BFC" w:rsidRDefault="009B5BFC" w:rsidP="009B5BFC">
      <w:pPr>
        <w:spacing w:line="360" w:lineRule="auto"/>
        <w:jc w:val="both"/>
        <w:rPr>
          <w:rFonts w:ascii="Times New Roman" w:hAnsi="Times New Roman" w:cs="Times New Roman"/>
          <w:sz w:val="24"/>
          <w:szCs w:val="24"/>
          <w:lang w:eastAsia="fr-FR"/>
        </w:rPr>
      </w:pPr>
      <w:r w:rsidRPr="009B5BFC">
        <w:rPr>
          <w:rFonts w:ascii="Times New Roman" w:hAnsi="Times New Roman" w:cs="Times New Roman"/>
          <w:sz w:val="24"/>
          <w:szCs w:val="24"/>
          <w:lang w:eastAsia="fr-FR"/>
        </w:rPr>
        <w:t>Des échantillons de moules ont été prélevés à différents moments (T) après le déploiement des organismes : à T = 28 jours et T = 56 jours après le début de l’essai. Un lot de 1</w:t>
      </w:r>
      <w:r w:rsidR="001003A0">
        <w:rPr>
          <w:rFonts w:ascii="Times New Roman" w:hAnsi="Times New Roman" w:cs="Times New Roman"/>
          <w:sz w:val="24"/>
          <w:szCs w:val="24"/>
          <w:lang w:eastAsia="fr-FR"/>
        </w:rPr>
        <w:t>5</w:t>
      </w:r>
      <w:r w:rsidRPr="009B5BFC">
        <w:rPr>
          <w:rFonts w:ascii="Times New Roman" w:hAnsi="Times New Roman" w:cs="Times New Roman"/>
          <w:sz w:val="24"/>
          <w:szCs w:val="24"/>
          <w:lang w:eastAsia="fr-FR"/>
        </w:rPr>
        <w:t xml:space="preserve"> moules a été échantillonné avant le début de l’essai pour servir de référence. Après le déploiement des moules dans les deux sites, des échantillons ont été prélevés à différentes périodes. Au niveau du site ALM, un lot de 1</w:t>
      </w:r>
      <w:r w:rsidR="001003A0">
        <w:rPr>
          <w:rFonts w:ascii="Times New Roman" w:hAnsi="Times New Roman" w:cs="Times New Roman"/>
          <w:sz w:val="24"/>
          <w:szCs w:val="24"/>
          <w:lang w:eastAsia="fr-FR"/>
        </w:rPr>
        <w:t>5</w:t>
      </w:r>
      <w:r w:rsidRPr="009B5BFC">
        <w:rPr>
          <w:rFonts w:ascii="Times New Roman" w:hAnsi="Times New Roman" w:cs="Times New Roman"/>
          <w:sz w:val="24"/>
          <w:szCs w:val="24"/>
          <w:lang w:eastAsia="fr-FR"/>
        </w:rPr>
        <w:t xml:space="preserve"> moules a été échantillonné au 28</w:t>
      </w:r>
      <w:r w:rsidR="00645980" w:rsidRPr="00645980">
        <w:rPr>
          <w:rFonts w:ascii="Times New Roman" w:hAnsi="Times New Roman" w:cs="Times New Roman"/>
          <w:sz w:val="24"/>
          <w:szCs w:val="24"/>
          <w:vertAlign w:val="superscript"/>
          <w:lang w:eastAsia="fr-FR"/>
        </w:rPr>
        <w:t>ème</w:t>
      </w:r>
      <w:r w:rsidRPr="009B5BFC">
        <w:rPr>
          <w:rFonts w:ascii="Times New Roman" w:hAnsi="Times New Roman" w:cs="Times New Roman"/>
          <w:sz w:val="24"/>
          <w:szCs w:val="24"/>
          <w:lang w:eastAsia="fr-FR"/>
        </w:rPr>
        <w:t xml:space="preserve"> jour et un autre lot de 1</w:t>
      </w:r>
      <w:r w:rsidR="001003A0">
        <w:rPr>
          <w:rFonts w:ascii="Times New Roman" w:hAnsi="Times New Roman" w:cs="Times New Roman"/>
          <w:sz w:val="24"/>
          <w:szCs w:val="24"/>
          <w:lang w:eastAsia="fr-FR"/>
        </w:rPr>
        <w:t>5</w:t>
      </w:r>
      <w:r w:rsidRPr="009B5BFC">
        <w:rPr>
          <w:rFonts w:ascii="Times New Roman" w:hAnsi="Times New Roman" w:cs="Times New Roman"/>
          <w:sz w:val="24"/>
          <w:szCs w:val="24"/>
          <w:lang w:eastAsia="fr-FR"/>
        </w:rPr>
        <w:t xml:space="preserve"> moules au 56</w:t>
      </w:r>
      <w:r w:rsidR="00645980" w:rsidRPr="00645980">
        <w:rPr>
          <w:rFonts w:ascii="Times New Roman" w:hAnsi="Times New Roman" w:cs="Times New Roman"/>
          <w:sz w:val="24"/>
          <w:szCs w:val="24"/>
          <w:vertAlign w:val="superscript"/>
          <w:lang w:eastAsia="fr-FR"/>
        </w:rPr>
        <w:t>ème</w:t>
      </w:r>
      <w:r w:rsidRPr="009B5BFC">
        <w:rPr>
          <w:rFonts w:ascii="Times New Roman" w:hAnsi="Times New Roman" w:cs="Times New Roman"/>
          <w:sz w:val="24"/>
          <w:szCs w:val="24"/>
          <w:lang w:eastAsia="fr-FR"/>
        </w:rPr>
        <w:t xml:space="preserve"> jour. Au niveau du site PAD, un lot de 1</w:t>
      </w:r>
      <w:r w:rsidR="001003A0">
        <w:rPr>
          <w:rFonts w:ascii="Times New Roman" w:hAnsi="Times New Roman" w:cs="Times New Roman"/>
          <w:sz w:val="24"/>
          <w:szCs w:val="24"/>
          <w:lang w:eastAsia="fr-FR"/>
        </w:rPr>
        <w:t>5</w:t>
      </w:r>
      <w:r w:rsidRPr="009B5BFC">
        <w:rPr>
          <w:rFonts w:ascii="Times New Roman" w:hAnsi="Times New Roman" w:cs="Times New Roman"/>
          <w:sz w:val="24"/>
          <w:szCs w:val="24"/>
          <w:lang w:eastAsia="fr-FR"/>
        </w:rPr>
        <w:t xml:space="preserve"> moules a été échantillonné au 28</w:t>
      </w:r>
      <w:r w:rsidR="00645980" w:rsidRPr="00645980">
        <w:rPr>
          <w:rFonts w:ascii="Times New Roman" w:hAnsi="Times New Roman" w:cs="Times New Roman"/>
          <w:sz w:val="24"/>
          <w:szCs w:val="24"/>
          <w:vertAlign w:val="superscript"/>
          <w:lang w:eastAsia="fr-FR"/>
        </w:rPr>
        <w:t>ème</w:t>
      </w:r>
      <w:r w:rsidRPr="009B5BFC">
        <w:rPr>
          <w:rFonts w:ascii="Times New Roman" w:hAnsi="Times New Roman" w:cs="Times New Roman"/>
          <w:sz w:val="24"/>
          <w:szCs w:val="24"/>
          <w:lang w:eastAsia="fr-FR"/>
        </w:rPr>
        <w:t xml:space="preserve"> jour après exposition. À la fin de la phase de décontamination, un lot de 1</w:t>
      </w:r>
      <w:r w:rsidR="001003A0">
        <w:rPr>
          <w:rFonts w:ascii="Times New Roman" w:hAnsi="Times New Roman" w:cs="Times New Roman"/>
          <w:sz w:val="24"/>
          <w:szCs w:val="24"/>
          <w:lang w:eastAsia="fr-FR"/>
        </w:rPr>
        <w:t>5</w:t>
      </w:r>
      <w:r w:rsidRPr="009B5BFC">
        <w:rPr>
          <w:rFonts w:ascii="Times New Roman" w:hAnsi="Times New Roman" w:cs="Times New Roman"/>
          <w:sz w:val="24"/>
          <w:szCs w:val="24"/>
          <w:lang w:eastAsia="fr-FR"/>
        </w:rPr>
        <w:t xml:space="preserve"> moules a également été échantillonné. Un total de 60 moules a été échantillonné pour couvrir l’ensemble des analyses de cette étude. Dans chaque lot collecté et à chaque période, 5 moules ont été destinées à une analyse chimique de contamination par des HAP et </w:t>
      </w:r>
      <w:r w:rsidR="001003A0">
        <w:rPr>
          <w:rFonts w:ascii="Times New Roman" w:hAnsi="Times New Roman" w:cs="Times New Roman"/>
          <w:sz w:val="24"/>
          <w:szCs w:val="24"/>
          <w:lang w:eastAsia="fr-FR"/>
        </w:rPr>
        <w:t>10</w:t>
      </w:r>
      <w:r w:rsidRPr="009B5BFC">
        <w:rPr>
          <w:rFonts w:ascii="Times New Roman" w:hAnsi="Times New Roman" w:cs="Times New Roman"/>
          <w:sz w:val="24"/>
          <w:szCs w:val="24"/>
          <w:lang w:eastAsia="fr-FR"/>
        </w:rPr>
        <w:t xml:space="preserve"> autres à une analyse histologique.</w:t>
      </w:r>
    </w:p>
    <w:p w14:paraId="2A9ABAC1" w14:textId="77777777" w:rsidR="009C5BBD" w:rsidRPr="00920047" w:rsidRDefault="0081021C" w:rsidP="00920047">
      <w:pPr>
        <w:pStyle w:val="Titre4"/>
        <w:spacing w:line="360" w:lineRule="auto"/>
        <w:rPr>
          <w:rFonts w:ascii="Times New Roman" w:hAnsi="Times New Roman" w:cs="Times New Roman"/>
          <w:i w:val="0"/>
          <w:color w:val="auto"/>
        </w:rPr>
      </w:pPr>
      <w:bookmarkStart w:id="60" w:name="_Toc184053019"/>
      <w:r w:rsidRPr="00920047">
        <w:rPr>
          <w:rFonts w:ascii="Times New Roman" w:hAnsi="Times New Roman" w:cs="Times New Roman"/>
          <w:i w:val="0"/>
          <w:color w:val="auto"/>
        </w:rPr>
        <w:lastRenderedPageBreak/>
        <w:t>II.3.2</w:t>
      </w:r>
      <w:r w:rsidR="005720DA" w:rsidRPr="00920047">
        <w:rPr>
          <w:rFonts w:ascii="Times New Roman" w:hAnsi="Times New Roman" w:cs="Times New Roman"/>
          <w:i w:val="0"/>
          <w:color w:val="auto"/>
        </w:rPr>
        <w:t>.</w:t>
      </w:r>
      <w:r w:rsidR="00920047" w:rsidRPr="00920047">
        <w:rPr>
          <w:rFonts w:ascii="Times New Roman" w:hAnsi="Times New Roman" w:cs="Times New Roman"/>
          <w:i w:val="0"/>
          <w:color w:val="auto"/>
        </w:rPr>
        <w:t>2</w:t>
      </w:r>
      <w:r w:rsidRPr="00920047">
        <w:rPr>
          <w:rFonts w:ascii="Times New Roman" w:hAnsi="Times New Roman" w:cs="Times New Roman"/>
          <w:i w:val="0"/>
          <w:color w:val="auto"/>
        </w:rPr>
        <w:t>.</w:t>
      </w:r>
      <w:r w:rsidR="00031BD2" w:rsidRPr="00920047">
        <w:rPr>
          <w:rFonts w:ascii="Times New Roman" w:hAnsi="Times New Roman" w:cs="Times New Roman"/>
          <w:i w:val="0"/>
          <w:color w:val="auto"/>
        </w:rPr>
        <w:t xml:space="preserve"> Dissection des moules échantillonnées</w:t>
      </w:r>
      <w:bookmarkEnd w:id="60"/>
    </w:p>
    <w:p w14:paraId="1EA76720" w14:textId="0AC47173" w:rsidR="00654DBF" w:rsidRDefault="007817CB" w:rsidP="0012739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3712" behindDoc="1" locked="0" layoutInCell="1" allowOverlap="1" wp14:anchorId="243F397B" wp14:editId="4105E49B">
            <wp:simplePos x="0" y="0"/>
            <wp:positionH relativeFrom="margin">
              <wp:align>center</wp:align>
            </wp:positionH>
            <wp:positionV relativeFrom="paragraph">
              <wp:posOffset>1396365</wp:posOffset>
            </wp:positionV>
            <wp:extent cx="4638298" cy="2660650"/>
            <wp:effectExtent l="0" t="0" r="0" b="6350"/>
            <wp:wrapTight wrapText="bothSides">
              <wp:wrapPolygon edited="0">
                <wp:start x="0" y="0"/>
                <wp:lineTo x="0" y="21497"/>
                <wp:lineTo x="21470" y="21497"/>
                <wp:lineTo x="21470" y="0"/>
                <wp:lineTo x="0" y="0"/>
              </wp:wrapPolygon>
            </wp:wrapTight>
            <wp:docPr id="137155191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51914" name="Image 1371551914"/>
                    <pic:cNvPicPr/>
                  </pic:nvPicPr>
                  <pic:blipFill rotWithShape="1">
                    <a:blip r:embed="rId20">
                      <a:extLst>
                        <a:ext uri="{28A0092B-C50C-407E-A947-70E740481C1C}">
                          <a14:useLocalDpi xmlns:a14="http://schemas.microsoft.com/office/drawing/2010/main" val="0"/>
                        </a:ext>
                      </a:extLst>
                    </a:blip>
                    <a:srcRect r="-309" b="57318"/>
                    <a:stretch/>
                  </pic:blipFill>
                  <pic:spPr bwMode="auto">
                    <a:xfrm>
                      <a:off x="0" y="0"/>
                      <a:ext cx="4638298" cy="2660650"/>
                    </a:xfrm>
                    <a:prstGeom prst="rect">
                      <a:avLst/>
                    </a:prstGeom>
                    <a:ln>
                      <a:noFill/>
                    </a:ln>
                    <a:extLst>
                      <a:ext uri="{53640926-AAD7-44D8-BBD7-CCE9431645EC}">
                        <a14:shadowObscured xmlns:a14="http://schemas.microsoft.com/office/drawing/2010/main"/>
                      </a:ext>
                    </a:extLst>
                  </pic:spPr>
                </pic:pic>
              </a:graphicData>
            </a:graphic>
          </wp:anchor>
        </w:drawing>
      </w:r>
      <w:r w:rsidR="00031BD2" w:rsidRPr="00D64291">
        <w:rPr>
          <w:rFonts w:ascii="Times New Roman" w:hAnsi="Times New Roman" w:cs="Times New Roman"/>
          <w:sz w:val="24"/>
          <w:szCs w:val="24"/>
        </w:rPr>
        <w:t xml:space="preserve">Les individus échantillonnés ont été décoquillés avec un scalpel en acier inoxydable propre au laboratoire après 24h d’immersion dans une bassine remplit d’eau de mer pour permettre l’élimination d’aliments non digérés retenus dans les glandes digestives. Le byssus de chaque individu a été coupé avant la dissection qui a permis d’isoler la glande digestive et de la conserver dans du formaldéhyde à 20%, en attendant la réalisation des coupes.   </w:t>
      </w:r>
    </w:p>
    <w:p w14:paraId="2A9ABAC2" w14:textId="3F857F93" w:rsidR="00031BD2" w:rsidRDefault="00031BD2" w:rsidP="0012739B">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  </w:t>
      </w:r>
    </w:p>
    <w:p w14:paraId="271D40DA" w14:textId="77777777" w:rsidR="007817CB" w:rsidRDefault="007817CB" w:rsidP="0012739B">
      <w:pPr>
        <w:spacing w:line="360" w:lineRule="auto"/>
        <w:jc w:val="both"/>
        <w:rPr>
          <w:rFonts w:ascii="Times New Roman" w:hAnsi="Times New Roman" w:cs="Times New Roman"/>
          <w:sz w:val="24"/>
          <w:szCs w:val="24"/>
        </w:rPr>
      </w:pPr>
    </w:p>
    <w:p w14:paraId="6DCFEFF3" w14:textId="77777777" w:rsidR="007817CB" w:rsidRDefault="007817CB" w:rsidP="0012739B">
      <w:pPr>
        <w:spacing w:line="360" w:lineRule="auto"/>
        <w:jc w:val="both"/>
        <w:rPr>
          <w:rFonts w:ascii="Times New Roman" w:hAnsi="Times New Roman" w:cs="Times New Roman"/>
          <w:sz w:val="24"/>
          <w:szCs w:val="24"/>
        </w:rPr>
      </w:pPr>
    </w:p>
    <w:p w14:paraId="74D92B1C" w14:textId="77777777" w:rsidR="007817CB" w:rsidRDefault="007817CB" w:rsidP="0012739B">
      <w:pPr>
        <w:spacing w:line="360" w:lineRule="auto"/>
        <w:jc w:val="both"/>
        <w:rPr>
          <w:rFonts w:ascii="Times New Roman" w:hAnsi="Times New Roman" w:cs="Times New Roman"/>
          <w:sz w:val="24"/>
          <w:szCs w:val="24"/>
        </w:rPr>
      </w:pPr>
    </w:p>
    <w:p w14:paraId="17F1E4FF" w14:textId="77777777" w:rsidR="007817CB" w:rsidRDefault="007817CB" w:rsidP="0012739B">
      <w:pPr>
        <w:spacing w:line="360" w:lineRule="auto"/>
        <w:jc w:val="both"/>
        <w:rPr>
          <w:rFonts w:ascii="Times New Roman" w:hAnsi="Times New Roman" w:cs="Times New Roman"/>
          <w:sz w:val="24"/>
          <w:szCs w:val="24"/>
        </w:rPr>
      </w:pPr>
    </w:p>
    <w:p w14:paraId="13E4B53D" w14:textId="77777777" w:rsidR="007817CB" w:rsidRDefault="007817CB" w:rsidP="0012739B">
      <w:pPr>
        <w:spacing w:line="360" w:lineRule="auto"/>
        <w:jc w:val="both"/>
        <w:rPr>
          <w:rFonts w:ascii="Times New Roman" w:hAnsi="Times New Roman" w:cs="Times New Roman"/>
          <w:sz w:val="24"/>
          <w:szCs w:val="24"/>
        </w:rPr>
      </w:pPr>
    </w:p>
    <w:p w14:paraId="31197450" w14:textId="2D40F91C" w:rsidR="007817CB" w:rsidRDefault="001071E1" w:rsidP="0012739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6784" behindDoc="1" locked="0" layoutInCell="1" allowOverlap="1" wp14:anchorId="63499427" wp14:editId="6E03CD9C">
                <wp:simplePos x="0" y="0"/>
                <wp:positionH relativeFrom="margin">
                  <wp:posOffset>992505</wp:posOffset>
                </wp:positionH>
                <wp:positionV relativeFrom="paragraph">
                  <wp:posOffset>377825</wp:posOffset>
                </wp:positionV>
                <wp:extent cx="3517900" cy="234950"/>
                <wp:effectExtent l="0" t="0" r="6350" b="0"/>
                <wp:wrapTight wrapText="bothSides">
                  <wp:wrapPolygon edited="0">
                    <wp:start x="0" y="0"/>
                    <wp:lineTo x="0" y="19265"/>
                    <wp:lineTo x="21522" y="19265"/>
                    <wp:lineTo x="21522" y="0"/>
                    <wp:lineTo x="0" y="0"/>
                  </wp:wrapPolygon>
                </wp:wrapTight>
                <wp:docPr id="984732670" name="Zone de texte 1"/>
                <wp:cNvGraphicFramePr/>
                <a:graphic xmlns:a="http://schemas.openxmlformats.org/drawingml/2006/main">
                  <a:graphicData uri="http://schemas.microsoft.com/office/word/2010/wordprocessingShape">
                    <wps:wsp>
                      <wps:cNvSpPr txBox="1"/>
                      <wps:spPr>
                        <a:xfrm>
                          <a:off x="0" y="0"/>
                          <a:ext cx="3517900" cy="234950"/>
                        </a:xfrm>
                        <a:prstGeom prst="rect">
                          <a:avLst/>
                        </a:prstGeom>
                        <a:solidFill>
                          <a:prstClr val="white"/>
                        </a:solidFill>
                        <a:ln>
                          <a:noFill/>
                        </a:ln>
                      </wps:spPr>
                      <wps:txbx>
                        <w:txbxContent>
                          <w:p w14:paraId="55BA6C2E" w14:textId="0892347C" w:rsidR="001071E1" w:rsidRPr="001071E1" w:rsidRDefault="001071E1" w:rsidP="001071E1">
                            <w:pPr>
                              <w:pStyle w:val="Lgende"/>
                              <w:rPr>
                                <w:rFonts w:ascii="Times New Roman" w:hAnsi="Times New Roman" w:cs="Times New Roman"/>
                                <w:b w:val="0"/>
                                <w:bCs w:val="0"/>
                                <w:noProof/>
                                <w:color w:val="auto"/>
                                <w:sz w:val="24"/>
                                <w:szCs w:val="24"/>
                              </w:rPr>
                            </w:pPr>
                            <w:bookmarkStart w:id="61" w:name="_Toc190428900"/>
                            <w:r w:rsidRPr="001071E1">
                              <w:rPr>
                                <w:rFonts w:ascii="Times New Roman" w:hAnsi="Times New Roman" w:cs="Times New Roman"/>
                                <w:b w:val="0"/>
                                <w:bCs w:val="0"/>
                                <w:color w:val="auto"/>
                                <w:sz w:val="24"/>
                                <w:szCs w:val="24"/>
                              </w:rPr>
                              <w:t xml:space="preserve">Figure </w:t>
                            </w:r>
                            <w:r w:rsidRPr="001071E1">
                              <w:rPr>
                                <w:rFonts w:ascii="Times New Roman" w:hAnsi="Times New Roman" w:cs="Times New Roman"/>
                                <w:b w:val="0"/>
                                <w:bCs w:val="0"/>
                                <w:color w:val="auto"/>
                                <w:sz w:val="24"/>
                                <w:szCs w:val="24"/>
                              </w:rPr>
                              <w:fldChar w:fldCharType="begin"/>
                            </w:r>
                            <w:r w:rsidRPr="001071E1">
                              <w:rPr>
                                <w:rFonts w:ascii="Times New Roman" w:hAnsi="Times New Roman" w:cs="Times New Roman"/>
                                <w:b w:val="0"/>
                                <w:bCs w:val="0"/>
                                <w:color w:val="auto"/>
                                <w:sz w:val="24"/>
                                <w:szCs w:val="24"/>
                              </w:rPr>
                              <w:instrText xml:space="preserve"> SEQ Figure \* ARABIC </w:instrText>
                            </w:r>
                            <w:r w:rsidRPr="001071E1">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8</w:t>
                            </w:r>
                            <w:r w:rsidRPr="001071E1">
                              <w:rPr>
                                <w:rFonts w:ascii="Times New Roman" w:hAnsi="Times New Roman" w:cs="Times New Roman"/>
                                <w:b w:val="0"/>
                                <w:bCs w:val="0"/>
                                <w:color w:val="auto"/>
                                <w:sz w:val="24"/>
                                <w:szCs w:val="24"/>
                              </w:rPr>
                              <w:fldChar w:fldCharType="end"/>
                            </w:r>
                            <w:r w:rsidRPr="001071E1">
                              <w:rPr>
                                <w:rFonts w:ascii="Times New Roman" w:hAnsi="Times New Roman" w:cs="Times New Roman"/>
                                <w:b w:val="0"/>
                                <w:bCs w:val="0"/>
                                <w:color w:val="auto"/>
                                <w:sz w:val="24"/>
                                <w:szCs w:val="24"/>
                              </w:rPr>
                              <w:t xml:space="preserve"> : La moule </w:t>
                            </w:r>
                            <w:proofErr w:type="spellStart"/>
                            <w:r w:rsidRPr="001071E1">
                              <w:rPr>
                                <w:rFonts w:ascii="Times New Roman" w:hAnsi="Times New Roman" w:cs="Times New Roman"/>
                                <w:b w:val="0"/>
                                <w:bCs w:val="0"/>
                                <w:i/>
                                <w:iCs/>
                                <w:color w:val="auto"/>
                                <w:sz w:val="24"/>
                                <w:szCs w:val="24"/>
                              </w:rPr>
                              <w:t>Perna</w:t>
                            </w:r>
                            <w:proofErr w:type="spellEnd"/>
                            <w:r w:rsidRPr="001071E1">
                              <w:rPr>
                                <w:rFonts w:ascii="Times New Roman" w:hAnsi="Times New Roman" w:cs="Times New Roman"/>
                                <w:b w:val="0"/>
                                <w:bCs w:val="0"/>
                                <w:i/>
                                <w:iCs/>
                                <w:color w:val="auto"/>
                                <w:sz w:val="24"/>
                                <w:szCs w:val="24"/>
                              </w:rPr>
                              <w:t xml:space="preserve"> </w:t>
                            </w:r>
                            <w:proofErr w:type="spellStart"/>
                            <w:r w:rsidRPr="001071E1">
                              <w:rPr>
                                <w:rFonts w:ascii="Times New Roman" w:hAnsi="Times New Roman" w:cs="Times New Roman"/>
                                <w:b w:val="0"/>
                                <w:bCs w:val="0"/>
                                <w:i/>
                                <w:iCs/>
                                <w:color w:val="auto"/>
                                <w:sz w:val="24"/>
                                <w:szCs w:val="24"/>
                              </w:rPr>
                              <w:t>perna</w:t>
                            </w:r>
                            <w:proofErr w:type="spellEnd"/>
                            <w:r w:rsidRPr="001071E1">
                              <w:rPr>
                                <w:rFonts w:ascii="Times New Roman" w:hAnsi="Times New Roman" w:cs="Times New Roman"/>
                                <w:b w:val="0"/>
                                <w:bCs w:val="0"/>
                                <w:color w:val="auto"/>
                                <w:sz w:val="24"/>
                                <w:szCs w:val="24"/>
                              </w:rPr>
                              <w:t xml:space="preserve"> et sa glande digestive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99427" id="_x0000_s1036" type="#_x0000_t202" style="position:absolute;left:0;text-align:left;margin-left:78.15pt;margin-top:29.75pt;width:277pt;height:18.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" stroked="f">
                <v:textbox inset="0,0,0,0">
                  <w:txbxContent>
                    <w:p w14:paraId="55BA6C2E" w14:textId="0892347C" w:rsidR="001071E1" w:rsidRPr="001071E1" w:rsidRDefault="001071E1" w:rsidP="001071E1">
                      <w:pPr>
                        <w:pStyle w:val="Lgende"/>
                        <w:rPr>
                          <w:rFonts w:ascii="Times New Roman" w:hAnsi="Times New Roman" w:cs="Times New Roman"/>
                          <w:b w:val="0"/>
                          <w:bCs w:val="0"/>
                          <w:noProof/>
                          <w:color w:val="auto"/>
                          <w:sz w:val="24"/>
                          <w:szCs w:val="24"/>
                        </w:rPr>
                      </w:pPr>
                      <w:bookmarkStart w:id="62" w:name="_Toc190428900"/>
                      <w:r w:rsidRPr="001071E1">
                        <w:rPr>
                          <w:rFonts w:ascii="Times New Roman" w:hAnsi="Times New Roman" w:cs="Times New Roman"/>
                          <w:b w:val="0"/>
                          <w:bCs w:val="0"/>
                          <w:color w:val="auto"/>
                          <w:sz w:val="24"/>
                          <w:szCs w:val="24"/>
                        </w:rPr>
                        <w:t xml:space="preserve">Figure </w:t>
                      </w:r>
                      <w:r w:rsidRPr="001071E1">
                        <w:rPr>
                          <w:rFonts w:ascii="Times New Roman" w:hAnsi="Times New Roman" w:cs="Times New Roman"/>
                          <w:b w:val="0"/>
                          <w:bCs w:val="0"/>
                          <w:color w:val="auto"/>
                          <w:sz w:val="24"/>
                          <w:szCs w:val="24"/>
                        </w:rPr>
                        <w:fldChar w:fldCharType="begin"/>
                      </w:r>
                      <w:r w:rsidRPr="001071E1">
                        <w:rPr>
                          <w:rFonts w:ascii="Times New Roman" w:hAnsi="Times New Roman" w:cs="Times New Roman"/>
                          <w:b w:val="0"/>
                          <w:bCs w:val="0"/>
                          <w:color w:val="auto"/>
                          <w:sz w:val="24"/>
                          <w:szCs w:val="24"/>
                        </w:rPr>
                        <w:instrText xml:space="preserve"> SEQ Figure \* ARABIC </w:instrText>
                      </w:r>
                      <w:r w:rsidRPr="001071E1">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8</w:t>
                      </w:r>
                      <w:r w:rsidRPr="001071E1">
                        <w:rPr>
                          <w:rFonts w:ascii="Times New Roman" w:hAnsi="Times New Roman" w:cs="Times New Roman"/>
                          <w:b w:val="0"/>
                          <w:bCs w:val="0"/>
                          <w:color w:val="auto"/>
                          <w:sz w:val="24"/>
                          <w:szCs w:val="24"/>
                        </w:rPr>
                        <w:fldChar w:fldCharType="end"/>
                      </w:r>
                      <w:r w:rsidRPr="001071E1">
                        <w:rPr>
                          <w:rFonts w:ascii="Times New Roman" w:hAnsi="Times New Roman" w:cs="Times New Roman"/>
                          <w:b w:val="0"/>
                          <w:bCs w:val="0"/>
                          <w:color w:val="auto"/>
                          <w:sz w:val="24"/>
                          <w:szCs w:val="24"/>
                        </w:rPr>
                        <w:t xml:space="preserve"> : La moule </w:t>
                      </w:r>
                      <w:proofErr w:type="spellStart"/>
                      <w:r w:rsidRPr="001071E1">
                        <w:rPr>
                          <w:rFonts w:ascii="Times New Roman" w:hAnsi="Times New Roman" w:cs="Times New Roman"/>
                          <w:b w:val="0"/>
                          <w:bCs w:val="0"/>
                          <w:i/>
                          <w:iCs/>
                          <w:color w:val="auto"/>
                          <w:sz w:val="24"/>
                          <w:szCs w:val="24"/>
                        </w:rPr>
                        <w:t>Perna</w:t>
                      </w:r>
                      <w:proofErr w:type="spellEnd"/>
                      <w:r w:rsidRPr="001071E1">
                        <w:rPr>
                          <w:rFonts w:ascii="Times New Roman" w:hAnsi="Times New Roman" w:cs="Times New Roman"/>
                          <w:b w:val="0"/>
                          <w:bCs w:val="0"/>
                          <w:i/>
                          <w:iCs/>
                          <w:color w:val="auto"/>
                          <w:sz w:val="24"/>
                          <w:szCs w:val="24"/>
                        </w:rPr>
                        <w:t xml:space="preserve"> </w:t>
                      </w:r>
                      <w:proofErr w:type="spellStart"/>
                      <w:r w:rsidRPr="001071E1">
                        <w:rPr>
                          <w:rFonts w:ascii="Times New Roman" w:hAnsi="Times New Roman" w:cs="Times New Roman"/>
                          <w:b w:val="0"/>
                          <w:bCs w:val="0"/>
                          <w:i/>
                          <w:iCs/>
                          <w:color w:val="auto"/>
                          <w:sz w:val="24"/>
                          <w:szCs w:val="24"/>
                        </w:rPr>
                        <w:t>perna</w:t>
                      </w:r>
                      <w:proofErr w:type="spellEnd"/>
                      <w:r w:rsidRPr="001071E1">
                        <w:rPr>
                          <w:rFonts w:ascii="Times New Roman" w:hAnsi="Times New Roman" w:cs="Times New Roman"/>
                          <w:b w:val="0"/>
                          <w:bCs w:val="0"/>
                          <w:color w:val="auto"/>
                          <w:sz w:val="24"/>
                          <w:szCs w:val="24"/>
                        </w:rPr>
                        <w:t xml:space="preserve"> et sa glande digestive</w:t>
                      </w:r>
                      <w:bookmarkEnd w:id="62"/>
                    </w:p>
                  </w:txbxContent>
                </v:textbox>
                <w10:wrap type="tight" anchorx="margin"/>
              </v:shape>
            </w:pict>
          </mc:Fallback>
        </mc:AlternateContent>
      </w:r>
    </w:p>
    <w:p w14:paraId="1B58FE42" w14:textId="6A2E4EDE" w:rsidR="007817CB" w:rsidRPr="00D64291" w:rsidRDefault="000A287F" w:rsidP="0012739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A9ABAC3" w14:textId="77777777" w:rsidR="00832610" w:rsidRPr="00920047" w:rsidRDefault="00920047" w:rsidP="00920047">
      <w:pPr>
        <w:pStyle w:val="Titre4"/>
        <w:spacing w:line="360" w:lineRule="auto"/>
        <w:rPr>
          <w:rFonts w:ascii="Times New Roman" w:hAnsi="Times New Roman" w:cs="Times New Roman"/>
          <w:i w:val="0"/>
          <w:color w:val="auto"/>
        </w:rPr>
      </w:pPr>
      <w:bookmarkStart w:id="63" w:name="_Toc129908488"/>
      <w:bookmarkStart w:id="64" w:name="_Toc184053020"/>
      <w:r w:rsidRPr="00920047">
        <w:rPr>
          <w:rFonts w:ascii="Times New Roman" w:hAnsi="Times New Roman" w:cs="Times New Roman"/>
          <w:bCs w:val="0"/>
          <w:i w:val="0"/>
          <w:color w:val="auto"/>
        </w:rPr>
        <w:t>II.3.2.3</w:t>
      </w:r>
      <w:r w:rsidR="00832610" w:rsidRPr="00920047">
        <w:rPr>
          <w:rFonts w:ascii="Times New Roman" w:hAnsi="Times New Roman" w:cs="Times New Roman"/>
          <w:bCs w:val="0"/>
          <w:i w:val="0"/>
          <w:color w:val="auto"/>
        </w:rPr>
        <w:t>. Moules destinées aux analyses de contaminants</w:t>
      </w:r>
      <w:bookmarkEnd w:id="63"/>
      <w:r w:rsidR="00095B8F" w:rsidRPr="00920047">
        <w:rPr>
          <w:rFonts w:ascii="Times New Roman" w:hAnsi="Times New Roman" w:cs="Times New Roman"/>
          <w:bCs w:val="0"/>
          <w:i w:val="0"/>
          <w:color w:val="auto"/>
        </w:rPr>
        <w:t xml:space="preserve"> en HAP</w:t>
      </w:r>
      <w:bookmarkEnd w:id="64"/>
    </w:p>
    <w:p w14:paraId="516C76B4" w14:textId="34581EA0" w:rsidR="00DB68B9" w:rsidRDefault="00DB68B9" w:rsidP="00832610">
      <w:pPr>
        <w:spacing w:line="360" w:lineRule="auto"/>
        <w:jc w:val="both"/>
        <w:rPr>
          <w:rFonts w:ascii="Times New Roman" w:hAnsi="Times New Roman" w:cs="Times New Roman"/>
          <w:sz w:val="24"/>
          <w:szCs w:val="24"/>
        </w:rPr>
      </w:pPr>
      <w:r w:rsidRPr="00DB68B9">
        <w:rPr>
          <w:rFonts w:ascii="Times New Roman" w:hAnsi="Times New Roman" w:cs="Times New Roman"/>
          <w:sz w:val="24"/>
          <w:szCs w:val="24"/>
        </w:rPr>
        <w:t xml:space="preserve">Dans chaque lot, 5 moules ont été sélectionnées pour les analyses de contaminants. Elles ont été immergées pendant 24 heures dans 10 litres d’eau de mer prélevés sur chaque site, préalablement décantés pour les épurer. Le but de cette opération était d’éliminer les particules non assimilées présentes dans la cavité de leur manteau afin d’éviter les interférences pouvant survenir entre les contaminants des particules non digérées et ceux contenus dans les tissus. Les récipients utilisés étaient des bacs de 20 litres de forme basse, en polypropylène, non colorés, qui ont été nettoyés de manière à éliminer les agents de fabrication et de démoulage. Après les 24 heures d’épuration, elles ont été disséquées et l’ensemble des corps mous a été réparti dans deux tubes en polypropylène de 50 ml. Chaque échantillon prélevé a été subdivisé en trois </w:t>
      </w:r>
      <w:r w:rsidR="00E90286" w:rsidRPr="00DB68B9">
        <w:rPr>
          <w:rFonts w:ascii="Times New Roman" w:hAnsi="Times New Roman" w:cs="Times New Roman"/>
          <w:sz w:val="24"/>
          <w:szCs w:val="24"/>
        </w:rPr>
        <w:t>réplica</w:t>
      </w:r>
      <w:r w:rsidR="00E90286">
        <w:rPr>
          <w:rFonts w:ascii="Times New Roman" w:hAnsi="Times New Roman" w:cs="Times New Roman"/>
          <w:sz w:val="24"/>
          <w:szCs w:val="24"/>
        </w:rPr>
        <w:t>s</w:t>
      </w:r>
      <w:r w:rsidRPr="00DB68B9">
        <w:rPr>
          <w:rFonts w:ascii="Times New Roman" w:hAnsi="Times New Roman" w:cs="Times New Roman"/>
          <w:sz w:val="24"/>
          <w:szCs w:val="24"/>
        </w:rPr>
        <w:t>. Les tubes ont été rincés à l’aide d’une solution d’acétone de qualité pour analyse. Tous les tissus mous ont été conservés à -20 °C le temps des analyses.</w:t>
      </w:r>
    </w:p>
    <w:p w14:paraId="040F50FA" w14:textId="77777777" w:rsidR="001E375D" w:rsidRDefault="001E375D" w:rsidP="00832610">
      <w:pPr>
        <w:spacing w:line="360" w:lineRule="auto"/>
        <w:jc w:val="both"/>
        <w:rPr>
          <w:rFonts w:ascii="Times New Roman" w:hAnsi="Times New Roman" w:cs="Times New Roman"/>
          <w:sz w:val="24"/>
          <w:szCs w:val="24"/>
        </w:rPr>
      </w:pPr>
    </w:p>
    <w:p w14:paraId="681FFDE4" w14:textId="77777777" w:rsidR="00327C92" w:rsidRDefault="00327C92" w:rsidP="00832610">
      <w:pPr>
        <w:spacing w:line="360" w:lineRule="auto"/>
        <w:jc w:val="both"/>
        <w:rPr>
          <w:rFonts w:ascii="Times New Roman" w:hAnsi="Times New Roman" w:cs="Times New Roman"/>
          <w:sz w:val="24"/>
          <w:szCs w:val="24"/>
        </w:rPr>
      </w:pPr>
    </w:p>
    <w:p w14:paraId="2A9ABAC5" w14:textId="77777777" w:rsidR="00832610" w:rsidRPr="00D64291" w:rsidRDefault="00920047" w:rsidP="0083261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II.3.2.3</w:t>
      </w:r>
      <w:r w:rsidR="0081021C" w:rsidRPr="00D64291">
        <w:rPr>
          <w:rFonts w:ascii="Times New Roman" w:hAnsi="Times New Roman" w:cs="Times New Roman"/>
          <w:b/>
          <w:bCs/>
          <w:sz w:val="24"/>
          <w:szCs w:val="24"/>
        </w:rPr>
        <w:t>.1.</w:t>
      </w:r>
      <w:r w:rsidR="00832610" w:rsidRPr="00D64291">
        <w:rPr>
          <w:rFonts w:ascii="Times New Roman" w:hAnsi="Times New Roman" w:cs="Times New Roman"/>
          <w:b/>
          <w:bCs/>
          <w:sz w:val="24"/>
          <w:szCs w:val="24"/>
        </w:rPr>
        <w:t xml:space="preserve"> Extraction et purifi</w:t>
      </w:r>
      <w:r w:rsidR="00FA2FE7" w:rsidRPr="00D64291">
        <w:rPr>
          <w:rFonts w:ascii="Times New Roman" w:hAnsi="Times New Roman" w:cs="Times New Roman"/>
          <w:b/>
          <w:bCs/>
          <w:sz w:val="24"/>
          <w:szCs w:val="24"/>
        </w:rPr>
        <w:t>cation des HAP</w:t>
      </w:r>
      <w:r w:rsidR="00832610" w:rsidRPr="00D64291">
        <w:rPr>
          <w:rFonts w:ascii="Times New Roman" w:hAnsi="Times New Roman" w:cs="Times New Roman"/>
          <w:b/>
          <w:bCs/>
          <w:sz w:val="24"/>
          <w:szCs w:val="24"/>
        </w:rPr>
        <w:t xml:space="preserve"> dans les moules</w:t>
      </w:r>
    </w:p>
    <w:p w14:paraId="6FFA296F" w14:textId="584DA33A" w:rsidR="00944282" w:rsidRPr="00B86C8F" w:rsidRDefault="00832610" w:rsidP="00832610">
      <w:pPr>
        <w:spacing w:line="360" w:lineRule="auto"/>
        <w:jc w:val="both"/>
        <w:rPr>
          <w:rFonts w:ascii="Times New Roman" w:hAnsi="Times New Roman" w:cs="Times New Roman"/>
          <w:sz w:val="24"/>
          <w:szCs w:val="24"/>
          <w:lang w:val="fr-SN"/>
        </w:rPr>
      </w:pPr>
      <w:r w:rsidRPr="00D64291">
        <w:rPr>
          <w:rFonts w:ascii="Times New Roman" w:hAnsi="Times New Roman" w:cs="Times New Roman"/>
          <w:sz w:val="24"/>
          <w:szCs w:val="24"/>
          <w:lang w:val="fr-SN"/>
        </w:rPr>
        <w:t>Les étapes de l’extractio</w:t>
      </w:r>
      <w:r w:rsidR="00280E14" w:rsidRPr="00D64291">
        <w:rPr>
          <w:rFonts w:ascii="Times New Roman" w:hAnsi="Times New Roman" w:cs="Times New Roman"/>
          <w:sz w:val="24"/>
          <w:szCs w:val="24"/>
          <w:lang w:val="fr-SN"/>
        </w:rPr>
        <w:t>n et de la purification des HAP</w:t>
      </w:r>
      <w:r w:rsidRPr="00D64291">
        <w:rPr>
          <w:rFonts w:ascii="Times New Roman" w:hAnsi="Times New Roman" w:cs="Times New Roman"/>
          <w:sz w:val="24"/>
          <w:szCs w:val="24"/>
          <w:lang w:val="fr-SN"/>
        </w:rPr>
        <w:t xml:space="preserve"> dans les moules, entièrement réalisées au Centre Commun de Mesures de l’Université du Littoral Côte d’Opale</w:t>
      </w:r>
      <w:r w:rsidR="00313F00" w:rsidRPr="00D64291">
        <w:rPr>
          <w:rFonts w:ascii="Times New Roman" w:hAnsi="Times New Roman" w:cs="Times New Roman"/>
          <w:sz w:val="24"/>
          <w:szCs w:val="24"/>
          <w:lang w:val="fr-SN"/>
        </w:rPr>
        <w:t xml:space="preserve"> (France)</w:t>
      </w:r>
      <w:r w:rsidRPr="00D64291">
        <w:rPr>
          <w:rFonts w:ascii="Times New Roman" w:hAnsi="Times New Roman" w:cs="Times New Roman"/>
          <w:sz w:val="24"/>
          <w:szCs w:val="24"/>
          <w:lang w:val="fr-SN"/>
        </w:rPr>
        <w:t>, sont décrite</w:t>
      </w:r>
      <w:r w:rsidR="003A2DD4" w:rsidRPr="00D64291">
        <w:rPr>
          <w:rFonts w:ascii="Times New Roman" w:hAnsi="Times New Roman" w:cs="Times New Roman"/>
          <w:sz w:val="24"/>
          <w:szCs w:val="24"/>
          <w:lang w:val="fr-SN"/>
        </w:rPr>
        <w:t xml:space="preserve">s dans le </w:t>
      </w:r>
      <w:r w:rsidR="00240544">
        <w:rPr>
          <w:rFonts w:ascii="Times New Roman" w:hAnsi="Times New Roman" w:cs="Times New Roman"/>
          <w:sz w:val="24"/>
          <w:szCs w:val="24"/>
          <w:lang w:val="fr-SN"/>
        </w:rPr>
        <w:t xml:space="preserve">Tableau 3 </w:t>
      </w:r>
      <w:r w:rsidRPr="00D64291">
        <w:rPr>
          <w:rFonts w:ascii="Times New Roman" w:hAnsi="Times New Roman" w:cs="Times New Roman"/>
          <w:sz w:val="24"/>
          <w:szCs w:val="24"/>
          <w:lang w:val="fr-SN"/>
        </w:rPr>
        <w:t xml:space="preserve">ci-après. Elles correspondent au protocole de la méthode </w:t>
      </w:r>
      <w:proofErr w:type="spellStart"/>
      <w:r w:rsidR="002A06D4" w:rsidRPr="00A34D60">
        <w:rPr>
          <w:rFonts w:ascii="Times New Roman" w:hAnsi="Times New Roman" w:cs="Times New Roman"/>
          <w:sz w:val="24"/>
          <w:szCs w:val="24"/>
        </w:rPr>
        <w:t>Quechers</w:t>
      </w:r>
      <w:proofErr w:type="spellEnd"/>
      <w:r w:rsidRPr="00A34D60">
        <w:rPr>
          <w:rFonts w:ascii="Times New Roman" w:hAnsi="Times New Roman" w:cs="Times New Roman"/>
          <w:sz w:val="24"/>
          <w:szCs w:val="24"/>
          <w:lang w:val="fr-SN"/>
        </w:rPr>
        <w:t xml:space="preserve"> </w:t>
      </w:r>
      <w:r w:rsidRPr="00D64291">
        <w:rPr>
          <w:rFonts w:ascii="Times New Roman" w:hAnsi="Times New Roman" w:cs="Times New Roman"/>
          <w:sz w:val="24"/>
          <w:szCs w:val="24"/>
          <w:lang w:val="fr-SN"/>
        </w:rPr>
        <w:t xml:space="preserve">modifiée ou </w:t>
      </w:r>
      <w:proofErr w:type="spellStart"/>
      <w:r w:rsidR="00113A33" w:rsidRPr="00A34D60">
        <w:rPr>
          <w:rFonts w:ascii="Times New Roman" w:hAnsi="Times New Roman" w:cs="Times New Roman"/>
          <w:sz w:val="24"/>
          <w:szCs w:val="24"/>
        </w:rPr>
        <w:t>Quechers</w:t>
      </w:r>
      <w:proofErr w:type="spellEnd"/>
      <w:r w:rsidRPr="00D64291">
        <w:rPr>
          <w:rFonts w:ascii="Times New Roman" w:hAnsi="Times New Roman" w:cs="Times New Roman"/>
          <w:sz w:val="24"/>
          <w:szCs w:val="24"/>
          <w:lang w:val="fr-SN"/>
        </w:rPr>
        <w:t xml:space="preserve"> AOAC </w:t>
      </w:r>
      <w:r w:rsidR="005758FF" w:rsidRPr="00D64291">
        <w:rPr>
          <w:rFonts w:ascii="Times New Roman" w:hAnsi="Times New Roman" w:cs="Times New Roman"/>
          <w:sz w:val="24"/>
          <w:szCs w:val="24"/>
          <w:lang w:val="fr-SN"/>
        </w:rPr>
        <w:fldChar w:fldCharType="begin"/>
      </w:r>
      <w:r w:rsidR="00542FE5" w:rsidRPr="00D64291">
        <w:rPr>
          <w:rFonts w:ascii="Times New Roman" w:hAnsi="Times New Roman" w:cs="Times New Roman"/>
          <w:sz w:val="24"/>
          <w:szCs w:val="24"/>
          <w:lang w:val="fr-SN"/>
        </w:rPr>
        <w:instrText xml:space="preserve"> ADDIN ZOTERO_ITEM CSL_CITATION {"citationID":"ngIRMcMw","properties":{"formattedCitation":"(Singh et al., 2022)","plainCitation":"(Singh et al., 2022)","noteIndex":0},"citationItems":[{"id":444,"uris":["http://zotero.org/users/7881164/items/5WLXCHHC"],"itemData":{"id":444,"type":"article-journal","abstract":"An Ultra-High-Performance Liquid Chromatography (UHPLC) method was developed and validated as per ICH guidelines for the analysis of 16 PAH compounds as per USEPA and various soil samples were analyzed in Manesar located 60 km away from Delhi, capital of India 28.3542° N, 76.9400° E in different seasons. The sampling was done in the industrial areas, agricultural fields, and residential plots all within 10 km radius of the industrial area. In the present study, the QuEChERS method was used for sample preparation, which has shown good recoveries around 80 to 120% The extraction time was only 10 minutes, followed by the UHPLC technique of run time of just 16 minutes. Average PAH concentration in Manesar soil was found highest in the winter session of industrial areas.  ∑16 PAH was 141 ppb in the industrial area in winter, 64 ppb in agricultural fields, and 54.7 ppb in residential plots. The lowest PAH levels were observed in the monsoon season. These values are very less if compared to Brazil, UK, Germany, and Korea.","container-title":"Journal of microbiology, biotechnology and food sciences","DOI":"10.55251/jmbfs.5861","ISSN":"1338-5178","issue":"2","language":"en","license":"Copyright (c) 2022 Dr. Nouratan Singh Singh, Dr. Poonam Rani, Dr. Neeraj Tandan, Dr. Dinesh Kumar Arya, Ansuman Mahato","note":"number: 2","page":"e5861-e5861","source":"office2.jmbfs.org","title":"UHPLC ANALYSIS OF POLYCYCLIC AROMATIC HYDROCARBONS (PAH) COMPOUNDS FROM THE SOIL BY QuEChERS AOAC METHOD FROM MANESAR INDUSTRIAL AREA, HARYANA, INDIA","volume":"12","author":[{"family":"Singh","given":"Nouratan"},{"family":"Rani","given":"Poonam"},{"family":"Tandan","given":"Neeraj"},{"family":"Arya","given":"Dinesh Kumar"},{"family":"Mahato","given":"Ansuman"}],"issued":{"date-parts":[["2022",10,5]]}}}],"schema":"https://github.com/citation-style-language/schema/raw/master/csl-citation.json"} </w:instrText>
      </w:r>
      <w:r w:rsidR="005758FF" w:rsidRPr="00D64291">
        <w:rPr>
          <w:rFonts w:ascii="Times New Roman" w:hAnsi="Times New Roman" w:cs="Times New Roman"/>
          <w:sz w:val="24"/>
          <w:szCs w:val="24"/>
          <w:lang w:val="fr-SN"/>
        </w:rPr>
        <w:fldChar w:fldCharType="separate"/>
      </w:r>
      <w:r w:rsidR="00542FE5" w:rsidRPr="00D64291">
        <w:rPr>
          <w:rFonts w:ascii="Times New Roman" w:hAnsi="Times New Roman" w:cs="Times New Roman"/>
          <w:sz w:val="24"/>
        </w:rPr>
        <w:t xml:space="preserve">(Singh et </w:t>
      </w:r>
      <w:r w:rsidR="00542FE5" w:rsidRPr="00BE105F">
        <w:rPr>
          <w:rFonts w:ascii="Times New Roman" w:hAnsi="Times New Roman" w:cs="Times New Roman"/>
          <w:i/>
          <w:iCs/>
          <w:sz w:val="24"/>
        </w:rPr>
        <w:t>al.,</w:t>
      </w:r>
      <w:r w:rsidR="00542FE5" w:rsidRPr="00D64291">
        <w:rPr>
          <w:rFonts w:ascii="Times New Roman" w:hAnsi="Times New Roman" w:cs="Times New Roman"/>
          <w:sz w:val="24"/>
        </w:rPr>
        <w:t xml:space="preserve"> 2022)</w:t>
      </w:r>
      <w:r w:rsidR="005758FF" w:rsidRPr="00D64291">
        <w:rPr>
          <w:rFonts w:ascii="Times New Roman" w:hAnsi="Times New Roman" w:cs="Times New Roman"/>
          <w:sz w:val="24"/>
          <w:szCs w:val="24"/>
          <w:lang w:val="fr-SN"/>
        </w:rPr>
        <w:fldChar w:fldCharType="end"/>
      </w:r>
      <w:r w:rsidRPr="00D64291">
        <w:rPr>
          <w:rFonts w:ascii="Times New Roman" w:hAnsi="Times New Roman" w:cs="Times New Roman"/>
          <w:sz w:val="24"/>
          <w:szCs w:val="24"/>
          <w:lang w:val="fr-SN"/>
        </w:rPr>
        <w:t>:</w:t>
      </w:r>
      <w:r w:rsidR="00756478">
        <w:rPr>
          <w:rFonts w:ascii="Times New Roman" w:hAnsi="Times New Roman" w:cs="Times New Roman"/>
          <w:sz w:val="24"/>
          <w:szCs w:val="24"/>
        </w:rPr>
        <w:t xml:space="preserve"> </w:t>
      </w:r>
    </w:p>
    <w:p w14:paraId="5F4AD5CB" w14:textId="4746124D" w:rsidR="00610248" w:rsidRDefault="00891B9B" w:rsidP="00891B9B">
      <w:pPr>
        <w:pStyle w:val="Lgende"/>
        <w:spacing w:line="360" w:lineRule="auto"/>
        <w:jc w:val="both"/>
        <w:rPr>
          <w:rFonts w:ascii="Times New Roman" w:hAnsi="Times New Roman" w:cs="Times New Roman"/>
          <w:b w:val="0"/>
          <w:bCs w:val="0"/>
          <w:color w:val="auto"/>
          <w:sz w:val="24"/>
          <w:szCs w:val="24"/>
        </w:rPr>
      </w:pPr>
      <w:bookmarkStart w:id="65" w:name="_Toc190429154"/>
      <w:r w:rsidRPr="00891B9B">
        <w:rPr>
          <w:rFonts w:ascii="Times New Roman" w:hAnsi="Times New Roman" w:cs="Times New Roman"/>
          <w:b w:val="0"/>
          <w:bCs w:val="0"/>
          <w:color w:val="auto"/>
          <w:sz w:val="24"/>
          <w:szCs w:val="24"/>
        </w:rPr>
        <w:t xml:space="preserve">Tableau </w:t>
      </w:r>
      <w:r w:rsidRPr="00891B9B">
        <w:rPr>
          <w:rFonts w:ascii="Times New Roman" w:hAnsi="Times New Roman" w:cs="Times New Roman"/>
          <w:b w:val="0"/>
          <w:bCs w:val="0"/>
          <w:color w:val="auto"/>
          <w:sz w:val="24"/>
          <w:szCs w:val="24"/>
        </w:rPr>
        <w:fldChar w:fldCharType="begin"/>
      </w:r>
      <w:r w:rsidRPr="00891B9B">
        <w:rPr>
          <w:rFonts w:ascii="Times New Roman" w:hAnsi="Times New Roman" w:cs="Times New Roman"/>
          <w:b w:val="0"/>
          <w:bCs w:val="0"/>
          <w:color w:val="auto"/>
          <w:sz w:val="24"/>
          <w:szCs w:val="24"/>
        </w:rPr>
        <w:instrText xml:space="preserve"> SEQ Tableau \* ARABIC </w:instrText>
      </w:r>
      <w:r w:rsidRPr="00891B9B">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3</w:t>
      </w:r>
      <w:r w:rsidRPr="00891B9B">
        <w:rPr>
          <w:rFonts w:ascii="Times New Roman" w:hAnsi="Times New Roman" w:cs="Times New Roman"/>
          <w:b w:val="0"/>
          <w:bCs w:val="0"/>
          <w:color w:val="auto"/>
          <w:sz w:val="24"/>
          <w:szCs w:val="24"/>
        </w:rPr>
        <w:fldChar w:fldCharType="end"/>
      </w:r>
      <w:r w:rsidRPr="00891B9B">
        <w:rPr>
          <w:rFonts w:ascii="Times New Roman" w:hAnsi="Times New Roman" w:cs="Times New Roman"/>
          <w:b w:val="0"/>
          <w:bCs w:val="0"/>
          <w:color w:val="auto"/>
          <w:sz w:val="24"/>
          <w:szCs w:val="24"/>
        </w:rPr>
        <w:t> :</w:t>
      </w:r>
      <w:r w:rsidRPr="00891B9B">
        <w:rPr>
          <w:color w:val="auto"/>
        </w:rPr>
        <w:t xml:space="preserve"> </w:t>
      </w:r>
      <w:r w:rsidRPr="00920047">
        <w:rPr>
          <w:rFonts w:ascii="Times New Roman" w:hAnsi="Times New Roman" w:cs="Times New Roman"/>
          <w:b w:val="0"/>
          <w:bCs w:val="0"/>
          <w:color w:val="auto"/>
          <w:sz w:val="24"/>
          <w:szCs w:val="24"/>
        </w:rPr>
        <w:t xml:space="preserve">Etapes de la méthode </w:t>
      </w:r>
      <w:proofErr w:type="spellStart"/>
      <w:r w:rsidRPr="00920047">
        <w:rPr>
          <w:rFonts w:ascii="Times New Roman" w:hAnsi="Times New Roman" w:cs="Times New Roman"/>
          <w:b w:val="0"/>
          <w:bCs w:val="0"/>
          <w:color w:val="auto"/>
          <w:sz w:val="24"/>
          <w:szCs w:val="24"/>
        </w:rPr>
        <w:t>Qu</w:t>
      </w:r>
      <w:r>
        <w:rPr>
          <w:rFonts w:ascii="Times New Roman" w:hAnsi="Times New Roman" w:cs="Times New Roman"/>
          <w:b w:val="0"/>
          <w:bCs w:val="0"/>
          <w:color w:val="auto"/>
          <w:sz w:val="24"/>
          <w:szCs w:val="24"/>
        </w:rPr>
        <w:t>ec</w:t>
      </w:r>
      <w:r w:rsidRPr="00920047">
        <w:rPr>
          <w:rFonts w:ascii="Times New Roman" w:hAnsi="Times New Roman" w:cs="Times New Roman"/>
          <w:b w:val="0"/>
          <w:bCs w:val="0"/>
          <w:color w:val="auto"/>
          <w:sz w:val="24"/>
          <w:szCs w:val="24"/>
        </w:rPr>
        <w:t>h</w:t>
      </w:r>
      <w:r>
        <w:rPr>
          <w:rFonts w:ascii="Times New Roman" w:hAnsi="Times New Roman" w:cs="Times New Roman"/>
          <w:b w:val="0"/>
          <w:bCs w:val="0"/>
          <w:color w:val="auto"/>
          <w:sz w:val="24"/>
          <w:szCs w:val="24"/>
        </w:rPr>
        <w:t>ers</w:t>
      </w:r>
      <w:proofErr w:type="spellEnd"/>
      <w:r>
        <w:rPr>
          <w:rFonts w:ascii="Times New Roman" w:hAnsi="Times New Roman" w:cs="Times New Roman"/>
          <w:b w:val="0"/>
          <w:bCs w:val="0"/>
          <w:color w:val="auto"/>
          <w:sz w:val="24"/>
          <w:szCs w:val="24"/>
        </w:rPr>
        <w:t xml:space="preserve"> </w:t>
      </w:r>
      <w:r w:rsidRPr="00920047">
        <w:rPr>
          <w:rFonts w:ascii="Times New Roman" w:hAnsi="Times New Roman" w:cs="Times New Roman"/>
          <w:b w:val="0"/>
          <w:bCs w:val="0"/>
          <w:color w:val="auto"/>
          <w:sz w:val="24"/>
          <w:szCs w:val="24"/>
        </w:rPr>
        <w:t>AOAC pour l’extraction et la purification des HAP dans les moules</w:t>
      </w:r>
      <w:bookmarkEnd w:id="65"/>
    </w:p>
    <w:tbl>
      <w:tblPr>
        <w:tblStyle w:val="Grilledutableau"/>
        <w:tblW w:w="0" w:type="auto"/>
        <w:tblLook w:val="04A0" w:firstRow="1" w:lastRow="0" w:firstColumn="1" w:lastColumn="0" w:noHBand="0" w:noVBand="1"/>
      </w:tblPr>
      <w:tblGrid>
        <w:gridCol w:w="856"/>
        <w:gridCol w:w="8206"/>
      </w:tblGrid>
      <w:tr w:rsidR="00645980" w14:paraId="6046655F" w14:textId="77777777" w:rsidTr="006155C1">
        <w:tc>
          <w:tcPr>
            <w:tcW w:w="856" w:type="dxa"/>
          </w:tcPr>
          <w:p w14:paraId="59821250" w14:textId="6F9710FB" w:rsidR="00645980" w:rsidRDefault="00645980" w:rsidP="006155C1">
            <w:pPr>
              <w:jc w:val="center"/>
            </w:pPr>
            <w:r w:rsidRPr="00920047">
              <w:rPr>
                <w:rFonts w:ascii="Times New Roman" w:hAnsi="Times New Roman" w:cs="Times New Roman"/>
                <w:sz w:val="24"/>
                <w:szCs w:val="24"/>
              </w:rPr>
              <w:t>Etapes</w:t>
            </w:r>
          </w:p>
        </w:tc>
        <w:tc>
          <w:tcPr>
            <w:tcW w:w="8206" w:type="dxa"/>
          </w:tcPr>
          <w:p w14:paraId="6E0566D2" w14:textId="38FDEC88" w:rsidR="00645980" w:rsidRPr="00645980" w:rsidRDefault="00EF1F62" w:rsidP="006155C1">
            <w:pPr>
              <w:jc w:val="center"/>
              <w:rPr>
                <w:rFonts w:ascii="Times New Roman" w:hAnsi="Times New Roman" w:cs="Times New Roman"/>
                <w:sz w:val="24"/>
                <w:szCs w:val="24"/>
              </w:rPr>
            </w:pPr>
            <w:r>
              <w:rPr>
                <w:rFonts w:ascii="Times New Roman" w:hAnsi="Times New Roman" w:cs="Times New Roman"/>
                <w:sz w:val="24"/>
                <w:szCs w:val="24"/>
              </w:rPr>
              <w:t>Description</w:t>
            </w:r>
          </w:p>
        </w:tc>
      </w:tr>
      <w:tr w:rsidR="00645980" w14:paraId="4EFE3C54" w14:textId="77777777" w:rsidTr="006155C1">
        <w:tc>
          <w:tcPr>
            <w:tcW w:w="856" w:type="dxa"/>
          </w:tcPr>
          <w:p w14:paraId="07ABDAB0" w14:textId="2E876D97" w:rsidR="00645980" w:rsidRPr="006155C1" w:rsidRDefault="00645980" w:rsidP="006155C1">
            <w:pPr>
              <w:pStyle w:val="Paragraphedeliste"/>
              <w:numPr>
                <w:ilvl w:val="0"/>
                <w:numId w:val="15"/>
              </w:numPr>
              <w:rPr>
                <w:rFonts w:ascii="Times New Roman" w:hAnsi="Times New Roman" w:cs="Times New Roman"/>
                <w:sz w:val="24"/>
                <w:szCs w:val="24"/>
              </w:rPr>
            </w:pPr>
          </w:p>
        </w:tc>
        <w:tc>
          <w:tcPr>
            <w:tcW w:w="8206" w:type="dxa"/>
          </w:tcPr>
          <w:p w14:paraId="66F13800" w14:textId="7A0F820B" w:rsidR="00645980" w:rsidRDefault="00645980" w:rsidP="006155C1">
            <w:r w:rsidRPr="004500C3">
              <w:rPr>
                <w:rFonts w:ascii="Times New Roman" w:hAnsi="Times New Roman" w:cs="Times New Roman"/>
                <w:sz w:val="24"/>
                <w:szCs w:val="24"/>
              </w:rPr>
              <w:t>5 g de chair de moules sont broyées et mises dans un tube de centrifugation de 50 ml</w:t>
            </w:r>
          </w:p>
        </w:tc>
      </w:tr>
      <w:tr w:rsidR="00645980" w14:paraId="6E05092F" w14:textId="77777777" w:rsidTr="006155C1">
        <w:tc>
          <w:tcPr>
            <w:tcW w:w="856" w:type="dxa"/>
          </w:tcPr>
          <w:p w14:paraId="0A5D44AD" w14:textId="77777777" w:rsidR="00645980" w:rsidRPr="006155C1" w:rsidRDefault="00645980" w:rsidP="006155C1">
            <w:pPr>
              <w:pStyle w:val="Paragraphedeliste"/>
              <w:numPr>
                <w:ilvl w:val="0"/>
                <w:numId w:val="15"/>
              </w:numPr>
              <w:rPr>
                <w:rFonts w:ascii="Times New Roman" w:hAnsi="Times New Roman" w:cs="Times New Roman"/>
                <w:sz w:val="24"/>
                <w:szCs w:val="24"/>
              </w:rPr>
            </w:pPr>
          </w:p>
        </w:tc>
        <w:tc>
          <w:tcPr>
            <w:tcW w:w="8206" w:type="dxa"/>
          </w:tcPr>
          <w:p w14:paraId="37205260" w14:textId="768BC4F5" w:rsidR="00645980" w:rsidRDefault="00645980" w:rsidP="006155C1">
            <w:r w:rsidRPr="004500C3">
              <w:rPr>
                <w:rFonts w:ascii="Times New Roman" w:hAnsi="Times New Roman" w:cs="Times New Roman"/>
                <w:sz w:val="24"/>
                <w:szCs w:val="24"/>
              </w:rPr>
              <w:t>Ajout de 8 ml d'acétonitrile et mélange au vortex pendant 1 minute</w:t>
            </w:r>
          </w:p>
        </w:tc>
      </w:tr>
      <w:tr w:rsidR="00645980" w14:paraId="73338BBC" w14:textId="77777777" w:rsidTr="006155C1">
        <w:tc>
          <w:tcPr>
            <w:tcW w:w="856" w:type="dxa"/>
          </w:tcPr>
          <w:p w14:paraId="523E47E2" w14:textId="77777777" w:rsidR="00645980" w:rsidRPr="006155C1" w:rsidRDefault="00645980" w:rsidP="006155C1">
            <w:pPr>
              <w:pStyle w:val="Paragraphedeliste"/>
              <w:numPr>
                <w:ilvl w:val="0"/>
                <w:numId w:val="15"/>
              </w:numPr>
              <w:rPr>
                <w:rFonts w:ascii="Times New Roman" w:hAnsi="Times New Roman" w:cs="Times New Roman"/>
                <w:sz w:val="24"/>
                <w:szCs w:val="24"/>
              </w:rPr>
            </w:pPr>
          </w:p>
        </w:tc>
        <w:tc>
          <w:tcPr>
            <w:tcW w:w="8206" w:type="dxa"/>
          </w:tcPr>
          <w:p w14:paraId="3A589406" w14:textId="4AEF644F" w:rsidR="00645980" w:rsidRDefault="00645980" w:rsidP="006155C1">
            <w:r w:rsidRPr="004500C3">
              <w:rPr>
                <w:rFonts w:ascii="Times New Roman" w:hAnsi="Times New Roman" w:cs="Times New Roman"/>
                <w:sz w:val="24"/>
                <w:szCs w:val="24"/>
              </w:rPr>
              <w:t>Ajout de 10 ml de solution d'acide acétique à 1% dans de l'acétonitrile et mélange au vortex pendant 1 minute.</w:t>
            </w:r>
          </w:p>
        </w:tc>
      </w:tr>
      <w:tr w:rsidR="00645980" w14:paraId="3528DC74" w14:textId="77777777" w:rsidTr="006155C1">
        <w:tc>
          <w:tcPr>
            <w:tcW w:w="856" w:type="dxa"/>
          </w:tcPr>
          <w:p w14:paraId="1B84982C" w14:textId="77777777" w:rsidR="00645980" w:rsidRPr="006155C1" w:rsidRDefault="00645980" w:rsidP="006155C1">
            <w:pPr>
              <w:pStyle w:val="Paragraphedeliste"/>
              <w:numPr>
                <w:ilvl w:val="0"/>
                <w:numId w:val="15"/>
              </w:numPr>
              <w:rPr>
                <w:rFonts w:ascii="Times New Roman" w:hAnsi="Times New Roman" w:cs="Times New Roman"/>
                <w:sz w:val="24"/>
                <w:szCs w:val="24"/>
              </w:rPr>
            </w:pPr>
          </w:p>
        </w:tc>
        <w:tc>
          <w:tcPr>
            <w:tcW w:w="8206" w:type="dxa"/>
          </w:tcPr>
          <w:p w14:paraId="48CE809D" w14:textId="5F256B67" w:rsidR="00645980" w:rsidRDefault="00645980" w:rsidP="006155C1">
            <w:r w:rsidRPr="004500C3">
              <w:rPr>
                <w:rFonts w:ascii="Times New Roman" w:hAnsi="Times New Roman" w:cs="Times New Roman"/>
                <w:sz w:val="24"/>
                <w:szCs w:val="24"/>
              </w:rPr>
              <w:t xml:space="preserve">Ajout d'un sachet de sel Bond Elut </w:t>
            </w:r>
            <w:proofErr w:type="spellStart"/>
            <w:r w:rsidRPr="004500C3">
              <w:rPr>
                <w:rFonts w:ascii="Times New Roman" w:hAnsi="Times New Roman" w:cs="Times New Roman"/>
                <w:sz w:val="24"/>
                <w:szCs w:val="24"/>
              </w:rPr>
              <w:t>QuEChERS</w:t>
            </w:r>
            <w:proofErr w:type="spellEnd"/>
            <w:r w:rsidRPr="004500C3">
              <w:rPr>
                <w:rFonts w:ascii="Times New Roman" w:hAnsi="Times New Roman" w:cs="Times New Roman"/>
                <w:sz w:val="24"/>
                <w:szCs w:val="24"/>
              </w:rPr>
              <w:t xml:space="preserve"> AOAC (Agilent 5982-0755), agitation vigoureuse pendant 1 minute</w:t>
            </w:r>
          </w:p>
        </w:tc>
      </w:tr>
      <w:tr w:rsidR="00645980" w14:paraId="65B22429" w14:textId="77777777" w:rsidTr="006155C1">
        <w:tc>
          <w:tcPr>
            <w:tcW w:w="856" w:type="dxa"/>
          </w:tcPr>
          <w:p w14:paraId="7B9E2AAC" w14:textId="77777777" w:rsidR="00645980" w:rsidRPr="006155C1" w:rsidRDefault="00645980" w:rsidP="006155C1">
            <w:pPr>
              <w:pStyle w:val="Paragraphedeliste"/>
              <w:numPr>
                <w:ilvl w:val="0"/>
                <w:numId w:val="15"/>
              </w:numPr>
              <w:rPr>
                <w:rFonts w:ascii="Times New Roman" w:hAnsi="Times New Roman" w:cs="Times New Roman"/>
                <w:sz w:val="24"/>
                <w:szCs w:val="24"/>
              </w:rPr>
            </w:pPr>
          </w:p>
        </w:tc>
        <w:tc>
          <w:tcPr>
            <w:tcW w:w="8206" w:type="dxa"/>
          </w:tcPr>
          <w:p w14:paraId="7DD81532" w14:textId="7C661A82" w:rsidR="00645980" w:rsidRDefault="00645980" w:rsidP="006155C1">
            <w:r w:rsidRPr="004500C3">
              <w:rPr>
                <w:rFonts w:ascii="Times New Roman" w:hAnsi="Times New Roman" w:cs="Times New Roman"/>
                <w:sz w:val="24"/>
                <w:szCs w:val="24"/>
              </w:rPr>
              <w:t xml:space="preserve">Centrifugation à 4000 </w:t>
            </w:r>
            <w:proofErr w:type="spellStart"/>
            <w:r w:rsidRPr="004500C3">
              <w:rPr>
                <w:rFonts w:ascii="Times New Roman" w:hAnsi="Times New Roman" w:cs="Times New Roman"/>
                <w:sz w:val="24"/>
                <w:szCs w:val="24"/>
              </w:rPr>
              <w:t>rpm</w:t>
            </w:r>
            <w:proofErr w:type="spellEnd"/>
            <w:r w:rsidRPr="004500C3">
              <w:rPr>
                <w:rFonts w:ascii="Times New Roman" w:hAnsi="Times New Roman" w:cs="Times New Roman"/>
                <w:sz w:val="24"/>
                <w:szCs w:val="24"/>
              </w:rPr>
              <w:t xml:space="preserve"> pendant 5 minutes</w:t>
            </w:r>
          </w:p>
        </w:tc>
      </w:tr>
      <w:tr w:rsidR="00645980" w14:paraId="7EFDBF73" w14:textId="77777777" w:rsidTr="006155C1">
        <w:tc>
          <w:tcPr>
            <w:tcW w:w="856" w:type="dxa"/>
          </w:tcPr>
          <w:p w14:paraId="7E22229D" w14:textId="77777777" w:rsidR="00645980" w:rsidRPr="006155C1" w:rsidRDefault="00645980" w:rsidP="006155C1">
            <w:pPr>
              <w:pStyle w:val="Paragraphedeliste"/>
              <w:numPr>
                <w:ilvl w:val="0"/>
                <w:numId w:val="15"/>
              </w:numPr>
              <w:rPr>
                <w:rFonts w:ascii="Times New Roman" w:hAnsi="Times New Roman" w:cs="Times New Roman"/>
                <w:sz w:val="24"/>
                <w:szCs w:val="24"/>
              </w:rPr>
            </w:pPr>
          </w:p>
        </w:tc>
        <w:tc>
          <w:tcPr>
            <w:tcW w:w="8206" w:type="dxa"/>
          </w:tcPr>
          <w:p w14:paraId="7E96EC8C" w14:textId="6CEA6055" w:rsidR="00645980" w:rsidRDefault="00645980" w:rsidP="006155C1">
            <w:r w:rsidRPr="004500C3">
              <w:rPr>
                <w:rFonts w:ascii="Times New Roman" w:hAnsi="Times New Roman" w:cs="Times New Roman"/>
                <w:sz w:val="24"/>
                <w:szCs w:val="24"/>
              </w:rPr>
              <w:t xml:space="preserve">Transfert de 8 ml de surnageant dans un tube </w:t>
            </w:r>
            <w:proofErr w:type="spellStart"/>
            <w:r w:rsidRPr="004500C3">
              <w:rPr>
                <w:rFonts w:ascii="Times New Roman" w:hAnsi="Times New Roman" w:cs="Times New Roman"/>
                <w:sz w:val="24"/>
                <w:szCs w:val="24"/>
              </w:rPr>
              <w:t>dSPE</w:t>
            </w:r>
            <w:proofErr w:type="spellEnd"/>
            <w:r w:rsidRPr="004500C3">
              <w:rPr>
                <w:rFonts w:ascii="Times New Roman" w:hAnsi="Times New Roman" w:cs="Times New Roman"/>
                <w:sz w:val="24"/>
                <w:szCs w:val="24"/>
              </w:rPr>
              <w:t xml:space="preserve"> de 15 ml (Agilent 5892-5158) et mélange au vortex pendant 1 minute</w:t>
            </w:r>
          </w:p>
        </w:tc>
      </w:tr>
      <w:tr w:rsidR="00645980" w14:paraId="0A02AF63" w14:textId="77777777" w:rsidTr="006155C1">
        <w:tc>
          <w:tcPr>
            <w:tcW w:w="856" w:type="dxa"/>
          </w:tcPr>
          <w:p w14:paraId="67A6A413" w14:textId="77777777" w:rsidR="00645980" w:rsidRPr="006155C1" w:rsidRDefault="00645980" w:rsidP="006155C1">
            <w:pPr>
              <w:pStyle w:val="Paragraphedeliste"/>
              <w:numPr>
                <w:ilvl w:val="0"/>
                <w:numId w:val="15"/>
              </w:numPr>
              <w:rPr>
                <w:rFonts w:ascii="Times New Roman" w:hAnsi="Times New Roman" w:cs="Times New Roman"/>
                <w:sz w:val="24"/>
                <w:szCs w:val="24"/>
              </w:rPr>
            </w:pPr>
          </w:p>
        </w:tc>
        <w:tc>
          <w:tcPr>
            <w:tcW w:w="8206" w:type="dxa"/>
          </w:tcPr>
          <w:p w14:paraId="7EF14C22" w14:textId="6D6AB007" w:rsidR="00645980" w:rsidRDefault="00645980" w:rsidP="006155C1">
            <w:r w:rsidRPr="004500C3">
              <w:rPr>
                <w:rFonts w:ascii="Times New Roman" w:hAnsi="Times New Roman" w:cs="Times New Roman"/>
                <w:sz w:val="24"/>
                <w:szCs w:val="24"/>
              </w:rPr>
              <w:t xml:space="preserve">Centrifugation à 4000 </w:t>
            </w:r>
            <w:proofErr w:type="spellStart"/>
            <w:r w:rsidRPr="004500C3">
              <w:rPr>
                <w:rFonts w:ascii="Times New Roman" w:hAnsi="Times New Roman" w:cs="Times New Roman"/>
                <w:sz w:val="24"/>
                <w:szCs w:val="24"/>
              </w:rPr>
              <w:t>rpm</w:t>
            </w:r>
            <w:proofErr w:type="spellEnd"/>
            <w:r w:rsidRPr="004500C3">
              <w:rPr>
                <w:rFonts w:ascii="Times New Roman" w:hAnsi="Times New Roman" w:cs="Times New Roman"/>
                <w:sz w:val="24"/>
                <w:szCs w:val="24"/>
              </w:rPr>
              <w:t xml:space="preserve"> pendant 5 minutes</w:t>
            </w:r>
          </w:p>
        </w:tc>
      </w:tr>
      <w:tr w:rsidR="00645980" w14:paraId="7BF80132" w14:textId="77777777" w:rsidTr="006155C1">
        <w:tc>
          <w:tcPr>
            <w:tcW w:w="856" w:type="dxa"/>
          </w:tcPr>
          <w:p w14:paraId="42173C25" w14:textId="77777777" w:rsidR="00645980" w:rsidRPr="006155C1" w:rsidRDefault="00645980" w:rsidP="006155C1">
            <w:pPr>
              <w:pStyle w:val="Paragraphedeliste"/>
              <w:numPr>
                <w:ilvl w:val="0"/>
                <w:numId w:val="15"/>
              </w:numPr>
              <w:rPr>
                <w:rFonts w:ascii="Times New Roman" w:hAnsi="Times New Roman" w:cs="Times New Roman"/>
                <w:sz w:val="24"/>
                <w:szCs w:val="24"/>
              </w:rPr>
            </w:pPr>
          </w:p>
        </w:tc>
        <w:tc>
          <w:tcPr>
            <w:tcW w:w="8206" w:type="dxa"/>
          </w:tcPr>
          <w:p w14:paraId="106B35B4" w14:textId="619BB979" w:rsidR="00645980" w:rsidRDefault="006155C1" w:rsidP="006155C1">
            <w:r w:rsidRPr="004500C3">
              <w:rPr>
                <w:rFonts w:ascii="Times New Roman" w:hAnsi="Times New Roman" w:cs="Times New Roman"/>
                <w:sz w:val="24"/>
                <w:szCs w:val="24"/>
              </w:rPr>
              <w:t xml:space="preserve">Transfert de 1 ml de surnageant dans un </w:t>
            </w:r>
            <w:proofErr w:type="spellStart"/>
            <w:r w:rsidRPr="004500C3">
              <w:rPr>
                <w:rFonts w:ascii="Times New Roman" w:hAnsi="Times New Roman" w:cs="Times New Roman"/>
                <w:sz w:val="24"/>
                <w:szCs w:val="24"/>
              </w:rPr>
              <w:t>vial</w:t>
            </w:r>
            <w:proofErr w:type="spellEnd"/>
            <w:r w:rsidRPr="004500C3">
              <w:rPr>
                <w:rFonts w:ascii="Times New Roman" w:hAnsi="Times New Roman" w:cs="Times New Roman"/>
                <w:sz w:val="24"/>
                <w:szCs w:val="24"/>
              </w:rPr>
              <w:t xml:space="preserve"> et dopage avec 500 </w:t>
            </w:r>
            <w:proofErr w:type="spellStart"/>
            <w:r w:rsidRPr="004500C3">
              <w:rPr>
                <w:rFonts w:ascii="Times New Roman" w:hAnsi="Times New Roman" w:cs="Times New Roman"/>
                <w:sz w:val="24"/>
                <w:szCs w:val="24"/>
              </w:rPr>
              <w:t>ng</w:t>
            </w:r>
            <w:proofErr w:type="spellEnd"/>
            <w:r w:rsidRPr="004500C3">
              <w:rPr>
                <w:rFonts w:ascii="Times New Roman" w:hAnsi="Times New Roman" w:cs="Times New Roman"/>
                <w:sz w:val="24"/>
                <w:szCs w:val="24"/>
              </w:rPr>
              <w:t xml:space="preserve"> de HAP deutérés (2.5 µl de solution mère à 200 µg/ml)</w:t>
            </w:r>
          </w:p>
        </w:tc>
      </w:tr>
    </w:tbl>
    <w:p w14:paraId="2A9ABAE5" w14:textId="279D254D" w:rsidR="00920047" w:rsidRPr="00920047" w:rsidRDefault="00920047" w:rsidP="00920047">
      <w:pPr>
        <w:pStyle w:val="Lgende"/>
        <w:rPr>
          <w:rFonts w:ascii="Times New Roman" w:hAnsi="Times New Roman" w:cs="Times New Roman"/>
          <w:b w:val="0"/>
          <w:color w:val="auto"/>
          <w:sz w:val="24"/>
          <w:szCs w:val="24"/>
        </w:rPr>
      </w:pPr>
    </w:p>
    <w:p w14:paraId="2A9ABAE6" w14:textId="77777777" w:rsidR="00920047" w:rsidRPr="00D64291" w:rsidRDefault="00920047" w:rsidP="00920047">
      <w:pPr>
        <w:pStyle w:val="Titre5"/>
        <w:spacing w:before="0" w:line="360" w:lineRule="auto"/>
        <w:contextualSpacing/>
        <w:jc w:val="both"/>
        <w:rPr>
          <w:rFonts w:ascii="Times New Roman" w:hAnsi="Times New Roman" w:cs="Times New Roman"/>
          <w:b/>
          <w:bCs/>
          <w:color w:val="000000" w:themeColor="text1"/>
        </w:rPr>
      </w:pPr>
      <w:bookmarkStart w:id="66" w:name="_Toc184053021"/>
      <w:r>
        <w:rPr>
          <w:rFonts w:ascii="Times New Roman" w:hAnsi="Times New Roman" w:cs="Times New Roman"/>
          <w:b/>
          <w:bCs/>
          <w:color w:val="000000" w:themeColor="text1"/>
        </w:rPr>
        <w:t>II.3.2.3</w:t>
      </w:r>
      <w:r w:rsidRPr="00D64291">
        <w:rPr>
          <w:rFonts w:ascii="Times New Roman" w:hAnsi="Times New Roman" w:cs="Times New Roman"/>
          <w:b/>
          <w:bCs/>
          <w:color w:val="000000" w:themeColor="text1"/>
        </w:rPr>
        <w:t>.2. Détection et quantification des HAP</w:t>
      </w:r>
      <w:bookmarkEnd w:id="66"/>
    </w:p>
    <w:p w14:paraId="2A9ABAE7" w14:textId="152DAEF4" w:rsidR="00920047" w:rsidRPr="00D64291" w:rsidRDefault="002A2C37" w:rsidP="00920047">
      <w:pPr>
        <w:spacing w:line="360" w:lineRule="auto"/>
        <w:jc w:val="both"/>
        <w:rPr>
          <w:rFonts w:ascii="Times New Roman" w:hAnsi="Times New Roman" w:cs="Times New Roman"/>
          <w:color w:val="000000" w:themeColor="text1"/>
          <w:sz w:val="24"/>
          <w:szCs w:val="24"/>
        </w:rPr>
      </w:pPr>
      <w:r w:rsidRPr="002A2C37">
        <w:rPr>
          <w:rFonts w:ascii="Times New Roman" w:hAnsi="Times New Roman" w:cs="Times New Roman"/>
          <w:color w:val="000000" w:themeColor="text1"/>
          <w:sz w:val="24"/>
          <w:szCs w:val="24"/>
        </w:rPr>
        <w:t>La chromatographie est une technique d'analyse et de séparation des substances d'un mélange. Son principe repose sur la distribution des composants entre deux phases : une phase stationnaire et une phase mobile.</w:t>
      </w:r>
      <w:r>
        <w:rPr>
          <w:rFonts w:ascii="Times New Roman" w:hAnsi="Times New Roman" w:cs="Times New Roman"/>
          <w:color w:val="000000" w:themeColor="text1"/>
          <w:sz w:val="24"/>
          <w:szCs w:val="24"/>
        </w:rPr>
        <w:t xml:space="preserve"> </w:t>
      </w:r>
      <w:r w:rsidR="00920047" w:rsidRPr="00D64291">
        <w:rPr>
          <w:rFonts w:ascii="Times New Roman" w:hAnsi="Times New Roman" w:cs="Times New Roman"/>
          <w:color w:val="000000" w:themeColor="text1"/>
          <w:sz w:val="24"/>
          <w:szCs w:val="24"/>
        </w:rPr>
        <w:t xml:space="preserve">Les HAP ont été analysés par Chromatographie en Phase Gazeuse couplée à un Spectromètre de Masse (CPG/SM) de marque </w:t>
      </w:r>
      <w:r w:rsidR="00DF3F00">
        <w:rPr>
          <w:rFonts w:ascii="Times New Roman" w:hAnsi="Times New Roman" w:cs="Times New Roman"/>
          <w:color w:val="000000" w:themeColor="text1"/>
          <w:sz w:val="24"/>
          <w:szCs w:val="24"/>
        </w:rPr>
        <w:t>VARIAN</w:t>
      </w:r>
      <w:r w:rsidR="00920047" w:rsidRPr="00D64291">
        <w:rPr>
          <w:rFonts w:ascii="Times New Roman" w:hAnsi="Times New Roman" w:cs="Times New Roman"/>
          <w:color w:val="000000" w:themeColor="text1"/>
          <w:sz w:val="24"/>
          <w:szCs w:val="24"/>
        </w:rPr>
        <w:t xml:space="preserve">, modèle 1200. Les conditions analytiques du Chromatographe sont présentées dans le tableau </w:t>
      </w:r>
      <w:r w:rsidR="00240544">
        <w:rPr>
          <w:rFonts w:ascii="Times New Roman" w:hAnsi="Times New Roman" w:cs="Times New Roman"/>
          <w:color w:val="000000" w:themeColor="text1"/>
          <w:sz w:val="24"/>
          <w:szCs w:val="24"/>
        </w:rPr>
        <w:t>4</w:t>
      </w:r>
      <w:r w:rsidR="00920047" w:rsidRPr="00D64291">
        <w:rPr>
          <w:rFonts w:ascii="Times New Roman" w:hAnsi="Times New Roman" w:cs="Times New Roman"/>
          <w:color w:val="000000" w:themeColor="text1"/>
          <w:sz w:val="24"/>
          <w:szCs w:val="24"/>
        </w:rPr>
        <w:t xml:space="preserve"> ci-après. Le mode </w:t>
      </w:r>
      <w:r w:rsidR="002519CD" w:rsidRPr="00D64291">
        <w:rPr>
          <w:rFonts w:ascii="Times New Roman" w:hAnsi="Times New Roman" w:cs="Times New Roman"/>
          <w:color w:val="000000" w:themeColor="text1"/>
          <w:sz w:val="24"/>
          <w:szCs w:val="24"/>
        </w:rPr>
        <w:t>SRM (</w:t>
      </w:r>
      <w:proofErr w:type="spellStart"/>
      <w:r w:rsidR="00920047" w:rsidRPr="00D64291">
        <w:rPr>
          <w:rFonts w:ascii="Times New Roman" w:hAnsi="Times New Roman" w:cs="Times New Roman"/>
          <w:color w:val="000000" w:themeColor="text1"/>
          <w:sz w:val="24"/>
          <w:szCs w:val="24"/>
        </w:rPr>
        <w:t>Selective</w:t>
      </w:r>
      <w:proofErr w:type="spellEnd"/>
      <w:r w:rsidR="00920047" w:rsidRPr="00D64291">
        <w:rPr>
          <w:rFonts w:ascii="Times New Roman" w:hAnsi="Times New Roman" w:cs="Times New Roman"/>
          <w:color w:val="000000" w:themeColor="text1"/>
          <w:sz w:val="24"/>
          <w:szCs w:val="24"/>
        </w:rPr>
        <w:t xml:space="preserve"> </w:t>
      </w:r>
      <w:proofErr w:type="spellStart"/>
      <w:r w:rsidR="00920047" w:rsidRPr="00D64291">
        <w:rPr>
          <w:rFonts w:ascii="Times New Roman" w:hAnsi="Times New Roman" w:cs="Times New Roman"/>
          <w:color w:val="000000" w:themeColor="text1"/>
          <w:sz w:val="24"/>
          <w:szCs w:val="24"/>
        </w:rPr>
        <w:t>Reaction</w:t>
      </w:r>
      <w:proofErr w:type="spellEnd"/>
      <w:r w:rsidR="00920047" w:rsidRPr="00D64291">
        <w:rPr>
          <w:rFonts w:ascii="Times New Roman" w:hAnsi="Times New Roman" w:cs="Times New Roman"/>
          <w:color w:val="000000" w:themeColor="text1"/>
          <w:sz w:val="24"/>
          <w:szCs w:val="24"/>
        </w:rPr>
        <w:t xml:space="preserve"> Monitoring) suivi de la</w:t>
      </w:r>
      <w:r w:rsidR="00920047" w:rsidRPr="00D64291">
        <w:rPr>
          <w:rStyle w:val="apple-converted-space"/>
          <w:rFonts w:ascii="Times New Roman" w:eastAsiaTheme="majorEastAsia" w:hAnsi="Times New Roman" w:cs="Times New Roman"/>
          <w:color w:val="000000" w:themeColor="text1"/>
          <w:sz w:val="24"/>
          <w:szCs w:val="24"/>
        </w:rPr>
        <w:t> </w:t>
      </w:r>
      <w:r w:rsidR="00920047" w:rsidRPr="00D64291">
        <w:rPr>
          <w:rFonts w:ascii="Times New Roman" w:hAnsi="Times New Roman" w:cs="Times New Roman"/>
          <w:color w:val="000000" w:themeColor="text1"/>
          <w:sz w:val="24"/>
          <w:szCs w:val="24"/>
        </w:rPr>
        <w:t>transition en MS/MS a été sélectionné pour le Spectromètre. Il est plus adapté aux dosages de traces de polluants dans les mélanges complexes. Les limites de détection des HAP étaient égale à 40ng/g</w:t>
      </w:r>
      <w:r w:rsidR="00FF22E1">
        <w:rPr>
          <w:rFonts w:ascii="Times New Roman" w:hAnsi="Times New Roman" w:cs="Times New Roman"/>
          <w:color w:val="000000" w:themeColor="text1"/>
          <w:sz w:val="24"/>
          <w:szCs w:val="24"/>
        </w:rPr>
        <w:t xml:space="preserve"> </w:t>
      </w:r>
      <w:r w:rsidR="00920047" w:rsidRPr="00D64291">
        <w:rPr>
          <w:rFonts w:ascii="Times New Roman" w:hAnsi="Times New Roman" w:cs="Times New Roman"/>
          <w:color w:val="000000" w:themeColor="text1"/>
          <w:sz w:val="24"/>
          <w:szCs w:val="24"/>
        </w:rPr>
        <w:t xml:space="preserve">dans le tissu mou des moules. </w:t>
      </w:r>
    </w:p>
    <w:p w14:paraId="2A9ABAE8" w14:textId="0A851BBB" w:rsidR="00920047" w:rsidRPr="00104BC0" w:rsidRDefault="00891B9B" w:rsidP="00891B9B">
      <w:pPr>
        <w:pStyle w:val="Lgende"/>
        <w:rPr>
          <w:rFonts w:ascii="Times New Roman" w:hAnsi="Times New Roman" w:cs="Times New Roman"/>
          <w:b w:val="0"/>
          <w:color w:val="auto"/>
          <w:sz w:val="24"/>
          <w:szCs w:val="24"/>
        </w:rPr>
      </w:pPr>
      <w:bookmarkStart w:id="67" w:name="_Toc190429155"/>
      <w:r w:rsidRPr="00891B9B">
        <w:rPr>
          <w:rFonts w:ascii="Times New Roman" w:hAnsi="Times New Roman" w:cs="Times New Roman"/>
          <w:b w:val="0"/>
          <w:bCs w:val="0"/>
          <w:color w:val="auto"/>
          <w:sz w:val="24"/>
          <w:szCs w:val="24"/>
        </w:rPr>
        <w:t xml:space="preserve">Tableau </w:t>
      </w:r>
      <w:r w:rsidRPr="00891B9B">
        <w:rPr>
          <w:rFonts w:ascii="Times New Roman" w:hAnsi="Times New Roman" w:cs="Times New Roman"/>
          <w:b w:val="0"/>
          <w:bCs w:val="0"/>
          <w:color w:val="auto"/>
          <w:sz w:val="24"/>
          <w:szCs w:val="24"/>
        </w:rPr>
        <w:fldChar w:fldCharType="begin"/>
      </w:r>
      <w:r w:rsidRPr="00891B9B">
        <w:rPr>
          <w:rFonts w:ascii="Times New Roman" w:hAnsi="Times New Roman" w:cs="Times New Roman"/>
          <w:b w:val="0"/>
          <w:bCs w:val="0"/>
          <w:color w:val="auto"/>
          <w:sz w:val="24"/>
          <w:szCs w:val="24"/>
        </w:rPr>
        <w:instrText xml:space="preserve"> SEQ Tableau \* ARABIC </w:instrText>
      </w:r>
      <w:r w:rsidRPr="00891B9B">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4</w:t>
      </w:r>
      <w:r w:rsidRPr="00891B9B">
        <w:rPr>
          <w:rFonts w:ascii="Times New Roman" w:hAnsi="Times New Roman" w:cs="Times New Roman"/>
          <w:b w:val="0"/>
          <w:bCs w:val="0"/>
          <w:color w:val="auto"/>
          <w:sz w:val="24"/>
          <w:szCs w:val="24"/>
        </w:rPr>
        <w:fldChar w:fldCharType="end"/>
      </w:r>
      <w:r w:rsidRPr="00891B9B">
        <w:rPr>
          <w:rFonts w:ascii="Times New Roman" w:hAnsi="Times New Roman" w:cs="Times New Roman"/>
          <w:b w:val="0"/>
          <w:bCs w:val="0"/>
          <w:color w:val="auto"/>
          <w:sz w:val="24"/>
          <w:szCs w:val="24"/>
        </w:rPr>
        <w:t> :</w:t>
      </w:r>
      <w:r w:rsidRPr="00891B9B">
        <w:rPr>
          <w:rFonts w:ascii="Times New Roman" w:hAnsi="Times New Roman" w:cs="Times New Roman"/>
          <w:b w:val="0"/>
          <w:color w:val="auto"/>
          <w:sz w:val="24"/>
          <w:szCs w:val="24"/>
        </w:rPr>
        <w:t xml:space="preserve"> </w:t>
      </w:r>
      <w:r w:rsidRPr="00104BC0">
        <w:rPr>
          <w:rFonts w:ascii="Times New Roman" w:hAnsi="Times New Roman" w:cs="Times New Roman"/>
          <w:b w:val="0"/>
          <w:color w:val="auto"/>
          <w:sz w:val="24"/>
          <w:szCs w:val="24"/>
        </w:rPr>
        <w:t>Conditions analytiques du Chromatographe</w:t>
      </w:r>
      <w:bookmarkEnd w:id="67"/>
    </w:p>
    <w:tbl>
      <w:tblPr>
        <w:tblStyle w:val="Grilledutableau"/>
        <w:tblpPr w:leftFromText="141" w:rightFromText="141" w:vertAnchor="text" w:horzAnchor="margin" w:tblpXSpec="center" w:tblpY="265"/>
        <w:tblW w:w="9062" w:type="dxa"/>
        <w:tblLook w:val="0420" w:firstRow="1" w:lastRow="0" w:firstColumn="0" w:lastColumn="0" w:noHBand="0" w:noVBand="1"/>
      </w:tblPr>
      <w:tblGrid>
        <w:gridCol w:w="4766"/>
        <w:gridCol w:w="4296"/>
      </w:tblGrid>
      <w:tr w:rsidR="00920047" w:rsidRPr="00E93BA8" w14:paraId="2A9ABAEB" w14:textId="77777777" w:rsidTr="0067079F">
        <w:trPr>
          <w:trHeight w:val="375"/>
        </w:trPr>
        <w:tc>
          <w:tcPr>
            <w:tcW w:w="4766" w:type="dxa"/>
            <w:hideMark/>
          </w:tcPr>
          <w:p w14:paraId="2A9ABAE9" w14:textId="77777777" w:rsidR="00920047" w:rsidRPr="00D64291" w:rsidRDefault="00920047" w:rsidP="0067079F">
            <w:pPr>
              <w:jc w:val="center"/>
              <w:rPr>
                <w:rFonts w:ascii="Times New Roman" w:hAnsi="Times New Roman" w:cs="Times New Roman"/>
                <w:color w:val="000000" w:themeColor="text1"/>
                <w:sz w:val="24"/>
                <w:szCs w:val="24"/>
              </w:rPr>
            </w:pPr>
            <w:r w:rsidRPr="00D64291">
              <w:rPr>
                <w:rFonts w:ascii="Times New Roman" w:hAnsi="Times New Roman" w:cs="Times New Roman"/>
                <w:color w:val="000000" w:themeColor="text1"/>
                <w:sz w:val="24"/>
                <w:szCs w:val="24"/>
              </w:rPr>
              <w:t>Colonne</w:t>
            </w:r>
          </w:p>
        </w:tc>
        <w:tc>
          <w:tcPr>
            <w:tcW w:w="4296" w:type="dxa"/>
          </w:tcPr>
          <w:p w14:paraId="2A9ABAEA" w14:textId="77777777" w:rsidR="00920047" w:rsidRPr="00D64291" w:rsidRDefault="00920047" w:rsidP="0067079F">
            <w:pPr>
              <w:jc w:val="center"/>
              <w:rPr>
                <w:rFonts w:ascii="Times New Roman" w:hAnsi="Times New Roman" w:cs="Times New Roman"/>
                <w:color w:val="000000" w:themeColor="text1"/>
                <w:kern w:val="24"/>
                <w:sz w:val="24"/>
                <w:szCs w:val="24"/>
                <w:lang w:val="en-US"/>
              </w:rPr>
            </w:pPr>
            <w:r w:rsidRPr="00D64291">
              <w:rPr>
                <w:rFonts w:ascii="Times New Roman" w:hAnsi="Times New Roman" w:cs="Times New Roman"/>
                <w:color w:val="000000" w:themeColor="text1"/>
                <w:kern w:val="24"/>
                <w:sz w:val="24"/>
                <w:szCs w:val="24"/>
                <w:lang w:val="en-US"/>
              </w:rPr>
              <w:t>DB-5MS (30 m x 0.25mm x 0.25 µm)</w:t>
            </w:r>
          </w:p>
        </w:tc>
      </w:tr>
      <w:tr w:rsidR="00920047" w:rsidRPr="00D64291" w14:paraId="2A9ABAEE" w14:textId="77777777" w:rsidTr="0067079F">
        <w:trPr>
          <w:trHeight w:val="375"/>
        </w:trPr>
        <w:tc>
          <w:tcPr>
            <w:tcW w:w="4766" w:type="dxa"/>
          </w:tcPr>
          <w:p w14:paraId="2A9ABAEC" w14:textId="77777777" w:rsidR="00920047" w:rsidRPr="00D64291" w:rsidRDefault="00920047" w:rsidP="0067079F">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Gaz vecteur</w:t>
            </w:r>
          </w:p>
        </w:tc>
        <w:tc>
          <w:tcPr>
            <w:tcW w:w="4296" w:type="dxa"/>
          </w:tcPr>
          <w:p w14:paraId="2A9ABAED" w14:textId="77777777" w:rsidR="00920047" w:rsidRPr="00D64291" w:rsidRDefault="00920047" w:rsidP="0067079F">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Hélium (1 ml/min)</w:t>
            </w:r>
          </w:p>
        </w:tc>
      </w:tr>
      <w:tr w:rsidR="00920047" w:rsidRPr="00D64291" w14:paraId="2A9ABAF1" w14:textId="77777777" w:rsidTr="0067079F">
        <w:trPr>
          <w:trHeight w:val="375"/>
        </w:trPr>
        <w:tc>
          <w:tcPr>
            <w:tcW w:w="4766" w:type="dxa"/>
          </w:tcPr>
          <w:p w14:paraId="2A9ABAEF" w14:textId="77777777" w:rsidR="00920047" w:rsidRPr="00D64291" w:rsidRDefault="00920047" w:rsidP="0067079F">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lastRenderedPageBreak/>
              <w:t>T° injecteur</w:t>
            </w:r>
          </w:p>
        </w:tc>
        <w:tc>
          <w:tcPr>
            <w:tcW w:w="4296" w:type="dxa"/>
          </w:tcPr>
          <w:p w14:paraId="2A9ABAF0" w14:textId="77777777" w:rsidR="00920047" w:rsidRPr="00D64291" w:rsidRDefault="00920047" w:rsidP="0067079F">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295°C</w:t>
            </w:r>
          </w:p>
        </w:tc>
      </w:tr>
      <w:tr w:rsidR="00920047" w:rsidRPr="00D64291" w14:paraId="2A9ABAF4" w14:textId="77777777" w:rsidTr="0067079F">
        <w:trPr>
          <w:trHeight w:val="375"/>
        </w:trPr>
        <w:tc>
          <w:tcPr>
            <w:tcW w:w="4766" w:type="dxa"/>
          </w:tcPr>
          <w:p w14:paraId="2A9ABAF2" w14:textId="77777777" w:rsidR="00920047" w:rsidRPr="00D64291" w:rsidRDefault="00920047" w:rsidP="0067079F">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T° Source</w:t>
            </w:r>
          </w:p>
        </w:tc>
        <w:tc>
          <w:tcPr>
            <w:tcW w:w="4296" w:type="dxa"/>
          </w:tcPr>
          <w:p w14:paraId="2A9ABAF3" w14:textId="77777777" w:rsidR="00920047" w:rsidRPr="00D64291" w:rsidRDefault="00920047" w:rsidP="0067079F">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280°C</w:t>
            </w:r>
          </w:p>
        </w:tc>
      </w:tr>
      <w:tr w:rsidR="00920047" w:rsidRPr="00D64291" w14:paraId="2A9ABAF7" w14:textId="77777777" w:rsidTr="0067079F">
        <w:trPr>
          <w:trHeight w:val="375"/>
        </w:trPr>
        <w:tc>
          <w:tcPr>
            <w:tcW w:w="4766" w:type="dxa"/>
          </w:tcPr>
          <w:p w14:paraId="2A9ABAF5" w14:textId="77777777" w:rsidR="00920047" w:rsidRPr="00D64291" w:rsidRDefault="00920047" w:rsidP="0067079F">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Impact électronique</w:t>
            </w:r>
          </w:p>
        </w:tc>
        <w:tc>
          <w:tcPr>
            <w:tcW w:w="4296" w:type="dxa"/>
          </w:tcPr>
          <w:p w14:paraId="2A9ABAF6" w14:textId="77777777" w:rsidR="00920047" w:rsidRPr="00D64291" w:rsidRDefault="00920047" w:rsidP="0067079F">
            <w:pPr>
              <w:jc w:val="center"/>
              <w:rPr>
                <w:rFonts w:ascii="Times New Roman" w:hAnsi="Times New Roman" w:cs="Times New Roman"/>
                <w:color w:val="000000" w:themeColor="text1"/>
                <w:kern w:val="24"/>
                <w:sz w:val="24"/>
                <w:szCs w:val="24"/>
              </w:rPr>
            </w:pPr>
            <w:r w:rsidRPr="00D64291">
              <w:rPr>
                <w:rFonts w:ascii="Times New Roman" w:hAnsi="Times New Roman" w:cs="Times New Roman"/>
                <w:color w:val="000000" w:themeColor="text1"/>
                <w:kern w:val="24"/>
                <w:sz w:val="24"/>
                <w:szCs w:val="24"/>
              </w:rPr>
              <w:t>70 eV</w:t>
            </w:r>
          </w:p>
        </w:tc>
      </w:tr>
      <w:tr w:rsidR="00920047" w:rsidRPr="00D64291" w14:paraId="2A9ABAFA" w14:textId="77777777" w:rsidTr="0067079F">
        <w:trPr>
          <w:trHeight w:val="375"/>
        </w:trPr>
        <w:tc>
          <w:tcPr>
            <w:tcW w:w="4766" w:type="dxa"/>
          </w:tcPr>
          <w:p w14:paraId="2A9ABAF8" w14:textId="77777777" w:rsidR="00920047" w:rsidRPr="00D64291" w:rsidRDefault="00920047" w:rsidP="0067079F">
            <w:pPr>
              <w:jc w:val="center"/>
              <w:rPr>
                <w:rFonts w:ascii="Times New Roman" w:hAnsi="Times New Roman" w:cs="Times New Roman"/>
                <w:sz w:val="24"/>
                <w:szCs w:val="24"/>
              </w:rPr>
            </w:pPr>
            <w:r w:rsidRPr="00D64291">
              <w:rPr>
                <w:rFonts w:ascii="Times New Roman" w:hAnsi="Times New Roman" w:cs="Times New Roman"/>
                <w:color w:val="000000"/>
                <w:kern w:val="24"/>
                <w:sz w:val="24"/>
                <w:szCs w:val="24"/>
              </w:rPr>
              <w:t>Balayage (33-300 m/z)</w:t>
            </w:r>
          </w:p>
        </w:tc>
        <w:tc>
          <w:tcPr>
            <w:tcW w:w="4296" w:type="dxa"/>
          </w:tcPr>
          <w:p w14:paraId="2A9ABAF9" w14:textId="77777777" w:rsidR="00920047" w:rsidRPr="00D64291" w:rsidRDefault="00920047" w:rsidP="00104BC0">
            <w:pPr>
              <w:keepNext/>
              <w:jc w:val="center"/>
              <w:rPr>
                <w:rFonts w:ascii="Times New Roman" w:hAnsi="Times New Roman" w:cs="Times New Roman"/>
                <w:color w:val="000000"/>
                <w:kern w:val="24"/>
                <w:sz w:val="24"/>
                <w:szCs w:val="24"/>
              </w:rPr>
            </w:pPr>
            <w:r w:rsidRPr="00D64291">
              <w:rPr>
                <w:rFonts w:ascii="Times New Roman" w:hAnsi="Times New Roman" w:cs="Times New Roman"/>
                <w:color w:val="000000"/>
                <w:kern w:val="24"/>
                <w:sz w:val="24"/>
                <w:szCs w:val="24"/>
              </w:rPr>
              <w:t>50-500 m/z</w:t>
            </w:r>
          </w:p>
        </w:tc>
      </w:tr>
    </w:tbl>
    <w:p w14:paraId="2A9ABAFB" w14:textId="77777777" w:rsidR="00920047" w:rsidRPr="00D64291" w:rsidRDefault="00920047" w:rsidP="0035280D">
      <w:pPr>
        <w:spacing w:line="360" w:lineRule="auto"/>
        <w:rPr>
          <w:rFonts w:ascii="Times New Roman" w:hAnsi="Times New Roman" w:cs="Times New Roman"/>
          <w:b/>
          <w:sz w:val="24"/>
          <w:szCs w:val="24"/>
        </w:rPr>
      </w:pPr>
    </w:p>
    <w:p w14:paraId="2A9ABAFC" w14:textId="77777777" w:rsidR="00DE201B" w:rsidRPr="00104BC0" w:rsidRDefault="00DE201B" w:rsidP="00104BC0">
      <w:pPr>
        <w:pStyle w:val="Titre3"/>
        <w:spacing w:line="360" w:lineRule="auto"/>
        <w:rPr>
          <w:rFonts w:ascii="Times New Roman" w:hAnsi="Times New Roman" w:cs="Times New Roman"/>
          <w:b/>
          <w:color w:val="auto"/>
        </w:rPr>
      </w:pPr>
      <w:bookmarkStart w:id="68" w:name="_Toc184053022"/>
      <w:r w:rsidRPr="00104BC0">
        <w:rPr>
          <w:rFonts w:ascii="Times New Roman" w:hAnsi="Times New Roman" w:cs="Times New Roman"/>
          <w:b/>
          <w:color w:val="auto"/>
        </w:rPr>
        <w:t>II.3.3. Techniques de coupes histologiques</w:t>
      </w:r>
      <w:bookmarkEnd w:id="68"/>
    </w:p>
    <w:p w14:paraId="2A9ABAFD" w14:textId="77777777" w:rsidR="00B776C6" w:rsidRPr="00D64291" w:rsidRDefault="00DE201B" w:rsidP="0035280D">
      <w:pPr>
        <w:spacing w:line="360" w:lineRule="auto"/>
        <w:rPr>
          <w:rFonts w:ascii="Times New Roman" w:hAnsi="Times New Roman" w:cs="Times New Roman"/>
          <w:sz w:val="24"/>
          <w:szCs w:val="24"/>
        </w:rPr>
      </w:pPr>
      <w:r w:rsidRPr="00D64291">
        <w:rPr>
          <w:rFonts w:ascii="Times New Roman" w:hAnsi="Times New Roman" w:cs="Times New Roman"/>
          <w:sz w:val="24"/>
          <w:szCs w:val="24"/>
        </w:rPr>
        <w:t>Les étapes composant la technique de réalisation des coupes histologiques sont les suivantes : fixation des tissus, inclusion et mise en bloc, confection des coupes, coloration et montage des lames.</w:t>
      </w:r>
    </w:p>
    <w:p w14:paraId="2A9ABAFE" w14:textId="044295CA" w:rsidR="00ED580F" w:rsidRPr="00104BC0" w:rsidRDefault="00ED580F" w:rsidP="00104BC0">
      <w:pPr>
        <w:pStyle w:val="Titre4"/>
        <w:spacing w:line="360" w:lineRule="auto"/>
        <w:rPr>
          <w:rFonts w:ascii="Times New Roman" w:hAnsi="Times New Roman" w:cs="Times New Roman"/>
          <w:bCs w:val="0"/>
          <w:i w:val="0"/>
          <w:color w:val="auto"/>
        </w:rPr>
      </w:pPr>
      <w:bookmarkStart w:id="69" w:name="_Toc184053023"/>
      <w:r w:rsidRPr="00104BC0">
        <w:rPr>
          <w:rFonts w:ascii="Times New Roman" w:hAnsi="Times New Roman" w:cs="Times New Roman"/>
          <w:bCs w:val="0"/>
          <w:i w:val="0"/>
          <w:color w:val="auto"/>
        </w:rPr>
        <w:t>II.3.3.1.</w:t>
      </w:r>
      <w:r w:rsidR="00345CAC">
        <w:rPr>
          <w:rFonts w:ascii="Times New Roman" w:hAnsi="Times New Roman" w:cs="Times New Roman"/>
          <w:bCs w:val="0"/>
          <w:i w:val="0"/>
          <w:color w:val="auto"/>
        </w:rPr>
        <w:t xml:space="preserve"> F</w:t>
      </w:r>
      <w:r w:rsidRPr="00104BC0">
        <w:rPr>
          <w:rFonts w:ascii="Times New Roman" w:hAnsi="Times New Roman" w:cs="Times New Roman"/>
          <w:bCs w:val="0"/>
          <w:i w:val="0"/>
          <w:color w:val="auto"/>
        </w:rPr>
        <w:t>ixation</w:t>
      </w:r>
      <w:bookmarkEnd w:id="69"/>
      <w:r w:rsidRPr="00104BC0">
        <w:rPr>
          <w:rFonts w:ascii="Times New Roman" w:hAnsi="Times New Roman" w:cs="Times New Roman"/>
          <w:bCs w:val="0"/>
          <w:i w:val="0"/>
          <w:color w:val="auto"/>
        </w:rPr>
        <w:t xml:space="preserve"> </w:t>
      </w:r>
    </w:p>
    <w:p w14:paraId="2A9ABB01" w14:textId="47D6B11E" w:rsidR="00104BC0" w:rsidRPr="00D64291" w:rsidRDefault="00ED580F" w:rsidP="00ED580F">
      <w:pPr>
        <w:spacing w:line="360" w:lineRule="auto"/>
        <w:jc w:val="both"/>
        <w:rPr>
          <w:rFonts w:ascii="Times New Roman" w:hAnsi="Times New Roman" w:cs="Times New Roman"/>
          <w:sz w:val="24"/>
          <w:szCs w:val="24"/>
        </w:rPr>
      </w:pPr>
      <w:r w:rsidRPr="00D64291">
        <w:rPr>
          <w:rFonts w:ascii="Times New Roman" w:hAnsi="Times New Roman" w:cs="Times New Roman"/>
          <w:bCs/>
          <w:sz w:val="24"/>
          <w:szCs w:val="24"/>
        </w:rPr>
        <w:t xml:space="preserve">La fixation permet de conserver les structures des tissus et de durcir les pièces. Elle s’effectue en immergeant les glandes dans un grand volume de Bouin alcoolique pendant 48h. Cette solution va favoriser </w:t>
      </w:r>
      <w:r w:rsidRPr="00D64291">
        <w:rPr>
          <w:rFonts w:ascii="Times New Roman" w:hAnsi="Times New Roman" w:cs="Times New Roman"/>
          <w:sz w:val="24"/>
          <w:szCs w:val="24"/>
        </w:rPr>
        <w:t>l’hydrolyse et la digestion des protéines enzymatiques et éviter la putréfaction des tissus par les micro-organismes (Figure</w:t>
      </w:r>
      <w:r w:rsidR="00172796" w:rsidRPr="00D64291">
        <w:rPr>
          <w:rFonts w:ascii="Times New Roman" w:hAnsi="Times New Roman" w:cs="Times New Roman"/>
          <w:sz w:val="24"/>
          <w:szCs w:val="24"/>
        </w:rPr>
        <w:t xml:space="preserve"> </w:t>
      </w:r>
      <w:r w:rsidR="00EF3EE0">
        <w:rPr>
          <w:rFonts w:ascii="Times New Roman" w:hAnsi="Times New Roman" w:cs="Times New Roman"/>
          <w:sz w:val="24"/>
          <w:szCs w:val="24"/>
        </w:rPr>
        <w:t>9</w:t>
      </w:r>
      <w:r w:rsidRPr="00D64291">
        <w:rPr>
          <w:rFonts w:ascii="Times New Roman" w:hAnsi="Times New Roman" w:cs="Times New Roman"/>
          <w:sz w:val="24"/>
          <w:szCs w:val="24"/>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6"/>
      </w:tblGrid>
      <w:tr w:rsidR="002A2C37" w14:paraId="1ED24988" w14:textId="77777777" w:rsidTr="00AC523E">
        <w:trPr>
          <w:trHeight w:val="4195"/>
          <w:jc w:val="center"/>
        </w:trPr>
        <w:tc>
          <w:tcPr>
            <w:tcW w:w="7446" w:type="dxa"/>
          </w:tcPr>
          <w:p w14:paraId="4F5F8731" w14:textId="28F37ABA" w:rsidR="002A2C37" w:rsidRDefault="00AC523E" w:rsidP="00C0200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B7EAE5" wp14:editId="01C49BC1">
                  <wp:extent cx="3352800" cy="2514600"/>
                  <wp:effectExtent l="0" t="0" r="0" b="0"/>
                  <wp:docPr id="96662373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3737" name="Image 9666237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2205" cy="2521654"/>
                          </a:xfrm>
                          <a:prstGeom prst="rect">
                            <a:avLst/>
                          </a:prstGeom>
                        </pic:spPr>
                      </pic:pic>
                    </a:graphicData>
                  </a:graphic>
                </wp:inline>
              </w:drawing>
            </w:r>
          </w:p>
        </w:tc>
      </w:tr>
      <w:tr w:rsidR="002A2C37" w14:paraId="495662D5" w14:textId="77777777" w:rsidTr="00FD4EF2">
        <w:trPr>
          <w:jc w:val="center"/>
        </w:trPr>
        <w:tc>
          <w:tcPr>
            <w:tcW w:w="7446" w:type="dxa"/>
          </w:tcPr>
          <w:p w14:paraId="045B9B03" w14:textId="0E772E68" w:rsidR="002A2C37" w:rsidRPr="00C829CE" w:rsidRDefault="00C829CE" w:rsidP="00C829CE">
            <w:pPr>
              <w:pStyle w:val="Lgende"/>
              <w:jc w:val="center"/>
              <w:rPr>
                <w:rFonts w:ascii="Times New Roman" w:hAnsi="Times New Roman" w:cs="Times New Roman"/>
                <w:b w:val="0"/>
                <w:bCs w:val="0"/>
                <w:sz w:val="24"/>
                <w:szCs w:val="24"/>
              </w:rPr>
            </w:pPr>
            <w:bookmarkStart w:id="70" w:name="_Toc190428901"/>
            <w:r w:rsidRPr="00C829CE">
              <w:rPr>
                <w:rFonts w:ascii="Times New Roman" w:hAnsi="Times New Roman" w:cs="Times New Roman"/>
                <w:b w:val="0"/>
                <w:bCs w:val="0"/>
                <w:color w:val="auto"/>
                <w:sz w:val="24"/>
                <w:szCs w:val="24"/>
              </w:rPr>
              <w:t xml:space="preserve">Figure </w:t>
            </w:r>
            <w:r w:rsidRPr="00C829CE">
              <w:rPr>
                <w:rFonts w:ascii="Times New Roman" w:hAnsi="Times New Roman" w:cs="Times New Roman"/>
                <w:b w:val="0"/>
                <w:bCs w:val="0"/>
                <w:color w:val="auto"/>
                <w:sz w:val="24"/>
                <w:szCs w:val="24"/>
              </w:rPr>
              <w:fldChar w:fldCharType="begin"/>
            </w:r>
            <w:r w:rsidRPr="00C829CE">
              <w:rPr>
                <w:rFonts w:ascii="Times New Roman" w:hAnsi="Times New Roman" w:cs="Times New Roman"/>
                <w:b w:val="0"/>
                <w:bCs w:val="0"/>
                <w:color w:val="auto"/>
                <w:sz w:val="24"/>
                <w:szCs w:val="24"/>
              </w:rPr>
              <w:instrText xml:space="preserve"> SEQ Figure \* ARABIC </w:instrText>
            </w:r>
            <w:r w:rsidRPr="00C829CE">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9</w:t>
            </w:r>
            <w:r w:rsidRPr="00C829CE">
              <w:rPr>
                <w:rFonts w:ascii="Times New Roman" w:hAnsi="Times New Roman" w:cs="Times New Roman"/>
                <w:b w:val="0"/>
                <w:bCs w:val="0"/>
                <w:color w:val="auto"/>
                <w:sz w:val="24"/>
                <w:szCs w:val="24"/>
              </w:rPr>
              <w:fldChar w:fldCharType="end"/>
            </w:r>
            <w:r w:rsidRPr="00C829CE">
              <w:rPr>
                <w:rFonts w:ascii="Times New Roman" w:hAnsi="Times New Roman" w:cs="Times New Roman"/>
                <w:b w:val="0"/>
                <w:bCs w:val="0"/>
                <w:color w:val="auto"/>
                <w:sz w:val="24"/>
                <w:szCs w:val="24"/>
              </w:rPr>
              <w:t xml:space="preserve"> : Matériels biologiques dans des tubes </w:t>
            </w:r>
            <w:r w:rsidR="00D2162D">
              <w:rPr>
                <w:rFonts w:ascii="Times New Roman" w:hAnsi="Times New Roman" w:cs="Times New Roman"/>
                <w:b w:val="0"/>
                <w:bCs w:val="0"/>
                <w:color w:val="auto"/>
                <w:sz w:val="24"/>
                <w:szCs w:val="24"/>
              </w:rPr>
              <w:t xml:space="preserve">de </w:t>
            </w:r>
            <w:r w:rsidR="00D2162D" w:rsidRPr="00D2162D">
              <w:rPr>
                <w:rFonts w:ascii="Times New Roman" w:hAnsi="Times New Roman" w:cs="Times New Roman"/>
                <w:b w:val="0"/>
                <w:bCs w:val="0"/>
                <w:color w:val="auto"/>
                <w:sz w:val="24"/>
                <w:szCs w:val="24"/>
              </w:rPr>
              <w:t>Bouin alcoolique</w:t>
            </w:r>
            <w:bookmarkEnd w:id="70"/>
          </w:p>
        </w:tc>
      </w:tr>
    </w:tbl>
    <w:p w14:paraId="2A9ABB08" w14:textId="29881B5A" w:rsidR="00280E14" w:rsidRPr="002A2C37" w:rsidRDefault="00D1260D" w:rsidP="002A2C37">
      <w:pPr>
        <w:keepNext/>
        <w:spacing w:line="360" w:lineRule="auto"/>
        <w:rPr>
          <w:rFonts w:ascii="Times New Roman" w:hAnsi="Times New Roman" w:cs="Times New Roman"/>
          <w:sz w:val="24"/>
          <w:szCs w:val="24"/>
        </w:rPr>
      </w:pPr>
      <w:r w:rsidRPr="00055F7F">
        <w:rPr>
          <w:rFonts w:ascii="Times New Roman" w:hAnsi="Times New Roman" w:cs="Times New Roman"/>
          <w:sz w:val="24"/>
          <w:szCs w:val="24"/>
        </w:rPr>
        <w:t xml:space="preserve">                            </w:t>
      </w:r>
    </w:p>
    <w:p w14:paraId="2A9ABB09" w14:textId="2F039524" w:rsidR="00ED580F" w:rsidRPr="00104BC0" w:rsidRDefault="00ED580F" w:rsidP="00104BC0">
      <w:pPr>
        <w:pStyle w:val="Titre4"/>
        <w:spacing w:line="360" w:lineRule="auto"/>
        <w:rPr>
          <w:rFonts w:ascii="Times New Roman" w:hAnsi="Times New Roman" w:cs="Times New Roman"/>
          <w:bCs w:val="0"/>
          <w:i w:val="0"/>
          <w:color w:val="auto"/>
        </w:rPr>
      </w:pPr>
      <w:bookmarkStart w:id="71" w:name="_Toc184053024"/>
      <w:r w:rsidRPr="00104BC0">
        <w:rPr>
          <w:rFonts w:ascii="Times New Roman" w:hAnsi="Times New Roman" w:cs="Times New Roman"/>
          <w:bCs w:val="0"/>
          <w:i w:val="0"/>
          <w:color w:val="auto"/>
        </w:rPr>
        <w:t xml:space="preserve">II.3.3.2. </w:t>
      </w:r>
      <w:r w:rsidR="001D1D5D">
        <w:rPr>
          <w:rFonts w:ascii="Times New Roman" w:hAnsi="Times New Roman" w:cs="Times New Roman"/>
          <w:bCs w:val="0"/>
          <w:i w:val="0"/>
          <w:color w:val="auto"/>
        </w:rPr>
        <w:t>I</w:t>
      </w:r>
      <w:r w:rsidRPr="00104BC0">
        <w:rPr>
          <w:rFonts w:ascii="Times New Roman" w:hAnsi="Times New Roman" w:cs="Times New Roman"/>
          <w:bCs w:val="0"/>
          <w:i w:val="0"/>
          <w:color w:val="auto"/>
        </w:rPr>
        <w:t>nclusion et mise en bloc</w:t>
      </w:r>
      <w:bookmarkEnd w:id="71"/>
    </w:p>
    <w:p w14:paraId="2A9ABB0A" w14:textId="34CFF738" w:rsidR="00ED580F" w:rsidRPr="00D64291" w:rsidRDefault="00ED580F" w:rsidP="0035280D">
      <w:pPr>
        <w:spacing w:line="360" w:lineRule="auto"/>
        <w:jc w:val="both"/>
        <w:rPr>
          <w:rFonts w:ascii="Times New Roman" w:hAnsi="Times New Roman" w:cs="Times New Roman"/>
          <w:sz w:val="24"/>
          <w:szCs w:val="24"/>
        </w:rPr>
      </w:pPr>
      <w:r w:rsidRPr="00D64291">
        <w:rPr>
          <w:rFonts w:ascii="Times New Roman" w:hAnsi="Times New Roman" w:cs="Times New Roman"/>
          <w:bCs/>
          <w:sz w:val="24"/>
          <w:szCs w:val="24"/>
        </w:rPr>
        <w:t xml:space="preserve">L’inclusion ou enrobage suivie de </w:t>
      </w:r>
      <w:r w:rsidR="002519CD" w:rsidRPr="00D64291">
        <w:rPr>
          <w:rFonts w:ascii="Times New Roman" w:hAnsi="Times New Roman" w:cs="Times New Roman"/>
          <w:bCs/>
          <w:sz w:val="24"/>
          <w:szCs w:val="24"/>
        </w:rPr>
        <w:t>la mise</w:t>
      </w:r>
      <w:r w:rsidRPr="00D64291">
        <w:rPr>
          <w:rFonts w:ascii="Times New Roman" w:hAnsi="Times New Roman" w:cs="Times New Roman"/>
          <w:bCs/>
          <w:sz w:val="24"/>
          <w:szCs w:val="24"/>
        </w:rPr>
        <w:t xml:space="preserve"> en bloc</w:t>
      </w:r>
      <w:r w:rsidRPr="00D64291">
        <w:rPr>
          <w:rFonts w:ascii="Times New Roman" w:hAnsi="Times New Roman" w:cs="Times New Roman"/>
          <w:b/>
          <w:sz w:val="24"/>
          <w:szCs w:val="24"/>
        </w:rPr>
        <w:t xml:space="preserve"> </w:t>
      </w:r>
      <w:r w:rsidRPr="00D64291">
        <w:rPr>
          <w:rFonts w:ascii="Times New Roman" w:hAnsi="Times New Roman" w:cs="Times New Roman"/>
          <w:sz w:val="24"/>
          <w:szCs w:val="24"/>
        </w:rPr>
        <w:t xml:space="preserve">a pour but de conférer au bloc de tissu une consistance pour pouvoir réaliser des coupes fines et régulières. Le milieu d’inclusion utilisé est la paraffine. Comme la paraffine est hydrophobe, l’organe subit d’abord une déshydratation par immersion dans des bains d’alcool de </w:t>
      </w:r>
      <w:r w:rsidR="00714596">
        <w:rPr>
          <w:rFonts w:ascii="Times New Roman" w:hAnsi="Times New Roman" w:cs="Times New Roman"/>
          <w:sz w:val="24"/>
          <w:szCs w:val="24"/>
        </w:rPr>
        <w:t>gradient</w:t>
      </w:r>
      <w:r w:rsidR="001515A9">
        <w:rPr>
          <w:rFonts w:ascii="Times New Roman" w:hAnsi="Times New Roman" w:cs="Times New Roman"/>
          <w:sz w:val="24"/>
          <w:szCs w:val="24"/>
        </w:rPr>
        <w:t>s</w:t>
      </w:r>
      <w:r w:rsidRPr="00D64291">
        <w:rPr>
          <w:rFonts w:ascii="Times New Roman" w:hAnsi="Times New Roman" w:cs="Times New Roman"/>
          <w:sz w:val="24"/>
          <w:szCs w:val="24"/>
        </w:rPr>
        <w:t xml:space="preserve"> croissants pendant trois jours. Ainsi, </w:t>
      </w:r>
    </w:p>
    <w:p w14:paraId="2A9ABB0B" w14:textId="77777777" w:rsidR="00ED580F" w:rsidRPr="00D64291" w:rsidRDefault="00ED580F" w:rsidP="003818C1">
      <w:pPr>
        <w:pStyle w:val="Paragraphedeliste"/>
        <w:numPr>
          <w:ilvl w:val="0"/>
          <w:numId w:val="6"/>
        </w:numPr>
        <w:spacing w:line="360" w:lineRule="auto"/>
        <w:jc w:val="both"/>
        <w:rPr>
          <w:rFonts w:ascii="Times New Roman" w:hAnsi="Times New Roman" w:cs="Times New Roman"/>
          <w:b/>
          <w:sz w:val="24"/>
          <w:szCs w:val="24"/>
        </w:rPr>
      </w:pPr>
      <w:proofErr w:type="gramStart"/>
      <w:r w:rsidRPr="00D64291">
        <w:rPr>
          <w:rFonts w:ascii="Times New Roman" w:hAnsi="Times New Roman" w:cs="Times New Roman"/>
          <w:sz w:val="24"/>
          <w:szCs w:val="24"/>
        </w:rPr>
        <w:t>le</w:t>
      </w:r>
      <w:proofErr w:type="gramEnd"/>
      <w:r w:rsidRPr="00D64291">
        <w:rPr>
          <w:rFonts w:ascii="Times New Roman" w:hAnsi="Times New Roman" w:cs="Times New Roman"/>
          <w:sz w:val="24"/>
          <w:szCs w:val="24"/>
        </w:rPr>
        <w:t xml:space="preserve"> premier jour, trois bains d’alcool à 70% sont réalisés successivement. </w:t>
      </w:r>
    </w:p>
    <w:p w14:paraId="2A9ABB0C" w14:textId="77777777" w:rsidR="00ED580F" w:rsidRPr="00D64291" w:rsidRDefault="00ED580F" w:rsidP="003818C1">
      <w:pPr>
        <w:pStyle w:val="Paragraphedeliste"/>
        <w:numPr>
          <w:ilvl w:val="0"/>
          <w:numId w:val="6"/>
        </w:numPr>
        <w:spacing w:line="360" w:lineRule="auto"/>
        <w:jc w:val="both"/>
        <w:rPr>
          <w:rFonts w:ascii="Times New Roman" w:hAnsi="Times New Roman" w:cs="Times New Roman"/>
          <w:b/>
          <w:sz w:val="24"/>
          <w:szCs w:val="24"/>
        </w:rPr>
      </w:pPr>
      <w:proofErr w:type="gramStart"/>
      <w:r w:rsidRPr="00D64291">
        <w:rPr>
          <w:rFonts w:ascii="Times New Roman" w:hAnsi="Times New Roman" w:cs="Times New Roman"/>
          <w:sz w:val="24"/>
          <w:szCs w:val="24"/>
        </w:rPr>
        <w:lastRenderedPageBreak/>
        <w:t>au</w:t>
      </w:r>
      <w:proofErr w:type="gramEnd"/>
      <w:r w:rsidRPr="00D64291">
        <w:rPr>
          <w:rFonts w:ascii="Times New Roman" w:hAnsi="Times New Roman" w:cs="Times New Roman"/>
          <w:sz w:val="24"/>
          <w:szCs w:val="24"/>
        </w:rPr>
        <w:t xml:space="preserve"> deuxième jour, trois autres bains d’alcool à 95% sont réalisés, </w:t>
      </w:r>
    </w:p>
    <w:p w14:paraId="2A9ABB0D" w14:textId="77777777" w:rsidR="00ED580F" w:rsidRPr="00D64291" w:rsidRDefault="00ED580F" w:rsidP="003818C1">
      <w:pPr>
        <w:pStyle w:val="Paragraphedeliste"/>
        <w:numPr>
          <w:ilvl w:val="0"/>
          <w:numId w:val="6"/>
        </w:numPr>
        <w:spacing w:line="360" w:lineRule="auto"/>
        <w:jc w:val="both"/>
        <w:rPr>
          <w:rFonts w:ascii="Times New Roman" w:hAnsi="Times New Roman" w:cs="Times New Roman"/>
          <w:b/>
          <w:sz w:val="24"/>
          <w:szCs w:val="24"/>
        </w:rPr>
      </w:pPr>
      <w:proofErr w:type="gramStart"/>
      <w:r w:rsidRPr="00D64291">
        <w:rPr>
          <w:rFonts w:ascii="Times New Roman" w:hAnsi="Times New Roman" w:cs="Times New Roman"/>
          <w:sz w:val="24"/>
          <w:szCs w:val="24"/>
        </w:rPr>
        <w:t>tandis</w:t>
      </w:r>
      <w:proofErr w:type="gramEnd"/>
      <w:r w:rsidRPr="00D64291">
        <w:rPr>
          <w:rFonts w:ascii="Times New Roman" w:hAnsi="Times New Roman" w:cs="Times New Roman"/>
          <w:sz w:val="24"/>
          <w:szCs w:val="24"/>
        </w:rPr>
        <w:t xml:space="preserve"> qu’au troisième jour, les trois bains sont faits avec du butanol.</w:t>
      </w:r>
    </w:p>
    <w:p w14:paraId="2A9ABB0E" w14:textId="6FFF67D9" w:rsidR="00ED580F" w:rsidRPr="00D64291" w:rsidRDefault="00ED580F" w:rsidP="00ED580F">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L’organe est ensuite imprégné dans un bain de </w:t>
      </w:r>
      <w:proofErr w:type="spellStart"/>
      <w:r w:rsidRPr="00D64291">
        <w:rPr>
          <w:rFonts w:ascii="Times New Roman" w:hAnsi="Times New Roman" w:cs="Times New Roman"/>
          <w:sz w:val="24"/>
          <w:szCs w:val="24"/>
        </w:rPr>
        <w:t>buty</w:t>
      </w:r>
      <w:proofErr w:type="spellEnd"/>
      <w:r w:rsidRPr="00D64291">
        <w:rPr>
          <w:rFonts w:ascii="Times New Roman" w:hAnsi="Times New Roman" w:cs="Times New Roman"/>
          <w:sz w:val="24"/>
          <w:szCs w:val="24"/>
        </w:rPr>
        <w:t xml:space="preserve">-paraffine (½ butanol + ½ </w:t>
      </w:r>
      <w:r w:rsidR="002519CD" w:rsidRPr="00D64291">
        <w:rPr>
          <w:rFonts w:ascii="Times New Roman" w:hAnsi="Times New Roman" w:cs="Times New Roman"/>
          <w:sz w:val="24"/>
          <w:szCs w:val="24"/>
        </w:rPr>
        <w:t>paraffine) pendant</w:t>
      </w:r>
      <w:r w:rsidRPr="00D64291">
        <w:rPr>
          <w:rFonts w:ascii="Times New Roman" w:hAnsi="Times New Roman" w:cs="Times New Roman"/>
          <w:sz w:val="24"/>
          <w:szCs w:val="24"/>
        </w:rPr>
        <w:t xml:space="preserve"> une nuit et placé dans une étuve à 57°C. À partir de là, trois bains de paraffine ont été effectués. Les premier et </w:t>
      </w:r>
      <w:r w:rsidR="002519CD" w:rsidRPr="00D64291">
        <w:rPr>
          <w:rFonts w:ascii="Times New Roman" w:hAnsi="Times New Roman" w:cs="Times New Roman"/>
          <w:sz w:val="24"/>
          <w:szCs w:val="24"/>
        </w:rPr>
        <w:t>second bain</w:t>
      </w:r>
      <w:r w:rsidRPr="00D64291">
        <w:rPr>
          <w:rFonts w:ascii="Times New Roman" w:hAnsi="Times New Roman" w:cs="Times New Roman"/>
          <w:sz w:val="24"/>
          <w:szCs w:val="24"/>
        </w:rPr>
        <w:t>, ont eu lieu pendant trois heures chacun. Pour le troisième bain, la paraffine</w:t>
      </w:r>
      <w:r w:rsidR="00F96AB2">
        <w:rPr>
          <w:rFonts w:ascii="Times New Roman" w:hAnsi="Times New Roman" w:cs="Times New Roman"/>
          <w:sz w:val="24"/>
          <w:szCs w:val="24"/>
        </w:rPr>
        <w:t xml:space="preserve"> </w:t>
      </w:r>
      <w:r w:rsidRPr="00D64291">
        <w:rPr>
          <w:rFonts w:ascii="Times New Roman" w:hAnsi="Times New Roman" w:cs="Times New Roman"/>
          <w:sz w:val="24"/>
          <w:szCs w:val="24"/>
        </w:rPr>
        <w:t>a été coulée dans de petits moules en métal appelés</w:t>
      </w:r>
      <w:r w:rsidR="002519CD" w:rsidRPr="00D64291">
        <w:rPr>
          <w:rFonts w:ascii="Times New Roman" w:hAnsi="Times New Roman" w:cs="Times New Roman"/>
          <w:sz w:val="24"/>
          <w:szCs w:val="24"/>
        </w:rPr>
        <w:t xml:space="preserve"> « Barres</w:t>
      </w:r>
      <w:r w:rsidRPr="00D64291">
        <w:rPr>
          <w:rFonts w:ascii="Times New Roman" w:hAnsi="Times New Roman" w:cs="Times New Roman"/>
          <w:sz w:val="24"/>
          <w:szCs w:val="24"/>
        </w:rPr>
        <w:t xml:space="preserve"> de </w:t>
      </w:r>
      <w:proofErr w:type="spellStart"/>
      <w:r w:rsidRPr="00D64291">
        <w:rPr>
          <w:rFonts w:ascii="Times New Roman" w:hAnsi="Times New Roman" w:cs="Times New Roman"/>
          <w:sz w:val="24"/>
          <w:szCs w:val="24"/>
        </w:rPr>
        <w:t>Leuckart</w:t>
      </w:r>
      <w:proofErr w:type="spellEnd"/>
      <w:r w:rsidRPr="00D64291">
        <w:rPr>
          <w:rFonts w:ascii="Times New Roman" w:hAnsi="Times New Roman" w:cs="Times New Roman"/>
          <w:sz w:val="24"/>
          <w:szCs w:val="24"/>
        </w:rPr>
        <w:t xml:space="preserve"> », à l’intérieur desquels se trouvent les échantillons inclus et orientés selon un plan de coupe choisi. Après refroidissement, le bloc de paraffine est </w:t>
      </w:r>
      <w:r w:rsidR="002519CD" w:rsidRPr="00D64291">
        <w:rPr>
          <w:rFonts w:ascii="Times New Roman" w:hAnsi="Times New Roman" w:cs="Times New Roman"/>
          <w:sz w:val="24"/>
          <w:szCs w:val="24"/>
        </w:rPr>
        <w:t>devenu</w:t>
      </w:r>
      <w:r w:rsidRPr="00D64291">
        <w:rPr>
          <w:rFonts w:ascii="Times New Roman" w:hAnsi="Times New Roman" w:cs="Times New Roman"/>
          <w:sz w:val="24"/>
          <w:szCs w:val="24"/>
        </w:rPr>
        <w:t xml:space="preserve"> dur avec à l’intérieur la glande digestive prélevée est incluse</w:t>
      </w:r>
      <w:r w:rsidR="00AE636F">
        <w:rPr>
          <w:rFonts w:ascii="Times New Roman" w:hAnsi="Times New Roman" w:cs="Times New Roman"/>
          <w:sz w:val="24"/>
          <w:szCs w:val="24"/>
        </w:rPr>
        <w:t xml:space="preserve"> (</w:t>
      </w:r>
      <w:proofErr w:type="spellStart"/>
      <w:r w:rsidR="00695352">
        <w:rPr>
          <w:rFonts w:ascii="Times New Roman" w:hAnsi="Times New Roman" w:cs="Times New Roman"/>
          <w:sz w:val="24"/>
          <w:szCs w:val="24"/>
        </w:rPr>
        <w:t>F</w:t>
      </w:r>
      <w:r w:rsidR="00AE636F">
        <w:rPr>
          <w:rFonts w:ascii="Times New Roman" w:hAnsi="Times New Roman" w:cs="Times New Roman"/>
          <w:sz w:val="24"/>
          <w:szCs w:val="24"/>
        </w:rPr>
        <w:t>gure</w:t>
      </w:r>
      <w:proofErr w:type="spellEnd"/>
      <w:r w:rsidR="00AE636F">
        <w:rPr>
          <w:rFonts w:ascii="Times New Roman" w:hAnsi="Times New Roman" w:cs="Times New Roman"/>
          <w:sz w:val="24"/>
          <w:szCs w:val="24"/>
        </w:rPr>
        <w:t xml:space="preserve"> </w:t>
      </w:r>
      <w:r w:rsidR="00EF3EE0">
        <w:rPr>
          <w:rFonts w:ascii="Times New Roman" w:hAnsi="Times New Roman" w:cs="Times New Roman"/>
          <w:sz w:val="24"/>
          <w:szCs w:val="24"/>
        </w:rPr>
        <w:t>10</w:t>
      </w:r>
      <w:r w:rsidR="00AE636F">
        <w:rPr>
          <w:rFonts w:ascii="Times New Roman" w:hAnsi="Times New Roman" w:cs="Times New Roman"/>
          <w:sz w:val="24"/>
          <w:szCs w:val="24"/>
        </w:rPr>
        <w:t>)</w:t>
      </w:r>
      <w:r w:rsidRPr="00D64291">
        <w:rPr>
          <w:rFonts w:ascii="Times New Roman" w:hAnsi="Times New Roman" w:cs="Times New Roman"/>
          <w:sz w:val="24"/>
          <w:szCs w:val="24"/>
        </w:rPr>
        <w:t>.</w:t>
      </w:r>
    </w:p>
    <w:p w14:paraId="2A9ABB18" w14:textId="222B3495" w:rsidR="00A00E3C" w:rsidRPr="00D73CD4" w:rsidRDefault="008C0670" w:rsidP="00D77D1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8CFFFC" wp14:editId="447DAD64">
            <wp:extent cx="5760720" cy="8321040"/>
            <wp:effectExtent l="0" t="0" r="0" b="3810"/>
            <wp:docPr id="92696298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62988" name="Image 926962988"/>
                    <pic:cNvPicPr/>
                  </pic:nvPicPr>
                  <pic:blipFill>
                    <a:blip r:embed="rId22">
                      <a:extLst>
                        <a:ext uri="{28A0092B-C50C-407E-A947-70E740481C1C}">
                          <a14:useLocalDpi xmlns:a14="http://schemas.microsoft.com/office/drawing/2010/main" val="0"/>
                        </a:ext>
                      </a:extLst>
                    </a:blip>
                    <a:stretch>
                      <a:fillRect/>
                    </a:stretch>
                  </pic:blipFill>
                  <pic:spPr>
                    <a:xfrm>
                      <a:off x="0" y="0"/>
                      <a:ext cx="5760720" cy="8321040"/>
                    </a:xfrm>
                    <a:prstGeom prst="rect">
                      <a:avLst/>
                    </a:prstGeom>
                  </pic:spPr>
                </pic:pic>
              </a:graphicData>
            </a:graphic>
          </wp:inline>
        </w:drawing>
      </w:r>
    </w:p>
    <w:p w14:paraId="2A9ABB19" w14:textId="5AB56788" w:rsidR="00A00E3C" w:rsidRPr="00104BC0" w:rsidRDefault="00C829CE" w:rsidP="00C829CE">
      <w:pPr>
        <w:pStyle w:val="Lgende"/>
        <w:jc w:val="center"/>
        <w:rPr>
          <w:rFonts w:ascii="Times New Roman" w:hAnsi="Times New Roman" w:cs="Times New Roman"/>
          <w:b w:val="0"/>
          <w:noProof/>
          <w:color w:val="auto"/>
          <w:sz w:val="24"/>
          <w:szCs w:val="24"/>
        </w:rPr>
      </w:pPr>
      <w:bookmarkStart w:id="72" w:name="_Toc190428902"/>
      <w:r w:rsidRPr="00C829CE">
        <w:rPr>
          <w:rFonts w:ascii="Times New Roman" w:hAnsi="Times New Roman" w:cs="Times New Roman"/>
          <w:b w:val="0"/>
          <w:bCs w:val="0"/>
          <w:color w:val="auto"/>
          <w:sz w:val="24"/>
          <w:szCs w:val="24"/>
        </w:rPr>
        <w:t xml:space="preserve">Figure </w:t>
      </w:r>
      <w:r w:rsidRPr="00C829CE">
        <w:rPr>
          <w:rFonts w:ascii="Times New Roman" w:hAnsi="Times New Roman" w:cs="Times New Roman"/>
          <w:b w:val="0"/>
          <w:bCs w:val="0"/>
          <w:color w:val="auto"/>
          <w:sz w:val="24"/>
          <w:szCs w:val="24"/>
        </w:rPr>
        <w:fldChar w:fldCharType="begin"/>
      </w:r>
      <w:r w:rsidRPr="00C829CE">
        <w:rPr>
          <w:rFonts w:ascii="Times New Roman" w:hAnsi="Times New Roman" w:cs="Times New Roman"/>
          <w:b w:val="0"/>
          <w:bCs w:val="0"/>
          <w:color w:val="auto"/>
          <w:sz w:val="24"/>
          <w:szCs w:val="24"/>
        </w:rPr>
        <w:instrText xml:space="preserve"> SEQ Figure \* ARABIC </w:instrText>
      </w:r>
      <w:r w:rsidRPr="00C829CE">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10</w:t>
      </w:r>
      <w:r w:rsidRPr="00C829CE">
        <w:rPr>
          <w:rFonts w:ascii="Times New Roman" w:hAnsi="Times New Roman" w:cs="Times New Roman"/>
          <w:b w:val="0"/>
          <w:bCs w:val="0"/>
          <w:color w:val="auto"/>
          <w:sz w:val="24"/>
          <w:szCs w:val="24"/>
        </w:rPr>
        <w:fldChar w:fldCharType="end"/>
      </w:r>
      <w:r w:rsidRPr="00C829CE">
        <w:rPr>
          <w:rFonts w:ascii="Times New Roman" w:hAnsi="Times New Roman" w:cs="Times New Roman"/>
          <w:b w:val="0"/>
          <w:bCs w:val="0"/>
          <w:color w:val="auto"/>
          <w:sz w:val="24"/>
          <w:szCs w:val="24"/>
        </w:rPr>
        <w:t xml:space="preserve"> : </w:t>
      </w:r>
      <w:r w:rsidRPr="00104BC0">
        <w:rPr>
          <w:rFonts w:ascii="Times New Roman" w:hAnsi="Times New Roman" w:cs="Times New Roman"/>
          <w:b w:val="0"/>
          <w:bCs w:val="0"/>
          <w:color w:val="auto"/>
          <w:sz w:val="24"/>
          <w:szCs w:val="24"/>
        </w:rPr>
        <w:t>Étapes de l’inclusion et de la mise en blocs (a, b</w:t>
      </w:r>
      <w:r>
        <w:rPr>
          <w:rFonts w:ascii="Times New Roman" w:hAnsi="Times New Roman" w:cs="Times New Roman"/>
          <w:b w:val="0"/>
          <w:bCs w:val="0"/>
          <w:color w:val="auto"/>
          <w:sz w:val="24"/>
          <w:szCs w:val="24"/>
        </w:rPr>
        <w:t xml:space="preserve">, </w:t>
      </w:r>
      <w:r w:rsidRPr="00104BC0">
        <w:rPr>
          <w:rFonts w:ascii="Times New Roman" w:hAnsi="Times New Roman" w:cs="Times New Roman"/>
          <w:b w:val="0"/>
          <w:bCs w:val="0"/>
          <w:color w:val="auto"/>
          <w:sz w:val="24"/>
          <w:szCs w:val="24"/>
        </w:rPr>
        <w:t>c</w:t>
      </w:r>
      <w:r>
        <w:rPr>
          <w:rFonts w:ascii="Times New Roman" w:hAnsi="Times New Roman" w:cs="Times New Roman"/>
          <w:b w:val="0"/>
          <w:bCs w:val="0"/>
          <w:color w:val="auto"/>
          <w:sz w:val="24"/>
          <w:szCs w:val="24"/>
        </w:rPr>
        <w:t xml:space="preserve"> et d</w:t>
      </w:r>
      <w:r w:rsidRPr="00104BC0">
        <w:rPr>
          <w:rFonts w:ascii="Times New Roman" w:hAnsi="Times New Roman" w:cs="Times New Roman"/>
          <w:b w:val="0"/>
          <w:bCs w:val="0"/>
          <w:color w:val="auto"/>
          <w:sz w:val="24"/>
          <w:szCs w:val="24"/>
        </w:rPr>
        <w:t>)</w:t>
      </w:r>
      <w:bookmarkEnd w:id="72"/>
    </w:p>
    <w:p w14:paraId="2A9ABB1A" w14:textId="414305AA" w:rsidR="00D77D17" w:rsidRPr="00104BC0" w:rsidRDefault="00D77D17" w:rsidP="00104BC0">
      <w:pPr>
        <w:pStyle w:val="Titre4"/>
        <w:spacing w:line="360" w:lineRule="auto"/>
        <w:rPr>
          <w:rFonts w:ascii="Times New Roman" w:hAnsi="Times New Roman" w:cs="Times New Roman"/>
          <w:bCs w:val="0"/>
          <w:i w:val="0"/>
          <w:color w:val="auto"/>
        </w:rPr>
      </w:pPr>
      <w:bookmarkStart w:id="73" w:name="_Toc184053025"/>
      <w:r w:rsidRPr="00104BC0">
        <w:rPr>
          <w:rFonts w:ascii="Times New Roman" w:hAnsi="Times New Roman" w:cs="Times New Roman"/>
          <w:bCs w:val="0"/>
          <w:i w:val="0"/>
          <w:color w:val="auto"/>
        </w:rPr>
        <w:lastRenderedPageBreak/>
        <w:t xml:space="preserve">II.3.3.3. </w:t>
      </w:r>
      <w:r w:rsidR="001D1D5D">
        <w:rPr>
          <w:rFonts w:ascii="Times New Roman" w:hAnsi="Times New Roman" w:cs="Times New Roman"/>
          <w:bCs w:val="0"/>
          <w:i w:val="0"/>
          <w:color w:val="auto"/>
        </w:rPr>
        <w:t>C</w:t>
      </w:r>
      <w:r w:rsidRPr="00104BC0">
        <w:rPr>
          <w:rFonts w:ascii="Times New Roman" w:hAnsi="Times New Roman" w:cs="Times New Roman"/>
          <w:bCs w:val="0"/>
          <w:i w:val="0"/>
          <w:color w:val="auto"/>
        </w:rPr>
        <w:t>onfection des coupes histologiques</w:t>
      </w:r>
      <w:bookmarkEnd w:id="73"/>
      <w:r w:rsidRPr="00104BC0">
        <w:rPr>
          <w:rFonts w:ascii="Times New Roman" w:hAnsi="Times New Roman" w:cs="Times New Roman"/>
          <w:bCs w:val="0"/>
          <w:i w:val="0"/>
          <w:color w:val="auto"/>
        </w:rPr>
        <w:t xml:space="preserve"> </w:t>
      </w:r>
    </w:p>
    <w:p w14:paraId="2A9ABB1B" w14:textId="0B9FD0CF" w:rsidR="00D77D17" w:rsidRDefault="00D77D17" w:rsidP="00D77D17">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Les blocs de paraffine durcis sont taillés au scalpel puis, coupés à l’aide d’un microtome de type </w:t>
      </w:r>
      <w:proofErr w:type="spellStart"/>
      <w:r w:rsidRPr="00D64291">
        <w:rPr>
          <w:rFonts w:ascii="Times New Roman" w:hAnsi="Times New Roman" w:cs="Times New Roman"/>
          <w:sz w:val="24"/>
          <w:szCs w:val="24"/>
        </w:rPr>
        <w:t>Leitz</w:t>
      </w:r>
      <w:proofErr w:type="spellEnd"/>
      <w:r w:rsidRPr="00D64291">
        <w:rPr>
          <w:rFonts w:ascii="Times New Roman" w:hAnsi="Times New Roman" w:cs="Times New Roman"/>
          <w:sz w:val="24"/>
          <w:szCs w:val="24"/>
        </w:rPr>
        <w:t xml:space="preserve"> avec une épaisseur de 6</w:t>
      </w:r>
      <w:r w:rsidR="006155C1">
        <w:rPr>
          <w:rFonts w:ascii="Times New Roman" w:hAnsi="Times New Roman" w:cs="Times New Roman"/>
          <w:sz w:val="24"/>
          <w:szCs w:val="24"/>
        </w:rPr>
        <w:t xml:space="preserve"> </w:t>
      </w:r>
      <w:r w:rsidRPr="00D64291">
        <w:rPr>
          <w:rFonts w:ascii="Times New Roman" w:hAnsi="Times New Roman" w:cs="Times New Roman"/>
          <w:sz w:val="24"/>
          <w:szCs w:val="24"/>
        </w:rPr>
        <w:t xml:space="preserve">μm </w:t>
      </w:r>
      <w:r w:rsidR="000E12EF">
        <w:rPr>
          <w:rFonts w:ascii="Times New Roman" w:hAnsi="Times New Roman" w:cs="Times New Roman"/>
          <w:sz w:val="24"/>
          <w:szCs w:val="24"/>
        </w:rPr>
        <w:t>(</w:t>
      </w:r>
      <w:r w:rsidR="006155C1">
        <w:rPr>
          <w:rFonts w:ascii="Times New Roman" w:hAnsi="Times New Roman" w:cs="Times New Roman"/>
          <w:sz w:val="24"/>
          <w:szCs w:val="24"/>
        </w:rPr>
        <w:t>F</w:t>
      </w:r>
      <w:r w:rsidR="009F3EF3">
        <w:rPr>
          <w:rFonts w:ascii="Times New Roman" w:hAnsi="Times New Roman" w:cs="Times New Roman"/>
          <w:sz w:val="24"/>
          <w:szCs w:val="24"/>
        </w:rPr>
        <w:t>igure 1</w:t>
      </w:r>
      <w:r w:rsidR="00646247">
        <w:rPr>
          <w:rFonts w:ascii="Times New Roman" w:hAnsi="Times New Roman" w:cs="Times New Roman"/>
          <w:sz w:val="24"/>
          <w:szCs w:val="24"/>
        </w:rPr>
        <w:t>1</w:t>
      </w:r>
      <w:r w:rsidR="000E12EF">
        <w:rPr>
          <w:rFonts w:ascii="Times New Roman" w:hAnsi="Times New Roman" w:cs="Times New Roman"/>
          <w:sz w:val="24"/>
          <w:szCs w:val="24"/>
        </w:rPr>
        <w:t>a)</w:t>
      </w:r>
      <w:r w:rsidRPr="00D64291">
        <w:rPr>
          <w:rFonts w:ascii="Times New Roman" w:hAnsi="Times New Roman" w:cs="Times New Roman"/>
          <w:sz w:val="24"/>
          <w:szCs w:val="24"/>
        </w:rPr>
        <w:t>. Les segments de ruban de paraffine obtenus sont ensuite étalés sur des lames de verre (lames déjà dégraissées avec l’alcool 70% et nettoyées) grâce à de l’eau albumineuse (eau distillée + Albumine glycériné). Elle</w:t>
      </w:r>
      <w:r w:rsidR="009C6509" w:rsidRPr="00D64291">
        <w:rPr>
          <w:rFonts w:ascii="Times New Roman" w:hAnsi="Times New Roman" w:cs="Times New Roman"/>
          <w:sz w:val="24"/>
          <w:szCs w:val="24"/>
        </w:rPr>
        <w:t>s</w:t>
      </w:r>
      <w:r w:rsidRPr="00D64291">
        <w:rPr>
          <w:rFonts w:ascii="Times New Roman" w:hAnsi="Times New Roman" w:cs="Times New Roman"/>
          <w:sz w:val="24"/>
          <w:szCs w:val="24"/>
        </w:rPr>
        <w:t xml:space="preserve"> sont par la suite, séchées à l’aide d’une plaque chauffante</w:t>
      </w:r>
      <w:r w:rsidR="00ED59CE">
        <w:rPr>
          <w:rFonts w:ascii="Times New Roman" w:hAnsi="Times New Roman" w:cs="Times New Roman"/>
          <w:sz w:val="24"/>
          <w:szCs w:val="24"/>
        </w:rPr>
        <w:t xml:space="preserve"> (</w:t>
      </w:r>
      <w:r w:rsidR="00695352">
        <w:rPr>
          <w:rFonts w:ascii="Times New Roman" w:hAnsi="Times New Roman" w:cs="Times New Roman"/>
          <w:sz w:val="24"/>
          <w:szCs w:val="24"/>
        </w:rPr>
        <w:t>F</w:t>
      </w:r>
      <w:r w:rsidR="00ED59CE">
        <w:rPr>
          <w:rFonts w:ascii="Times New Roman" w:hAnsi="Times New Roman" w:cs="Times New Roman"/>
          <w:sz w:val="24"/>
          <w:szCs w:val="24"/>
        </w:rPr>
        <w:t>igure 1</w:t>
      </w:r>
      <w:r w:rsidR="00646247">
        <w:rPr>
          <w:rFonts w:ascii="Times New Roman" w:hAnsi="Times New Roman" w:cs="Times New Roman"/>
          <w:sz w:val="24"/>
          <w:szCs w:val="24"/>
        </w:rPr>
        <w:t>1</w:t>
      </w:r>
      <w:r w:rsidR="00ED59CE">
        <w:rPr>
          <w:rFonts w:ascii="Times New Roman" w:hAnsi="Times New Roman" w:cs="Times New Roman"/>
          <w:sz w:val="24"/>
          <w:szCs w:val="24"/>
        </w:rPr>
        <w:t>b)</w:t>
      </w:r>
      <w:r w:rsidRPr="00D64291">
        <w:rPr>
          <w:rFonts w:ascii="Times New Roman" w:hAnsi="Times New Roman" w:cs="Times New Roman"/>
          <w:sz w:val="24"/>
          <w:szCs w:val="24"/>
        </w:rPr>
        <w:t>.</w:t>
      </w:r>
    </w:p>
    <w:p w14:paraId="2F4F6D27" w14:textId="77777777" w:rsidR="00140675" w:rsidRPr="00D64291" w:rsidRDefault="00140675" w:rsidP="00D77D17">
      <w:pPr>
        <w:spacing w:line="360" w:lineRule="auto"/>
        <w:jc w:val="both"/>
        <w:rPr>
          <w:rFonts w:ascii="Times New Roman" w:hAnsi="Times New Roman" w:cs="Times New Roman"/>
          <w:sz w:val="24"/>
          <w:szCs w:val="24"/>
        </w:rPr>
      </w:pPr>
    </w:p>
    <w:p w14:paraId="2A9ABB21" w14:textId="3B9F367E" w:rsidR="009E5A4D" w:rsidRPr="00D64291" w:rsidRDefault="00140675" w:rsidP="0035280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853122" wp14:editId="76BD3202">
            <wp:extent cx="5829300" cy="4248150"/>
            <wp:effectExtent l="0" t="0" r="0" b="0"/>
            <wp:docPr id="30787099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70990" name="Image 307870990"/>
                    <pic:cNvPicPr/>
                  </pic:nvPicPr>
                  <pic:blipFill rotWithShape="1">
                    <a:blip r:embed="rId23">
                      <a:extLst>
                        <a:ext uri="{28A0092B-C50C-407E-A947-70E740481C1C}">
                          <a14:useLocalDpi xmlns:a14="http://schemas.microsoft.com/office/drawing/2010/main" val="0"/>
                        </a:ext>
                      </a:extLst>
                    </a:blip>
                    <a:srcRect r="-1190" b="47861"/>
                    <a:stretch/>
                  </pic:blipFill>
                  <pic:spPr bwMode="auto">
                    <a:xfrm>
                      <a:off x="0" y="0"/>
                      <a:ext cx="5829300" cy="4248150"/>
                    </a:xfrm>
                    <a:prstGeom prst="rect">
                      <a:avLst/>
                    </a:prstGeom>
                    <a:ln>
                      <a:noFill/>
                    </a:ln>
                    <a:extLst>
                      <a:ext uri="{53640926-AAD7-44D8-BBD7-CCE9431645EC}">
                        <a14:shadowObscured xmlns:a14="http://schemas.microsoft.com/office/drawing/2010/main"/>
                      </a:ext>
                    </a:extLst>
                  </pic:spPr>
                </pic:pic>
              </a:graphicData>
            </a:graphic>
          </wp:inline>
        </w:drawing>
      </w:r>
    </w:p>
    <w:p w14:paraId="2A9ABB22" w14:textId="6E50243A" w:rsidR="009E5A4D" w:rsidRPr="00104BC0" w:rsidRDefault="00C829CE" w:rsidP="00C829CE">
      <w:pPr>
        <w:pStyle w:val="Lgende"/>
        <w:jc w:val="center"/>
        <w:rPr>
          <w:rFonts w:ascii="Times New Roman" w:hAnsi="Times New Roman" w:cs="Times New Roman"/>
          <w:b w:val="0"/>
          <w:noProof/>
          <w:color w:val="auto"/>
          <w:sz w:val="24"/>
          <w:szCs w:val="24"/>
        </w:rPr>
      </w:pPr>
      <w:bookmarkStart w:id="74" w:name="_Toc190428903"/>
      <w:r w:rsidRPr="00C829CE">
        <w:rPr>
          <w:rFonts w:ascii="Times New Roman" w:hAnsi="Times New Roman" w:cs="Times New Roman"/>
          <w:b w:val="0"/>
          <w:bCs w:val="0"/>
          <w:color w:val="auto"/>
          <w:sz w:val="24"/>
          <w:szCs w:val="24"/>
        </w:rPr>
        <w:t xml:space="preserve">Figure </w:t>
      </w:r>
      <w:r w:rsidRPr="00C829CE">
        <w:rPr>
          <w:rFonts w:ascii="Times New Roman" w:hAnsi="Times New Roman" w:cs="Times New Roman"/>
          <w:b w:val="0"/>
          <w:bCs w:val="0"/>
          <w:color w:val="auto"/>
          <w:sz w:val="24"/>
          <w:szCs w:val="24"/>
        </w:rPr>
        <w:fldChar w:fldCharType="begin"/>
      </w:r>
      <w:r w:rsidRPr="00C829CE">
        <w:rPr>
          <w:rFonts w:ascii="Times New Roman" w:hAnsi="Times New Roman" w:cs="Times New Roman"/>
          <w:b w:val="0"/>
          <w:bCs w:val="0"/>
          <w:color w:val="auto"/>
          <w:sz w:val="24"/>
          <w:szCs w:val="24"/>
        </w:rPr>
        <w:instrText xml:space="preserve"> SEQ Figure \* ARABIC </w:instrText>
      </w:r>
      <w:r w:rsidRPr="00C829CE">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11</w:t>
      </w:r>
      <w:r w:rsidRPr="00C829CE">
        <w:rPr>
          <w:rFonts w:ascii="Times New Roman" w:hAnsi="Times New Roman" w:cs="Times New Roman"/>
          <w:b w:val="0"/>
          <w:bCs w:val="0"/>
          <w:color w:val="auto"/>
          <w:sz w:val="24"/>
          <w:szCs w:val="24"/>
        </w:rPr>
        <w:fldChar w:fldCharType="end"/>
      </w:r>
      <w:r w:rsidRPr="00C829CE">
        <w:rPr>
          <w:rFonts w:ascii="Times New Roman" w:hAnsi="Times New Roman" w:cs="Times New Roman"/>
          <w:b w:val="0"/>
          <w:bCs w:val="0"/>
          <w:color w:val="auto"/>
          <w:sz w:val="24"/>
          <w:szCs w:val="24"/>
        </w:rPr>
        <w:t xml:space="preserve"> :</w:t>
      </w:r>
      <w:r w:rsidRPr="00C829CE">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C</w:t>
      </w:r>
      <w:r w:rsidRPr="00104BC0">
        <w:rPr>
          <w:rFonts w:ascii="Times New Roman" w:hAnsi="Times New Roman" w:cs="Times New Roman"/>
          <w:b w:val="0"/>
          <w:color w:val="auto"/>
          <w:sz w:val="24"/>
          <w:szCs w:val="24"/>
        </w:rPr>
        <w:t>onfection des coupes histologiques (a et b)</w:t>
      </w:r>
      <w:bookmarkEnd w:id="74"/>
    </w:p>
    <w:p w14:paraId="2A9ABB23" w14:textId="41170010" w:rsidR="009C6509" w:rsidRPr="00104BC0" w:rsidRDefault="006242A2" w:rsidP="00104BC0">
      <w:pPr>
        <w:pStyle w:val="Titre4"/>
        <w:spacing w:line="360" w:lineRule="auto"/>
        <w:rPr>
          <w:rFonts w:ascii="Times New Roman" w:hAnsi="Times New Roman" w:cs="Times New Roman"/>
          <w:bCs w:val="0"/>
          <w:i w:val="0"/>
          <w:color w:val="auto"/>
        </w:rPr>
      </w:pPr>
      <w:bookmarkStart w:id="75" w:name="_Toc184053026"/>
      <w:r w:rsidRPr="00104BC0">
        <w:rPr>
          <w:rFonts w:ascii="Times New Roman" w:hAnsi="Times New Roman" w:cs="Times New Roman"/>
          <w:bCs w:val="0"/>
          <w:i w:val="0"/>
          <w:color w:val="auto"/>
        </w:rPr>
        <w:t xml:space="preserve">II.3.3.4. </w:t>
      </w:r>
      <w:r w:rsidR="001D1D5D">
        <w:rPr>
          <w:rFonts w:ascii="Times New Roman" w:hAnsi="Times New Roman" w:cs="Times New Roman"/>
          <w:bCs w:val="0"/>
          <w:i w:val="0"/>
          <w:color w:val="auto"/>
        </w:rPr>
        <w:t>C</w:t>
      </w:r>
      <w:r w:rsidRPr="00104BC0">
        <w:rPr>
          <w:rFonts w:ascii="Times New Roman" w:hAnsi="Times New Roman" w:cs="Times New Roman"/>
          <w:bCs w:val="0"/>
          <w:i w:val="0"/>
          <w:color w:val="auto"/>
        </w:rPr>
        <w:t>oloration</w:t>
      </w:r>
      <w:bookmarkEnd w:id="75"/>
      <w:r w:rsidRPr="00104BC0">
        <w:rPr>
          <w:rFonts w:ascii="Times New Roman" w:hAnsi="Times New Roman" w:cs="Times New Roman"/>
          <w:bCs w:val="0"/>
          <w:i w:val="0"/>
          <w:color w:val="auto"/>
        </w:rPr>
        <w:t xml:space="preserve"> </w:t>
      </w:r>
    </w:p>
    <w:p w14:paraId="2A9ABB24" w14:textId="69268788" w:rsidR="008138E5" w:rsidRPr="00D64291" w:rsidRDefault="009C6509" w:rsidP="008138E5">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Le but de la coloration est d’accentuer les contrastes afin de différencier les différents constituants tissulaires. Elle est réalisée sur lame. Comme les colorants sont en solution aqueuse, les coupes doivent d’abord subir une réhydratation avant d’être colorées.</w:t>
      </w:r>
      <w:r w:rsidRPr="00D64291">
        <w:rPr>
          <w:rFonts w:ascii="Times New Roman" w:hAnsi="Times New Roman" w:cs="Times New Roman"/>
          <w:b/>
          <w:sz w:val="24"/>
          <w:szCs w:val="24"/>
        </w:rPr>
        <w:t xml:space="preserve"> </w:t>
      </w:r>
      <w:r w:rsidRPr="00D64291">
        <w:rPr>
          <w:rFonts w:ascii="Times New Roman" w:hAnsi="Times New Roman" w:cs="Times New Roman"/>
          <w:sz w:val="24"/>
          <w:szCs w:val="24"/>
        </w:rPr>
        <w:t xml:space="preserve">Pour cela, elles ont été déparaffinées par chauffage, puis réhydratées par immersion dans des bains d’alcool à </w:t>
      </w:r>
      <w:r w:rsidR="00EE5DB3">
        <w:rPr>
          <w:rFonts w:ascii="Times New Roman" w:hAnsi="Times New Roman" w:cs="Times New Roman"/>
          <w:sz w:val="24"/>
          <w:szCs w:val="24"/>
        </w:rPr>
        <w:t>gr</w:t>
      </w:r>
      <w:r w:rsidR="007B36EA">
        <w:rPr>
          <w:rFonts w:ascii="Times New Roman" w:hAnsi="Times New Roman" w:cs="Times New Roman"/>
          <w:sz w:val="24"/>
          <w:szCs w:val="24"/>
        </w:rPr>
        <w:t>adients</w:t>
      </w:r>
      <w:r w:rsidRPr="00D64291">
        <w:rPr>
          <w:rFonts w:ascii="Times New Roman" w:hAnsi="Times New Roman" w:cs="Times New Roman"/>
          <w:sz w:val="24"/>
          <w:szCs w:val="24"/>
        </w:rPr>
        <w:t xml:space="preserve"> décroissant</w:t>
      </w:r>
      <w:r w:rsidR="007B36EA">
        <w:rPr>
          <w:rFonts w:ascii="Times New Roman" w:hAnsi="Times New Roman" w:cs="Times New Roman"/>
          <w:sz w:val="24"/>
          <w:szCs w:val="24"/>
        </w:rPr>
        <w:t>s</w:t>
      </w:r>
      <w:r w:rsidRPr="00D64291">
        <w:rPr>
          <w:rFonts w:ascii="Times New Roman" w:hAnsi="Times New Roman" w:cs="Times New Roman"/>
          <w:sz w:val="24"/>
          <w:szCs w:val="24"/>
        </w:rPr>
        <w:t xml:space="preserve"> pour éliminer la paraffine intracellulaire. La réhydratation a été faite en</w:t>
      </w:r>
      <w:r w:rsidR="006242A2" w:rsidRPr="00D64291">
        <w:rPr>
          <w:rFonts w:ascii="Times New Roman" w:hAnsi="Times New Roman" w:cs="Times New Roman"/>
          <w:sz w:val="24"/>
          <w:szCs w:val="24"/>
        </w:rPr>
        <w:t xml:space="preserve"> plongeant les lames dans quatre cuves de coloration contenant chacune une solution </w:t>
      </w:r>
      <w:r w:rsidR="006242A2" w:rsidRPr="00D64291">
        <w:rPr>
          <w:rFonts w:ascii="Times New Roman" w:hAnsi="Times New Roman" w:cs="Times New Roman"/>
          <w:sz w:val="24"/>
          <w:szCs w:val="24"/>
        </w:rPr>
        <w:lastRenderedPageBreak/>
        <w:t>donnée, pendant 5 minutes à chaque fois et dans l’ordre suivant : toluène, butanol, Alcool 95% et alcool 70%</w:t>
      </w:r>
      <w:r w:rsidR="008138E5" w:rsidRPr="00D64291">
        <w:rPr>
          <w:rFonts w:ascii="Times New Roman" w:hAnsi="Times New Roman" w:cs="Times New Roman"/>
          <w:sz w:val="24"/>
          <w:szCs w:val="24"/>
        </w:rPr>
        <w:t>.</w:t>
      </w:r>
    </w:p>
    <w:p w14:paraId="2A9ABB25" w14:textId="77777777" w:rsidR="00B91B0D" w:rsidRPr="00D64291" w:rsidRDefault="008138E5" w:rsidP="008138E5">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Après leur réhydratation, les lames ont été rincées avec de l’eau courante avant leur coloration par l’hématoxyline-éosine. Pour ce faire, elles ont été placées successivement dans une cuve contenant de l’Hématoxyline, puis dans </w:t>
      </w:r>
      <w:r w:rsidR="00B91B0D" w:rsidRPr="00D64291">
        <w:rPr>
          <w:rFonts w:ascii="Times New Roman" w:hAnsi="Times New Roman" w:cs="Times New Roman"/>
          <w:sz w:val="24"/>
          <w:szCs w:val="24"/>
        </w:rPr>
        <w:t>un</w:t>
      </w:r>
      <w:r w:rsidRPr="00D64291">
        <w:rPr>
          <w:rFonts w:ascii="Times New Roman" w:hAnsi="Times New Roman" w:cs="Times New Roman"/>
          <w:sz w:val="24"/>
          <w:szCs w:val="24"/>
        </w:rPr>
        <w:t xml:space="preserve"> autre contenant de l’eau et enfin, dans une troisième cuve contenant de l’éosine. Chaque immersion a duré cinq minutes.</w:t>
      </w:r>
      <w:r w:rsidR="00B91B0D" w:rsidRPr="00D64291">
        <w:rPr>
          <w:rFonts w:ascii="Times New Roman" w:hAnsi="Times New Roman" w:cs="Times New Roman"/>
          <w:sz w:val="24"/>
          <w:szCs w:val="24"/>
        </w:rPr>
        <w:t xml:space="preserve"> </w:t>
      </w:r>
    </w:p>
    <w:p w14:paraId="2A9ABB26" w14:textId="472046F7" w:rsidR="00A00E3C" w:rsidRPr="00D64291" w:rsidRDefault="007343E8" w:rsidP="007343E8">
      <w:pPr>
        <w:spacing w:line="360" w:lineRule="auto"/>
        <w:jc w:val="both"/>
        <w:rPr>
          <w:rFonts w:ascii="Times New Roman" w:hAnsi="Times New Roman" w:cs="Times New Roman"/>
          <w:sz w:val="24"/>
          <w:szCs w:val="24"/>
        </w:rPr>
      </w:pPr>
      <w:r w:rsidRPr="00D64291">
        <w:rPr>
          <w:rFonts w:ascii="Times New Roman" w:hAnsi="Times New Roman" w:cs="Times New Roman"/>
          <w:noProof/>
          <w:sz w:val="24"/>
          <w:szCs w:val="24"/>
          <w:lang w:eastAsia="fr-FR"/>
        </w:rPr>
        <w:drawing>
          <wp:anchor distT="0" distB="0" distL="114300" distR="114300" simplePos="0" relativeHeight="251702272" behindDoc="0" locked="0" layoutInCell="1" allowOverlap="1" wp14:anchorId="2A9ABCC1" wp14:editId="6DBDA041">
            <wp:simplePos x="0" y="0"/>
            <wp:positionH relativeFrom="margin">
              <wp:align>left</wp:align>
            </wp:positionH>
            <wp:positionV relativeFrom="paragraph">
              <wp:posOffset>921385</wp:posOffset>
            </wp:positionV>
            <wp:extent cx="5624830" cy="2482850"/>
            <wp:effectExtent l="0" t="0" r="0" b="0"/>
            <wp:wrapSquare wrapText="bothSides"/>
            <wp:docPr id="20" name="Image 19" descr="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JPG"/>
                    <pic:cNvPicPr/>
                  </pic:nvPicPr>
                  <pic:blipFill>
                    <a:blip r:embed="rId24" cstate="print"/>
                    <a:stretch>
                      <a:fillRect/>
                    </a:stretch>
                  </pic:blipFill>
                  <pic:spPr>
                    <a:xfrm>
                      <a:off x="0" y="0"/>
                      <a:ext cx="5626883" cy="2483735"/>
                    </a:xfrm>
                    <a:prstGeom prst="rect">
                      <a:avLst/>
                    </a:prstGeom>
                  </pic:spPr>
                </pic:pic>
              </a:graphicData>
            </a:graphic>
            <wp14:sizeRelH relativeFrom="margin">
              <wp14:pctWidth>0</wp14:pctWidth>
            </wp14:sizeRelH>
            <wp14:sizeRelV relativeFrom="margin">
              <wp14:pctHeight>0</wp14:pctHeight>
            </wp14:sizeRelV>
          </wp:anchor>
        </w:drawing>
      </w:r>
      <w:r w:rsidR="00B91B0D" w:rsidRPr="00D64291">
        <w:rPr>
          <w:rFonts w:ascii="Times New Roman" w:hAnsi="Times New Roman" w:cs="Times New Roman"/>
          <w:sz w:val="24"/>
          <w:szCs w:val="24"/>
        </w:rPr>
        <w:t xml:space="preserve">Elles ont été déshydratées par des bains d’alcool de </w:t>
      </w:r>
      <w:r w:rsidR="00AF02A9">
        <w:rPr>
          <w:rFonts w:ascii="Times New Roman" w:hAnsi="Times New Roman" w:cs="Times New Roman"/>
          <w:sz w:val="24"/>
          <w:szCs w:val="24"/>
        </w:rPr>
        <w:t>gradient</w:t>
      </w:r>
      <w:r w:rsidR="00A30037">
        <w:rPr>
          <w:rFonts w:ascii="Times New Roman" w:hAnsi="Times New Roman" w:cs="Times New Roman"/>
          <w:sz w:val="24"/>
          <w:szCs w:val="24"/>
        </w:rPr>
        <w:t>s</w:t>
      </w:r>
      <w:r w:rsidR="00B91B0D" w:rsidRPr="00D64291">
        <w:rPr>
          <w:rFonts w:ascii="Times New Roman" w:hAnsi="Times New Roman" w:cs="Times New Roman"/>
          <w:sz w:val="24"/>
          <w:szCs w:val="24"/>
        </w:rPr>
        <w:t xml:space="preserve"> croissant</w:t>
      </w:r>
      <w:r w:rsidR="00A30037">
        <w:rPr>
          <w:rFonts w:ascii="Times New Roman" w:hAnsi="Times New Roman" w:cs="Times New Roman"/>
          <w:sz w:val="24"/>
          <w:szCs w:val="24"/>
        </w:rPr>
        <w:t>s</w:t>
      </w:r>
      <w:r w:rsidR="00B91B0D" w:rsidRPr="00D64291">
        <w:rPr>
          <w:rFonts w:ascii="Times New Roman" w:hAnsi="Times New Roman" w:cs="Times New Roman"/>
          <w:sz w:val="24"/>
          <w:szCs w:val="24"/>
        </w:rPr>
        <w:t xml:space="preserve"> avant un bain final dans le toluène. C’est le même procédé que celui qui a été </w:t>
      </w:r>
      <w:r w:rsidR="00060842">
        <w:rPr>
          <w:rFonts w:ascii="Times New Roman" w:hAnsi="Times New Roman" w:cs="Times New Roman"/>
          <w:sz w:val="24"/>
          <w:szCs w:val="24"/>
        </w:rPr>
        <w:t>fait</w:t>
      </w:r>
      <w:r w:rsidR="00B91B0D" w:rsidRPr="00D64291">
        <w:rPr>
          <w:rFonts w:ascii="Times New Roman" w:hAnsi="Times New Roman" w:cs="Times New Roman"/>
          <w:sz w:val="24"/>
          <w:szCs w:val="24"/>
        </w:rPr>
        <w:t xml:space="preserve"> </w:t>
      </w:r>
      <w:r w:rsidR="00060842">
        <w:rPr>
          <w:rFonts w:ascii="Times New Roman" w:hAnsi="Times New Roman" w:cs="Times New Roman"/>
          <w:sz w:val="24"/>
          <w:szCs w:val="24"/>
        </w:rPr>
        <w:t xml:space="preserve">à </w:t>
      </w:r>
      <w:r w:rsidR="00B91B0D" w:rsidRPr="00D64291">
        <w:rPr>
          <w:rFonts w:ascii="Times New Roman" w:hAnsi="Times New Roman" w:cs="Times New Roman"/>
          <w:sz w:val="24"/>
          <w:szCs w:val="24"/>
        </w:rPr>
        <w:t>la réhydratation, mais dans le sens opposé (Alcool 70%, Alcool 95%, Butanol, Toluène)</w:t>
      </w:r>
      <w:r w:rsidR="00060842">
        <w:rPr>
          <w:rFonts w:ascii="Times New Roman" w:hAnsi="Times New Roman" w:cs="Times New Roman"/>
          <w:sz w:val="24"/>
          <w:szCs w:val="24"/>
        </w:rPr>
        <w:t xml:space="preserve"> (Figure 1</w:t>
      </w:r>
      <w:r w:rsidR="00646247">
        <w:rPr>
          <w:rFonts w:ascii="Times New Roman" w:hAnsi="Times New Roman" w:cs="Times New Roman"/>
          <w:sz w:val="24"/>
          <w:szCs w:val="24"/>
        </w:rPr>
        <w:t>2</w:t>
      </w:r>
      <w:r w:rsidR="00060842">
        <w:rPr>
          <w:rFonts w:ascii="Times New Roman" w:hAnsi="Times New Roman" w:cs="Times New Roman"/>
          <w:sz w:val="24"/>
          <w:szCs w:val="24"/>
        </w:rPr>
        <w:t>)</w:t>
      </w:r>
      <w:r w:rsidR="00B91B0D" w:rsidRPr="00D64291">
        <w:rPr>
          <w:rFonts w:ascii="Times New Roman" w:hAnsi="Times New Roman" w:cs="Times New Roman"/>
          <w:sz w:val="24"/>
          <w:szCs w:val="24"/>
        </w:rPr>
        <w:t>.</w:t>
      </w:r>
    </w:p>
    <w:p w14:paraId="2A9ABB27" w14:textId="4313D4CE" w:rsidR="003418C9" w:rsidRPr="00C829CE" w:rsidRDefault="00C829CE" w:rsidP="00C829CE">
      <w:pPr>
        <w:pStyle w:val="Lgende"/>
        <w:jc w:val="center"/>
        <w:rPr>
          <w:rFonts w:ascii="Times New Roman" w:hAnsi="Times New Roman" w:cs="Times New Roman"/>
          <w:b w:val="0"/>
          <w:bCs w:val="0"/>
          <w:noProof/>
          <w:color w:val="auto"/>
          <w:sz w:val="24"/>
          <w:szCs w:val="24"/>
        </w:rPr>
      </w:pPr>
      <w:bookmarkStart w:id="76" w:name="_Toc190428904"/>
      <w:r w:rsidRPr="00C829CE">
        <w:rPr>
          <w:rFonts w:ascii="Times New Roman" w:hAnsi="Times New Roman" w:cs="Times New Roman"/>
          <w:b w:val="0"/>
          <w:bCs w:val="0"/>
          <w:color w:val="auto"/>
          <w:sz w:val="24"/>
          <w:szCs w:val="24"/>
        </w:rPr>
        <w:t xml:space="preserve">Figure </w:t>
      </w:r>
      <w:r w:rsidRPr="00C829CE">
        <w:rPr>
          <w:rFonts w:ascii="Times New Roman" w:hAnsi="Times New Roman" w:cs="Times New Roman"/>
          <w:b w:val="0"/>
          <w:bCs w:val="0"/>
          <w:color w:val="auto"/>
          <w:sz w:val="24"/>
          <w:szCs w:val="24"/>
        </w:rPr>
        <w:fldChar w:fldCharType="begin"/>
      </w:r>
      <w:r w:rsidRPr="00C829CE">
        <w:rPr>
          <w:rFonts w:ascii="Times New Roman" w:hAnsi="Times New Roman" w:cs="Times New Roman"/>
          <w:b w:val="0"/>
          <w:bCs w:val="0"/>
          <w:color w:val="auto"/>
          <w:sz w:val="24"/>
          <w:szCs w:val="24"/>
        </w:rPr>
        <w:instrText xml:space="preserve"> SEQ Figure \* ARABIC </w:instrText>
      </w:r>
      <w:r w:rsidRPr="00C829CE">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12</w:t>
      </w:r>
      <w:r w:rsidRPr="00C829CE">
        <w:rPr>
          <w:rFonts w:ascii="Times New Roman" w:hAnsi="Times New Roman" w:cs="Times New Roman"/>
          <w:b w:val="0"/>
          <w:bCs w:val="0"/>
          <w:color w:val="auto"/>
          <w:sz w:val="24"/>
          <w:szCs w:val="24"/>
        </w:rPr>
        <w:fldChar w:fldCharType="end"/>
      </w:r>
      <w:r w:rsidRPr="00C829CE">
        <w:rPr>
          <w:rFonts w:ascii="Times New Roman" w:hAnsi="Times New Roman" w:cs="Times New Roman"/>
          <w:b w:val="0"/>
          <w:bCs w:val="0"/>
          <w:color w:val="auto"/>
          <w:sz w:val="24"/>
          <w:szCs w:val="24"/>
        </w:rPr>
        <w:t xml:space="preserve"> : </w:t>
      </w:r>
      <w:r w:rsidR="00345CAC">
        <w:rPr>
          <w:rFonts w:ascii="Times New Roman" w:hAnsi="Times New Roman" w:cs="Times New Roman"/>
          <w:b w:val="0"/>
          <w:bCs w:val="0"/>
          <w:color w:val="auto"/>
          <w:sz w:val="24"/>
          <w:szCs w:val="24"/>
        </w:rPr>
        <w:t>C</w:t>
      </w:r>
      <w:r w:rsidR="008248B6">
        <w:rPr>
          <w:rFonts w:ascii="Times New Roman" w:hAnsi="Times New Roman" w:cs="Times New Roman"/>
          <w:b w:val="0"/>
          <w:bCs w:val="0"/>
          <w:color w:val="auto"/>
          <w:sz w:val="24"/>
          <w:szCs w:val="24"/>
        </w:rPr>
        <w:t>oloration</w:t>
      </w:r>
      <w:r w:rsidRPr="00C829CE">
        <w:rPr>
          <w:rFonts w:ascii="Times New Roman" w:hAnsi="Times New Roman" w:cs="Times New Roman"/>
          <w:b w:val="0"/>
          <w:bCs w:val="0"/>
          <w:color w:val="auto"/>
          <w:sz w:val="24"/>
          <w:szCs w:val="24"/>
        </w:rPr>
        <w:t xml:space="preserve"> des coupes</w:t>
      </w:r>
      <w:r w:rsidR="00DF65F0">
        <w:rPr>
          <w:rFonts w:ascii="Times New Roman" w:hAnsi="Times New Roman" w:cs="Times New Roman"/>
          <w:b w:val="0"/>
          <w:bCs w:val="0"/>
          <w:color w:val="auto"/>
          <w:sz w:val="24"/>
          <w:szCs w:val="24"/>
        </w:rPr>
        <w:t xml:space="preserve"> </w:t>
      </w:r>
      <w:r w:rsidR="00DF65F0" w:rsidRPr="00104BC0">
        <w:rPr>
          <w:rFonts w:ascii="Times New Roman" w:hAnsi="Times New Roman" w:cs="Times New Roman"/>
          <w:b w:val="0"/>
          <w:color w:val="auto"/>
          <w:sz w:val="24"/>
          <w:szCs w:val="24"/>
        </w:rPr>
        <w:t>histologiques</w:t>
      </w:r>
      <w:bookmarkEnd w:id="76"/>
    </w:p>
    <w:p w14:paraId="2A9ABB28" w14:textId="122A4BF8" w:rsidR="00EE5A0A" w:rsidRPr="00104BC0" w:rsidRDefault="00EE5A0A" w:rsidP="00104BC0">
      <w:pPr>
        <w:pStyle w:val="Titre4"/>
        <w:spacing w:line="360" w:lineRule="auto"/>
        <w:rPr>
          <w:rFonts w:ascii="Times New Roman" w:hAnsi="Times New Roman" w:cs="Times New Roman"/>
          <w:bCs w:val="0"/>
          <w:i w:val="0"/>
          <w:color w:val="auto"/>
        </w:rPr>
      </w:pPr>
      <w:bookmarkStart w:id="77" w:name="_Toc184053027"/>
      <w:r w:rsidRPr="00104BC0">
        <w:rPr>
          <w:rFonts w:ascii="Times New Roman" w:hAnsi="Times New Roman" w:cs="Times New Roman"/>
          <w:bCs w:val="0"/>
          <w:i w:val="0"/>
          <w:color w:val="auto"/>
        </w:rPr>
        <w:t>II.3.3.5.</w:t>
      </w:r>
      <w:r w:rsidR="001D1D5D">
        <w:rPr>
          <w:rFonts w:ascii="Times New Roman" w:hAnsi="Times New Roman" w:cs="Times New Roman"/>
          <w:bCs w:val="0"/>
          <w:i w:val="0"/>
          <w:color w:val="auto"/>
        </w:rPr>
        <w:t> M</w:t>
      </w:r>
      <w:r w:rsidRPr="00104BC0">
        <w:rPr>
          <w:rFonts w:ascii="Times New Roman" w:hAnsi="Times New Roman" w:cs="Times New Roman"/>
          <w:bCs w:val="0"/>
          <w:i w:val="0"/>
          <w:color w:val="auto"/>
        </w:rPr>
        <w:t>ontage</w:t>
      </w:r>
      <w:bookmarkEnd w:id="77"/>
    </w:p>
    <w:p w14:paraId="2A9ABB29" w14:textId="77777777" w:rsidR="00EE5A0A" w:rsidRPr="00D64291" w:rsidRDefault="00EE5A0A" w:rsidP="00EE5A0A">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Après déshydratation, les coupes colorées sont montées entre lames et lamelles avec une résine synthétique (EUKITT) dont l’indice de réfraction est voisin de celui du verre, pour une bonne conservation des échantillons à long terme. Les lames sont par la suite séchées à 37°C dans l’étuve pendant 24h et prêtes pour être observées au microscope.</w:t>
      </w:r>
    </w:p>
    <w:p w14:paraId="2A9ABB2A" w14:textId="77777777" w:rsidR="00C02E1A" w:rsidRPr="00104BC0" w:rsidRDefault="00C02E1A" w:rsidP="00104BC0">
      <w:pPr>
        <w:pStyle w:val="Titre3"/>
        <w:spacing w:line="360" w:lineRule="auto"/>
        <w:rPr>
          <w:rFonts w:ascii="Times New Roman" w:hAnsi="Times New Roman" w:cs="Times New Roman"/>
          <w:b/>
          <w:bCs/>
          <w:color w:val="auto"/>
        </w:rPr>
      </w:pPr>
      <w:bookmarkStart w:id="78" w:name="_Toc184053028"/>
      <w:r w:rsidRPr="00104BC0">
        <w:rPr>
          <w:rFonts w:ascii="Times New Roman" w:hAnsi="Times New Roman" w:cs="Times New Roman"/>
          <w:b/>
          <w:bCs/>
          <w:color w:val="auto"/>
        </w:rPr>
        <w:t>II.3.4. Observation des lames</w:t>
      </w:r>
      <w:bookmarkEnd w:id="78"/>
    </w:p>
    <w:p w14:paraId="2A9ABB2B" w14:textId="2613672F" w:rsidR="003B3659" w:rsidRDefault="00C02E1A" w:rsidP="0035280D">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L’observation des coupes histologiques a été réalisée avec un microscope optique de marque Leica avec les grossissements ×4, ×10, ×</w:t>
      </w:r>
      <w:r w:rsidR="00104BC0" w:rsidRPr="00D64291">
        <w:rPr>
          <w:rFonts w:ascii="Times New Roman" w:hAnsi="Times New Roman" w:cs="Times New Roman"/>
          <w:sz w:val="24"/>
          <w:szCs w:val="24"/>
        </w:rPr>
        <w:t>40 et</w:t>
      </w:r>
      <w:r w:rsidRPr="00D64291">
        <w:rPr>
          <w:rFonts w:ascii="Times New Roman" w:hAnsi="Times New Roman" w:cs="Times New Roman"/>
          <w:sz w:val="24"/>
          <w:szCs w:val="24"/>
        </w:rPr>
        <w:t xml:space="preserve"> ×100, (dans le laboratoire </w:t>
      </w:r>
      <w:r w:rsidR="006155C1">
        <w:rPr>
          <w:rFonts w:ascii="Times New Roman" w:hAnsi="Times New Roman" w:cs="Times New Roman"/>
          <w:sz w:val="24"/>
          <w:szCs w:val="24"/>
        </w:rPr>
        <w:t xml:space="preserve">de parasitologie </w:t>
      </w:r>
      <w:r w:rsidRPr="00D64291">
        <w:rPr>
          <w:rFonts w:ascii="Times New Roman" w:hAnsi="Times New Roman" w:cs="Times New Roman"/>
          <w:sz w:val="24"/>
          <w:szCs w:val="24"/>
        </w:rPr>
        <w:t xml:space="preserve">de l’école vétérinaire). La prise des images et la morphométrie au niveau du champ microscopique </w:t>
      </w:r>
      <w:r w:rsidR="002519CD" w:rsidRPr="00D64291">
        <w:rPr>
          <w:rFonts w:ascii="Times New Roman" w:hAnsi="Times New Roman" w:cs="Times New Roman"/>
          <w:sz w:val="24"/>
          <w:szCs w:val="24"/>
        </w:rPr>
        <w:t>ont</w:t>
      </w:r>
      <w:r w:rsidRPr="00D64291">
        <w:rPr>
          <w:rFonts w:ascii="Times New Roman" w:hAnsi="Times New Roman" w:cs="Times New Roman"/>
          <w:sz w:val="24"/>
          <w:szCs w:val="24"/>
        </w:rPr>
        <w:t xml:space="preserve"> été assurées à l’aide de l’appareil photo intégré connecté à un ordinateur.</w:t>
      </w:r>
    </w:p>
    <w:p w14:paraId="11C1DC0D" w14:textId="77777777" w:rsidR="00DF3F00" w:rsidRPr="00D64291" w:rsidRDefault="00DF3F00" w:rsidP="0035280D">
      <w:pPr>
        <w:spacing w:line="360" w:lineRule="auto"/>
        <w:jc w:val="both"/>
        <w:rPr>
          <w:rFonts w:ascii="Times New Roman" w:hAnsi="Times New Roman" w:cs="Times New Roman"/>
          <w:bCs/>
          <w:sz w:val="24"/>
          <w:szCs w:val="24"/>
        </w:rPr>
      </w:pPr>
    </w:p>
    <w:p w14:paraId="670FF4DB" w14:textId="6A317130" w:rsidR="00871B8B" w:rsidRPr="00871B8B" w:rsidRDefault="00104BC0" w:rsidP="00871B8B">
      <w:pPr>
        <w:pStyle w:val="Titre3"/>
        <w:spacing w:line="360" w:lineRule="auto"/>
        <w:rPr>
          <w:rFonts w:ascii="Times New Roman" w:hAnsi="Times New Roman" w:cs="Times New Roman"/>
          <w:b/>
          <w:color w:val="auto"/>
        </w:rPr>
      </w:pPr>
      <w:bookmarkStart w:id="79" w:name="_Toc184053029"/>
      <w:r w:rsidRPr="00104BC0">
        <w:rPr>
          <w:rFonts w:ascii="Times New Roman" w:hAnsi="Times New Roman" w:cs="Times New Roman"/>
          <w:b/>
          <w:color w:val="auto"/>
        </w:rPr>
        <w:lastRenderedPageBreak/>
        <w:t>II.3.5</w:t>
      </w:r>
      <w:r w:rsidR="00524842" w:rsidRPr="00104BC0">
        <w:rPr>
          <w:rFonts w:ascii="Times New Roman" w:hAnsi="Times New Roman" w:cs="Times New Roman"/>
          <w:b/>
          <w:color w:val="auto"/>
        </w:rPr>
        <w:t xml:space="preserve">. </w:t>
      </w:r>
      <w:r w:rsidR="009C5BBD" w:rsidRPr="00104BC0">
        <w:rPr>
          <w:rFonts w:ascii="Times New Roman" w:hAnsi="Times New Roman" w:cs="Times New Roman"/>
          <w:b/>
          <w:color w:val="auto"/>
        </w:rPr>
        <w:t>A</w:t>
      </w:r>
      <w:r w:rsidR="00524842" w:rsidRPr="00104BC0">
        <w:rPr>
          <w:rFonts w:ascii="Times New Roman" w:hAnsi="Times New Roman" w:cs="Times New Roman"/>
          <w:b/>
          <w:color w:val="auto"/>
        </w:rPr>
        <w:t>nalyse statistique</w:t>
      </w:r>
      <w:bookmarkEnd w:id="79"/>
    </w:p>
    <w:p w14:paraId="1252C4F6" w14:textId="04EA7BFB" w:rsidR="002F330D" w:rsidRDefault="00671EBE" w:rsidP="00AD0244">
      <w:pPr>
        <w:spacing w:line="360" w:lineRule="auto"/>
        <w:jc w:val="both"/>
        <w:rPr>
          <w:rFonts w:ascii="Times New Roman" w:eastAsia="Calibri" w:hAnsi="Times New Roman" w:cs="Times New Roman"/>
          <w:sz w:val="24"/>
          <w:szCs w:val="24"/>
        </w:rPr>
      </w:pPr>
      <w:r w:rsidRPr="00D64291">
        <w:rPr>
          <w:rFonts w:ascii="Times New Roman" w:eastAsia="Calibri" w:hAnsi="Times New Roman" w:cs="Times New Roman"/>
          <w:sz w:val="24"/>
          <w:szCs w:val="24"/>
        </w:rPr>
        <w:t xml:space="preserve">L’ensemble des </w:t>
      </w:r>
      <w:r w:rsidR="002519CD" w:rsidRPr="00D64291">
        <w:rPr>
          <w:rFonts w:ascii="Times New Roman" w:eastAsia="Calibri" w:hAnsi="Times New Roman" w:cs="Times New Roman"/>
          <w:sz w:val="24"/>
          <w:szCs w:val="24"/>
        </w:rPr>
        <w:t>données</w:t>
      </w:r>
      <w:r w:rsidRPr="00D64291">
        <w:rPr>
          <w:rFonts w:ascii="Times New Roman" w:eastAsia="Calibri" w:hAnsi="Times New Roman" w:cs="Times New Roman"/>
          <w:sz w:val="24"/>
          <w:szCs w:val="24"/>
        </w:rPr>
        <w:t xml:space="preserve"> collectées sont relevées dans un </w:t>
      </w:r>
      <w:r w:rsidR="002519CD" w:rsidRPr="00D64291">
        <w:rPr>
          <w:rFonts w:ascii="Times New Roman" w:eastAsia="Calibri" w:hAnsi="Times New Roman" w:cs="Times New Roman"/>
          <w:sz w:val="24"/>
          <w:szCs w:val="24"/>
        </w:rPr>
        <w:t>fichier</w:t>
      </w:r>
      <w:r w:rsidRPr="00D64291">
        <w:rPr>
          <w:rFonts w:ascii="Times New Roman" w:eastAsia="Calibri" w:hAnsi="Times New Roman" w:cs="Times New Roman"/>
          <w:sz w:val="24"/>
          <w:szCs w:val="24"/>
        </w:rPr>
        <w:t xml:space="preserve"> Excel, puis analysées </w:t>
      </w:r>
      <w:r w:rsidR="00DD3195">
        <w:rPr>
          <w:rFonts w:ascii="Times New Roman" w:eastAsia="Calibri" w:hAnsi="Times New Roman" w:cs="Times New Roman"/>
          <w:sz w:val="24"/>
          <w:szCs w:val="24"/>
        </w:rPr>
        <w:t>par</w:t>
      </w:r>
      <w:r w:rsidRPr="00D64291">
        <w:rPr>
          <w:rFonts w:ascii="Times New Roman" w:eastAsia="Calibri" w:hAnsi="Times New Roman" w:cs="Times New Roman"/>
          <w:sz w:val="24"/>
          <w:szCs w:val="24"/>
        </w:rPr>
        <w:t xml:space="preserve"> </w:t>
      </w:r>
      <w:r w:rsidR="00DD3195">
        <w:rPr>
          <w:rFonts w:ascii="Times New Roman" w:eastAsia="Calibri" w:hAnsi="Times New Roman" w:cs="Times New Roman"/>
          <w:sz w:val="24"/>
          <w:szCs w:val="24"/>
        </w:rPr>
        <w:t>le</w:t>
      </w:r>
      <w:r w:rsidRPr="00D64291">
        <w:rPr>
          <w:rFonts w:ascii="Times New Roman" w:eastAsia="Calibri" w:hAnsi="Times New Roman" w:cs="Times New Roman"/>
          <w:sz w:val="24"/>
          <w:szCs w:val="24"/>
        </w:rPr>
        <w:t xml:space="preserve"> logiciel R studio. Les données ont été initialement testées pour la normalité et l’homogénéité de la variance (test de </w:t>
      </w:r>
      <w:proofErr w:type="spellStart"/>
      <w:r w:rsidRPr="00D64291">
        <w:rPr>
          <w:rFonts w:ascii="Times New Roman" w:eastAsia="Calibri" w:hAnsi="Times New Roman" w:cs="Times New Roman"/>
          <w:sz w:val="24"/>
          <w:szCs w:val="24"/>
        </w:rPr>
        <w:t>Levene</w:t>
      </w:r>
      <w:proofErr w:type="spellEnd"/>
      <w:r w:rsidRPr="00D64291">
        <w:rPr>
          <w:rFonts w:ascii="Times New Roman" w:eastAsia="Calibri" w:hAnsi="Times New Roman" w:cs="Times New Roman"/>
          <w:sz w:val="24"/>
          <w:szCs w:val="24"/>
        </w:rPr>
        <w:t xml:space="preserve">). </w:t>
      </w:r>
      <w:r w:rsidR="00AD0244" w:rsidRPr="00D64291">
        <w:rPr>
          <w:rFonts w:ascii="Times New Roman" w:eastAsia="Calibri" w:hAnsi="Times New Roman" w:cs="Times New Roman"/>
          <w:sz w:val="24"/>
          <w:szCs w:val="24"/>
        </w:rPr>
        <w:t xml:space="preserve">Les diamètres de la lumière des tubules digestifs ont été comparés à l’aide de l’ANOVA 1 suivi du test post-hoc de comparaison multiple de </w:t>
      </w:r>
      <w:proofErr w:type="spellStart"/>
      <w:r w:rsidR="00AD0244" w:rsidRPr="00D64291">
        <w:rPr>
          <w:rFonts w:ascii="Times New Roman" w:eastAsia="Calibri" w:hAnsi="Times New Roman" w:cs="Times New Roman"/>
          <w:sz w:val="24"/>
          <w:szCs w:val="24"/>
        </w:rPr>
        <w:t>Tukey</w:t>
      </w:r>
      <w:proofErr w:type="spellEnd"/>
      <w:r w:rsidR="00AD0244" w:rsidRPr="00D64291">
        <w:rPr>
          <w:rFonts w:ascii="Times New Roman" w:eastAsia="Calibri" w:hAnsi="Times New Roman" w:cs="Times New Roman"/>
          <w:sz w:val="24"/>
          <w:szCs w:val="24"/>
        </w:rPr>
        <w:t xml:space="preserve"> en cas de différence significative. Les autres types de dommages aux tissus ont été classés en fonction de l’échelle de gravité de</w:t>
      </w:r>
      <w:r w:rsidR="00172796" w:rsidRPr="00D64291">
        <w:rPr>
          <w:rFonts w:ascii="Times New Roman" w:eastAsia="Calibri" w:hAnsi="Times New Roman" w:cs="Times New Roman"/>
          <w:sz w:val="24"/>
          <w:szCs w:val="24"/>
        </w:rPr>
        <w:t xml:space="preserve"> </w:t>
      </w:r>
      <w:bookmarkStart w:id="80" w:name="_Hlk189478262"/>
      <w:r w:rsidR="005758FF" w:rsidRPr="00D64291">
        <w:rPr>
          <w:rFonts w:ascii="Times New Roman" w:eastAsia="Calibri" w:hAnsi="Times New Roman" w:cs="Times New Roman"/>
          <w:sz w:val="24"/>
          <w:szCs w:val="24"/>
        </w:rPr>
        <w:fldChar w:fldCharType="begin"/>
      </w:r>
      <w:r w:rsidR="00172796" w:rsidRPr="00D64291">
        <w:rPr>
          <w:rFonts w:ascii="Times New Roman" w:eastAsia="Calibri" w:hAnsi="Times New Roman" w:cs="Times New Roman"/>
          <w:sz w:val="24"/>
          <w:szCs w:val="24"/>
        </w:rPr>
        <w:instrText xml:space="preserve"> ADDIN ZOTERO_ITEM CSL_CITATION {"citationID":"2grkjJJX","properties":{"formattedCitation":"(Ben-Khedher et al., 2013)","plainCitation":"(Ben-Khedher et al., 2013)","noteIndex":0},"citationItems":[{"id":425,"uris":["http://zotero.org/users/7881164/items/J9MAHFQW"],"itemData":{"id":425,"type":"article-journal","abstract":"Metals concentrations and histolopathological lesions of gills and digestive gland were investigated in Carcinus maenas crabs sampled from Bizerta Lagoon and Kuriat Island (Tunisia) as control site. The concentrations of trace metals varied between tissues, sites and sampling time. The highest levels of the analysed metals in gills and digestive gland were noted in Menzel Bourguiba and Cimentery sites at both sampling times (February and July). The higher metals loads were associated with severe and various tissues alterations in contaminated crabs. We particularly noted in the gills a haemocytic infiltration, distension and enlargement of the lamellae, lifting of lamellar epithelium, necrotic lesions and fusion of lamellae in the most polluted sites (Menzel Bourguiba and Cimentery). Moreover, others pathological alterations were observed in digestive gland of crabs collected from polluted sites and with a severity site dependent. We observed necrotic tubules containing tissue debris in the lumen with more intensity in crabs collected from Cimentery site in both sampling times. The thickened basal laminae and the walling off of the tubules by haemocytes around the thickened basal laminae were more abundant at Menzel Bourguiba than at others sites. The coagulation in the thickened basal laminae was observed only at Cimentery in February. Tissues histopathological lesions were sensitive to discriminate crabs of different sites and demonstrated its usefulness in this biomonitoring study. We recommend the association of histopatholocial lesions to biochemical biomarkers in future biomonitoring studies.","container-title":"Environmental science and pollution research international","DOI":"10.1007/s11356-013-2399-x","journalAbbreviation":"Environmental science and pollution research international","source":"ResearchGate","title":"Metals bioaccumulation and histopathological biomarkers in Carcinus maenas crab from Bizerta lagoon, Tunisia","volume":"21","author":[{"family":"Ben-Khedher","given":"Sana"},{"family":"Jebali","given":"Jamel"},{"family":"Houas","given":"Zohra"},{"family":"Nawéli","given":"Hmida"},{"family":"Jrad","given":"Amel"},{"family":"Banni","given":"Mohamed"},{"family":"Boussetta","given":"Hamadi"}],"issued":{"date-parts":[["2013",12,10]]}}}],"schema":"https://github.com/citation-style-language/schema/raw/master/csl-citation.json"} </w:instrText>
      </w:r>
      <w:r w:rsidR="005758FF" w:rsidRPr="00D64291">
        <w:rPr>
          <w:rFonts w:ascii="Times New Roman" w:eastAsia="Calibri" w:hAnsi="Times New Roman" w:cs="Times New Roman"/>
          <w:sz w:val="24"/>
          <w:szCs w:val="24"/>
        </w:rPr>
        <w:fldChar w:fldCharType="separate"/>
      </w:r>
      <w:r w:rsidR="00172796" w:rsidRPr="00D64291">
        <w:rPr>
          <w:rFonts w:ascii="Times New Roman" w:hAnsi="Times New Roman" w:cs="Times New Roman"/>
          <w:sz w:val="24"/>
        </w:rPr>
        <w:t>(Ben-</w:t>
      </w:r>
      <w:proofErr w:type="spellStart"/>
      <w:r w:rsidR="00172796" w:rsidRPr="00D64291">
        <w:rPr>
          <w:rFonts w:ascii="Times New Roman" w:hAnsi="Times New Roman" w:cs="Times New Roman"/>
          <w:sz w:val="24"/>
        </w:rPr>
        <w:t>Khedher</w:t>
      </w:r>
      <w:proofErr w:type="spellEnd"/>
      <w:r w:rsidR="00172796" w:rsidRPr="00D64291">
        <w:rPr>
          <w:rFonts w:ascii="Times New Roman" w:hAnsi="Times New Roman" w:cs="Times New Roman"/>
          <w:sz w:val="24"/>
        </w:rPr>
        <w:t xml:space="preserve"> et al., 2013)</w:t>
      </w:r>
      <w:r w:rsidR="005758FF" w:rsidRPr="00D64291">
        <w:rPr>
          <w:rFonts w:ascii="Times New Roman" w:eastAsia="Calibri" w:hAnsi="Times New Roman" w:cs="Times New Roman"/>
          <w:sz w:val="24"/>
          <w:szCs w:val="24"/>
        </w:rPr>
        <w:fldChar w:fldCharType="end"/>
      </w:r>
      <w:bookmarkEnd w:id="80"/>
      <w:r w:rsidR="006155C1">
        <w:rPr>
          <w:rFonts w:ascii="Times New Roman" w:eastAsia="Calibri" w:hAnsi="Times New Roman" w:cs="Times New Roman"/>
          <w:sz w:val="24"/>
          <w:szCs w:val="24"/>
        </w:rPr>
        <w:t xml:space="preserve"> (Tableau 5)</w:t>
      </w:r>
      <w:r w:rsidR="00AD0244" w:rsidRPr="00D64291">
        <w:rPr>
          <w:rFonts w:ascii="Times New Roman" w:eastAsia="Calibri" w:hAnsi="Times New Roman" w:cs="Times New Roman"/>
          <w:sz w:val="24"/>
          <w:szCs w:val="24"/>
        </w:rPr>
        <w:t>. Et le test de Chi-2 a été appliqué pour la comparaison de ces paramètres qualitatifs. Le niveau de significativité statistique a été fixé à p &lt; 0,05 pour l’ensemble des analyses.</w:t>
      </w:r>
    </w:p>
    <w:p w14:paraId="55C3FA6F" w14:textId="77777777" w:rsidR="00246DA5" w:rsidRPr="00D64291" w:rsidRDefault="00246DA5" w:rsidP="00AD0244">
      <w:pPr>
        <w:spacing w:line="360" w:lineRule="auto"/>
        <w:jc w:val="both"/>
        <w:rPr>
          <w:rFonts w:ascii="Times New Roman" w:eastAsia="Calibri" w:hAnsi="Times New Roman" w:cs="Times New Roman"/>
          <w:sz w:val="24"/>
          <w:szCs w:val="24"/>
        </w:rPr>
      </w:pPr>
    </w:p>
    <w:p w14:paraId="2A9ABB2E" w14:textId="17892075" w:rsidR="00AD0244" w:rsidRPr="00104BC0" w:rsidRDefault="00891B9B" w:rsidP="00891B9B">
      <w:pPr>
        <w:pStyle w:val="Lgende"/>
        <w:jc w:val="both"/>
        <w:rPr>
          <w:rFonts w:ascii="Times New Roman" w:hAnsi="Times New Roman" w:cs="Times New Roman"/>
          <w:b w:val="0"/>
          <w:color w:val="auto"/>
          <w:sz w:val="24"/>
          <w:szCs w:val="24"/>
        </w:rPr>
      </w:pPr>
      <w:bookmarkStart w:id="81" w:name="_Toc190429156"/>
      <w:r w:rsidRPr="00891B9B">
        <w:rPr>
          <w:rFonts w:ascii="Times New Roman" w:hAnsi="Times New Roman" w:cs="Times New Roman"/>
          <w:b w:val="0"/>
          <w:bCs w:val="0"/>
          <w:color w:val="auto"/>
          <w:sz w:val="24"/>
          <w:szCs w:val="24"/>
        </w:rPr>
        <w:t xml:space="preserve">Tableau </w:t>
      </w:r>
      <w:r w:rsidRPr="00891B9B">
        <w:rPr>
          <w:rFonts w:ascii="Times New Roman" w:hAnsi="Times New Roman" w:cs="Times New Roman"/>
          <w:b w:val="0"/>
          <w:bCs w:val="0"/>
          <w:color w:val="auto"/>
          <w:sz w:val="24"/>
          <w:szCs w:val="24"/>
        </w:rPr>
        <w:fldChar w:fldCharType="begin"/>
      </w:r>
      <w:r w:rsidRPr="00891B9B">
        <w:rPr>
          <w:rFonts w:ascii="Times New Roman" w:hAnsi="Times New Roman" w:cs="Times New Roman"/>
          <w:b w:val="0"/>
          <w:bCs w:val="0"/>
          <w:color w:val="auto"/>
          <w:sz w:val="24"/>
          <w:szCs w:val="24"/>
        </w:rPr>
        <w:instrText xml:space="preserve"> SEQ Tableau \* ARABIC </w:instrText>
      </w:r>
      <w:r w:rsidRPr="00891B9B">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5</w:t>
      </w:r>
      <w:r w:rsidRPr="00891B9B">
        <w:rPr>
          <w:rFonts w:ascii="Times New Roman" w:hAnsi="Times New Roman" w:cs="Times New Roman"/>
          <w:b w:val="0"/>
          <w:bCs w:val="0"/>
          <w:color w:val="auto"/>
          <w:sz w:val="24"/>
          <w:szCs w:val="24"/>
        </w:rPr>
        <w:fldChar w:fldCharType="end"/>
      </w:r>
      <w:r w:rsidRPr="00891B9B">
        <w:rPr>
          <w:rFonts w:ascii="Times New Roman" w:hAnsi="Times New Roman" w:cs="Times New Roman"/>
          <w:b w:val="0"/>
          <w:bCs w:val="0"/>
          <w:color w:val="auto"/>
          <w:sz w:val="24"/>
          <w:szCs w:val="24"/>
        </w:rPr>
        <w:t xml:space="preserve">  :</w:t>
      </w:r>
      <w:r w:rsidRPr="00891B9B">
        <w:rPr>
          <w:rFonts w:ascii="Times New Roman" w:hAnsi="Times New Roman" w:cs="Times New Roman"/>
          <w:b w:val="0"/>
          <w:color w:val="auto"/>
          <w:sz w:val="24"/>
          <w:szCs w:val="24"/>
        </w:rPr>
        <w:t xml:space="preserve"> </w:t>
      </w:r>
      <w:r w:rsidRPr="00104BC0">
        <w:rPr>
          <w:rFonts w:ascii="Times New Roman" w:hAnsi="Times New Roman" w:cs="Times New Roman"/>
          <w:b w:val="0"/>
          <w:color w:val="auto"/>
          <w:sz w:val="24"/>
          <w:szCs w:val="24"/>
        </w:rPr>
        <w:t>Classification des différentes altérations histopathologiques</w:t>
      </w:r>
      <w:r w:rsidR="0086572C">
        <w:rPr>
          <w:rFonts w:ascii="Times New Roman" w:hAnsi="Times New Roman" w:cs="Times New Roman"/>
          <w:b w:val="0"/>
          <w:color w:val="auto"/>
          <w:sz w:val="24"/>
          <w:szCs w:val="24"/>
        </w:rPr>
        <w:t xml:space="preserve"> </w:t>
      </w:r>
      <w:bookmarkStart w:id="82" w:name="_Hlk189648777"/>
      <w:r w:rsidR="0086572C" w:rsidRPr="0086572C">
        <w:rPr>
          <w:rFonts w:ascii="Times New Roman" w:hAnsi="Times New Roman" w:cs="Times New Roman"/>
          <w:b w:val="0"/>
          <w:color w:val="auto"/>
          <w:sz w:val="24"/>
          <w:szCs w:val="24"/>
        </w:rPr>
        <w:t>(Ben-</w:t>
      </w:r>
      <w:proofErr w:type="spellStart"/>
      <w:r w:rsidR="0086572C" w:rsidRPr="0086572C">
        <w:rPr>
          <w:rFonts w:ascii="Times New Roman" w:hAnsi="Times New Roman" w:cs="Times New Roman"/>
          <w:b w:val="0"/>
          <w:color w:val="auto"/>
          <w:sz w:val="24"/>
          <w:szCs w:val="24"/>
        </w:rPr>
        <w:t>Khedher</w:t>
      </w:r>
      <w:proofErr w:type="spellEnd"/>
      <w:r w:rsidR="0086572C" w:rsidRPr="0086572C">
        <w:rPr>
          <w:rFonts w:ascii="Times New Roman" w:hAnsi="Times New Roman" w:cs="Times New Roman"/>
          <w:b w:val="0"/>
          <w:color w:val="auto"/>
          <w:sz w:val="24"/>
          <w:szCs w:val="24"/>
        </w:rPr>
        <w:t xml:space="preserve"> et al., 2013)</w:t>
      </w:r>
      <w:bookmarkEnd w:id="81"/>
    </w:p>
    <w:tbl>
      <w:tblPr>
        <w:tblStyle w:val="Grilledutableau1"/>
        <w:tblW w:w="0" w:type="auto"/>
        <w:tblLook w:val="04A0" w:firstRow="1" w:lastRow="0" w:firstColumn="1" w:lastColumn="0" w:noHBand="0" w:noVBand="1"/>
      </w:tblPr>
      <w:tblGrid>
        <w:gridCol w:w="4539"/>
        <w:gridCol w:w="4523"/>
      </w:tblGrid>
      <w:tr w:rsidR="00AD0244" w:rsidRPr="00D64291" w14:paraId="2A9ABB31" w14:textId="77777777" w:rsidTr="005E510D">
        <w:trPr>
          <w:trHeight w:val="263"/>
        </w:trPr>
        <w:tc>
          <w:tcPr>
            <w:tcW w:w="4539" w:type="dxa"/>
          </w:tcPr>
          <w:bookmarkEnd w:id="82"/>
          <w:p w14:paraId="2A9ABB2F" w14:textId="589303BF" w:rsidR="00AD0244" w:rsidRPr="00D64291" w:rsidRDefault="00AD0244" w:rsidP="00BF4702">
            <w:pPr>
              <w:rPr>
                <w:rFonts w:ascii="Times New Roman" w:eastAsia="Calibri" w:hAnsi="Times New Roman" w:cs="Times New Roman"/>
                <w:bCs/>
                <w:sz w:val="24"/>
                <w:szCs w:val="24"/>
              </w:rPr>
            </w:pPr>
            <w:r w:rsidRPr="00D64291">
              <w:rPr>
                <w:rFonts w:ascii="Times New Roman" w:eastAsia="Calibri" w:hAnsi="Times New Roman" w:cs="Times New Roman"/>
                <w:bCs/>
                <w:sz w:val="24"/>
                <w:szCs w:val="24"/>
              </w:rPr>
              <w:t>Altération</w:t>
            </w:r>
            <w:r w:rsidR="003B70EB">
              <w:rPr>
                <w:rFonts w:ascii="Times New Roman" w:eastAsia="Calibri" w:hAnsi="Times New Roman" w:cs="Times New Roman"/>
                <w:bCs/>
                <w:sz w:val="24"/>
                <w:szCs w:val="24"/>
              </w:rPr>
              <w:t>s</w:t>
            </w:r>
            <w:r w:rsidRPr="00D64291">
              <w:rPr>
                <w:rFonts w:ascii="Times New Roman" w:eastAsia="Calibri" w:hAnsi="Times New Roman" w:cs="Times New Roman"/>
                <w:bCs/>
                <w:sz w:val="24"/>
                <w:szCs w:val="24"/>
              </w:rPr>
              <w:t xml:space="preserve"> histopathologiques</w:t>
            </w:r>
          </w:p>
        </w:tc>
        <w:tc>
          <w:tcPr>
            <w:tcW w:w="4523" w:type="dxa"/>
          </w:tcPr>
          <w:p w14:paraId="2A9ABB30" w14:textId="77777777" w:rsidR="00AD0244" w:rsidRPr="00810D99" w:rsidRDefault="00AD0244" w:rsidP="00BF4702">
            <w:pPr>
              <w:jc w:val="center"/>
              <w:rPr>
                <w:rFonts w:ascii="Times New Roman" w:eastAsia="Calibri" w:hAnsi="Times New Roman" w:cs="Times New Roman"/>
                <w:bCs/>
                <w:sz w:val="24"/>
                <w:szCs w:val="24"/>
              </w:rPr>
            </w:pPr>
            <w:r w:rsidRPr="00810D99">
              <w:rPr>
                <w:rFonts w:ascii="Times New Roman" w:eastAsia="Calibri" w:hAnsi="Times New Roman" w:cs="Times New Roman"/>
                <w:bCs/>
                <w:sz w:val="24"/>
                <w:szCs w:val="24"/>
              </w:rPr>
              <w:t>Degré de sévérité</w:t>
            </w:r>
          </w:p>
        </w:tc>
      </w:tr>
      <w:tr w:rsidR="00AD0244" w:rsidRPr="00D64291" w14:paraId="2A9ABB34" w14:textId="77777777" w:rsidTr="005E510D">
        <w:trPr>
          <w:trHeight w:val="278"/>
        </w:trPr>
        <w:tc>
          <w:tcPr>
            <w:tcW w:w="4539" w:type="dxa"/>
          </w:tcPr>
          <w:p w14:paraId="4980F858" w14:textId="79C490E5" w:rsidR="00153A34" w:rsidRDefault="00176F28" w:rsidP="00BF4702">
            <w:pPr>
              <w:rPr>
                <w:rFonts w:ascii="Times New Roman" w:eastAsia="Calibri" w:hAnsi="Times New Roman" w:cs="Times New Roman"/>
                <w:bCs/>
                <w:sz w:val="24"/>
                <w:szCs w:val="24"/>
              </w:rPr>
            </w:pPr>
            <w:r w:rsidRPr="00D64291">
              <w:rPr>
                <w:rFonts w:ascii="Times New Roman" w:eastAsia="Calibri" w:hAnsi="Times New Roman" w:cs="Times New Roman"/>
                <w:bCs/>
                <w:sz w:val="24"/>
                <w:szCs w:val="24"/>
              </w:rPr>
              <w:t>Débris cellulaires</w:t>
            </w:r>
          </w:p>
          <w:p w14:paraId="2A9ABB32" w14:textId="4FF1DDA5" w:rsidR="00AD0244" w:rsidRPr="00D64291" w:rsidRDefault="00153A34" w:rsidP="00BF4702">
            <w:pPr>
              <w:rPr>
                <w:rFonts w:ascii="Times New Roman" w:eastAsia="Calibri" w:hAnsi="Times New Roman" w:cs="Times New Roman"/>
                <w:bCs/>
                <w:sz w:val="24"/>
                <w:szCs w:val="24"/>
              </w:rPr>
            </w:pPr>
            <w:r>
              <w:rPr>
                <w:rFonts w:ascii="Times New Roman" w:eastAsia="Calibri" w:hAnsi="Times New Roman" w:cs="Times New Roman"/>
                <w:bCs/>
                <w:sz w:val="24"/>
                <w:szCs w:val="24"/>
              </w:rPr>
              <w:t>Non</w:t>
            </w:r>
            <w:r w:rsidR="006155C1">
              <w:rPr>
                <w:rFonts w:ascii="Times New Roman" w:eastAsia="Calibri" w:hAnsi="Times New Roman" w:cs="Times New Roman"/>
                <w:bCs/>
                <w:sz w:val="24"/>
                <w:szCs w:val="24"/>
              </w:rPr>
              <w:t xml:space="preserve"> significative</w:t>
            </w:r>
          </w:p>
        </w:tc>
        <w:tc>
          <w:tcPr>
            <w:tcW w:w="4523" w:type="dxa"/>
          </w:tcPr>
          <w:p w14:paraId="2A9ABB33" w14:textId="6DFF27D3" w:rsidR="00AD0244" w:rsidRPr="00810D99" w:rsidRDefault="00B07E56" w:rsidP="006155C1">
            <w:pPr>
              <w:jc w:val="center"/>
              <w:rPr>
                <w:rFonts w:ascii="Times New Roman" w:eastAsia="Calibri" w:hAnsi="Times New Roman" w:cs="Times New Roman"/>
                <w:bCs/>
                <w:sz w:val="24"/>
                <w:szCs w:val="24"/>
              </w:rPr>
            </w:pPr>
            <w:r w:rsidRPr="00810D99">
              <w:rPr>
                <w:rFonts w:ascii="Times New Roman" w:eastAsia="Calibri" w:hAnsi="Times New Roman" w:cs="Times New Roman"/>
                <w:bCs/>
                <w:sz w:val="24"/>
                <w:szCs w:val="24"/>
              </w:rPr>
              <w:t>M</w:t>
            </w:r>
            <w:r w:rsidR="00401293" w:rsidRPr="00810D99">
              <w:rPr>
                <w:rFonts w:ascii="Times New Roman" w:eastAsia="Calibri" w:hAnsi="Times New Roman" w:cs="Times New Roman"/>
                <w:bCs/>
                <w:sz w:val="24"/>
                <w:szCs w:val="24"/>
              </w:rPr>
              <w:t>ineure</w:t>
            </w:r>
          </w:p>
        </w:tc>
      </w:tr>
      <w:tr w:rsidR="00AD0244" w:rsidRPr="00D64291" w14:paraId="2A9ABB39" w14:textId="77777777" w:rsidTr="005E510D">
        <w:trPr>
          <w:trHeight w:val="278"/>
        </w:trPr>
        <w:tc>
          <w:tcPr>
            <w:tcW w:w="4539" w:type="dxa"/>
          </w:tcPr>
          <w:p w14:paraId="2A9ABB35" w14:textId="01F38C81" w:rsidR="00AD0244" w:rsidRPr="00D64291" w:rsidRDefault="00AD0244" w:rsidP="00BF4702">
            <w:pPr>
              <w:rPr>
                <w:rFonts w:ascii="Times New Roman" w:eastAsia="Calibri" w:hAnsi="Times New Roman" w:cs="Times New Roman"/>
                <w:bCs/>
                <w:sz w:val="24"/>
                <w:szCs w:val="24"/>
              </w:rPr>
            </w:pPr>
            <w:r w:rsidRPr="00D64291">
              <w:rPr>
                <w:rFonts w:ascii="Times New Roman" w:eastAsia="Calibri" w:hAnsi="Times New Roman" w:cs="Times New Roman"/>
                <w:bCs/>
                <w:sz w:val="24"/>
                <w:szCs w:val="24"/>
              </w:rPr>
              <w:t>Débris cellulaires fréquent</w:t>
            </w:r>
            <w:r w:rsidR="005E510D">
              <w:rPr>
                <w:rFonts w:ascii="Times New Roman" w:eastAsia="Calibri" w:hAnsi="Times New Roman" w:cs="Times New Roman"/>
                <w:bCs/>
                <w:sz w:val="24"/>
                <w:szCs w:val="24"/>
              </w:rPr>
              <w:t xml:space="preserve"> (DC)</w:t>
            </w:r>
          </w:p>
        </w:tc>
        <w:tc>
          <w:tcPr>
            <w:tcW w:w="4523" w:type="dxa"/>
            <w:vMerge w:val="restart"/>
          </w:tcPr>
          <w:p w14:paraId="2A9ABB37" w14:textId="77777777" w:rsidR="00AD0244" w:rsidRPr="00810D99" w:rsidRDefault="00AD0244" w:rsidP="005E510D">
            <w:pPr>
              <w:rPr>
                <w:rFonts w:ascii="Times New Roman" w:eastAsia="Calibri" w:hAnsi="Times New Roman" w:cs="Times New Roman"/>
                <w:sz w:val="24"/>
                <w:szCs w:val="24"/>
              </w:rPr>
            </w:pPr>
          </w:p>
          <w:p w14:paraId="2A9ABB38" w14:textId="70A7C834" w:rsidR="00AD0244" w:rsidRPr="00810D99" w:rsidRDefault="00AD0244" w:rsidP="006155C1">
            <w:pPr>
              <w:jc w:val="center"/>
              <w:rPr>
                <w:rFonts w:ascii="Times New Roman" w:eastAsia="Calibri" w:hAnsi="Times New Roman" w:cs="Times New Roman"/>
                <w:sz w:val="24"/>
                <w:szCs w:val="24"/>
              </w:rPr>
            </w:pPr>
            <w:r w:rsidRPr="00810D99">
              <w:rPr>
                <w:rFonts w:ascii="Times New Roman" w:eastAsia="Calibri" w:hAnsi="Times New Roman" w:cs="Times New Roman"/>
                <w:sz w:val="24"/>
                <w:szCs w:val="24"/>
              </w:rPr>
              <w:t>Modéré</w:t>
            </w:r>
          </w:p>
        </w:tc>
      </w:tr>
      <w:tr w:rsidR="00AD0244" w:rsidRPr="00D64291" w14:paraId="2A9ABB3F" w14:textId="77777777" w:rsidTr="005E510D">
        <w:trPr>
          <w:trHeight w:val="291"/>
        </w:trPr>
        <w:tc>
          <w:tcPr>
            <w:tcW w:w="4539" w:type="dxa"/>
          </w:tcPr>
          <w:p w14:paraId="2A9ABB3D" w14:textId="77777777" w:rsidR="00AD0244" w:rsidRPr="00D64291" w:rsidRDefault="00AD0244" w:rsidP="00BF4702">
            <w:pPr>
              <w:rPr>
                <w:rFonts w:ascii="Times New Roman" w:eastAsia="Calibri" w:hAnsi="Times New Roman" w:cs="Times New Roman"/>
                <w:bCs/>
                <w:sz w:val="24"/>
                <w:szCs w:val="24"/>
              </w:rPr>
            </w:pPr>
            <w:r w:rsidRPr="00D64291">
              <w:rPr>
                <w:rFonts w:ascii="Times New Roman" w:eastAsia="Calibri" w:hAnsi="Times New Roman" w:cs="Times New Roman"/>
                <w:bCs/>
                <w:sz w:val="24"/>
                <w:szCs w:val="24"/>
              </w:rPr>
              <w:t>Rétrécissement épithélial (RE)</w:t>
            </w:r>
          </w:p>
        </w:tc>
        <w:tc>
          <w:tcPr>
            <w:tcW w:w="4523" w:type="dxa"/>
            <w:vMerge/>
          </w:tcPr>
          <w:p w14:paraId="2A9ABB3E" w14:textId="77777777" w:rsidR="00AD0244" w:rsidRPr="00810D99" w:rsidRDefault="00AD0244" w:rsidP="006155C1">
            <w:pPr>
              <w:jc w:val="center"/>
              <w:rPr>
                <w:rFonts w:ascii="Times New Roman" w:eastAsia="Calibri" w:hAnsi="Times New Roman" w:cs="Times New Roman"/>
                <w:bCs/>
                <w:color w:val="94B6D2"/>
                <w:sz w:val="24"/>
                <w:szCs w:val="24"/>
              </w:rPr>
            </w:pPr>
          </w:p>
        </w:tc>
      </w:tr>
      <w:tr w:rsidR="00AD0244" w:rsidRPr="00D64291" w14:paraId="2A9ABB45" w14:textId="77777777" w:rsidTr="005E510D">
        <w:trPr>
          <w:trHeight w:val="278"/>
        </w:trPr>
        <w:tc>
          <w:tcPr>
            <w:tcW w:w="4539" w:type="dxa"/>
          </w:tcPr>
          <w:p w14:paraId="2A9ABB43" w14:textId="4CC75C25" w:rsidR="00AD0244" w:rsidRPr="00D64291" w:rsidRDefault="00AD0244" w:rsidP="00BF4702">
            <w:pPr>
              <w:rPr>
                <w:rFonts w:ascii="Times New Roman" w:eastAsia="Calibri" w:hAnsi="Times New Roman" w:cs="Times New Roman"/>
                <w:bCs/>
                <w:sz w:val="24"/>
                <w:szCs w:val="24"/>
              </w:rPr>
            </w:pPr>
            <w:r w:rsidRPr="00D64291">
              <w:rPr>
                <w:rFonts w:ascii="Times New Roman" w:eastAsia="Calibri" w:hAnsi="Times New Roman" w:cs="Times New Roman"/>
                <w:bCs/>
                <w:sz w:val="24"/>
                <w:szCs w:val="24"/>
              </w:rPr>
              <w:t>Infiltration non diffuse</w:t>
            </w:r>
            <w:r w:rsidR="002D4041">
              <w:rPr>
                <w:rFonts w:ascii="Times New Roman" w:eastAsia="Calibri" w:hAnsi="Times New Roman" w:cs="Times New Roman"/>
                <w:bCs/>
                <w:sz w:val="24"/>
                <w:szCs w:val="24"/>
              </w:rPr>
              <w:t xml:space="preserve"> </w:t>
            </w:r>
            <w:r w:rsidR="002D4041" w:rsidRPr="002D4041">
              <w:rPr>
                <w:rFonts w:ascii="Times New Roman" w:eastAsia="Calibri" w:hAnsi="Times New Roman" w:cs="Times New Roman"/>
                <w:sz w:val="24"/>
                <w:szCs w:val="24"/>
              </w:rPr>
              <w:t>d'</w:t>
            </w:r>
            <w:proofErr w:type="spellStart"/>
            <w:r w:rsidR="002D4041" w:rsidRPr="002D4041">
              <w:rPr>
                <w:rFonts w:ascii="Times New Roman" w:eastAsia="Calibri" w:hAnsi="Times New Roman" w:cs="Times New Roman"/>
                <w:sz w:val="24"/>
                <w:szCs w:val="24"/>
              </w:rPr>
              <w:t>hémocytes</w:t>
            </w:r>
            <w:proofErr w:type="spellEnd"/>
          </w:p>
        </w:tc>
        <w:tc>
          <w:tcPr>
            <w:tcW w:w="4523" w:type="dxa"/>
            <w:vMerge/>
          </w:tcPr>
          <w:p w14:paraId="2A9ABB44" w14:textId="77777777" w:rsidR="00AD0244" w:rsidRPr="00810D99" w:rsidRDefault="00AD0244" w:rsidP="006155C1">
            <w:pPr>
              <w:jc w:val="center"/>
              <w:rPr>
                <w:rFonts w:ascii="Times New Roman" w:eastAsia="Calibri" w:hAnsi="Times New Roman" w:cs="Times New Roman"/>
                <w:bCs/>
                <w:color w:val="94B6D2"/>
                <w:sz w:val="24"/>
                <w:szCs w:val="24"/>
              </w:rPr>
            </w:pPr>
          </w:p>
        </w:tc>
      </w:tr>
      <w:tr w:rsidR="00AD0244" w:rsidRPr="00D64291" w14:paraId="2A9ABB4A" w14:textId="77777777" w:rsidTr="005E510D">
        <w:trPr>
          <w:trHeight w:val="278"/>
        </w:trPr>
        <w:tc>
          <w:tcPr>
            <w:tcW w:w="4539" w:type="dxa"/>
          </w:tcPr>
          <w:p w14:paraId="2A9ABB46" w14:textId="4CD39CA6" w:rsidR="00AD0244" w:rsidRPr="00D64291" w:rsidRDefault="005E510D" w:rsidP="00BF4702">
            <w:pPr>
              <w:rPr>
                <w:rFonts w:ascii="Times New Roman" w:eastAsia="Calibri" w:hAnsi="Times New Roman" w:cs="Times New Roman"/>
                <w:bCs/>
                <w:sz w:val="24"/>
                <w:szCs w:val="24"/>
              </w:rPr>
            </w:pPr>
            <w:r>
              <w:rPr>
                <w:rFonts w:ascii="Times New Roman" w:eastAsia="Calibri" w:hAnsi="Times New Roman" w:cs="Times New Roman"/>
                <w:bCs/>
                <w:sz w:val="24"/>
                <w:szCs w:val="24"/>
              </w:rPr>
              <w:t>Rupture de la lame basale (RLB)</w:t>
            </w:r>
          </w:p>
        </w:tc>
        <w:tc>
          <w:tcPr>
            <w:tcW w:w="4523" w:type="dxa"/>
            <w:vMerge w:val="restart"/>
          </w:tcPr>
          <w:p w14:paraId="2A9ABB47" w14:textId="77777777" w:rsidR="00AD0244" w:rsidRPr="00810D99" w:rsidRDefault="00AD0244" w:rsidP="006155C1">
            <w:pPr>
              <w:jc w:val="center"/>
              <w:rPr>
                <w:rFonts w:ascii="Times New Roman" w:eastAsia="Calibri" w:hAnsi="Times New Roman" w:cs="Times New Roman"/>
                <w:bCs/>
                <w:color w:val="94B6D2"/>
                <w:sz w:val="24"/>
                <w:szCs w:val="24"/>
              </w:rPr>
            </w:pPr>
          </w:p>
          <w:p w14:paraId="2A9ABB48" w14:textId="77777777" w:rsidR="00AD0244" w:rsidRPr="00810D99" w:rsidRDefault="00AD0244" w:rsidP="006155C1">
            <w:pPr>
              <w:jc w:val="center"/>
              <w:rPr>
                <w:rFonts w:ascii="Times New Roman" w:eastAsia="Calibri" w:hAnsi="Times New Roman" w:cs="Times New Roman"/>
                <w:sz w:val="24"/>
                <w:szCs w:val="24"/>
              </w:rPr>
            </w:pPr>
          </w:p>
          <w:p w14:paraId="2A9ABB49" w14:textId="6FB86B26" w:rsidR="00AD0244" w:rsidRPr="00810D99" w:rsidRDefault="00AD0244" w:rsidP="006155C1">
            <w:pPr>
              <w:jc w:val="center"/>
              <w:rPr>
                <w:rFonts w:ascii="Times New Roman" w:eastAsia="Calibri" w:hAnsi="Times New Roman" w:cs="Times New Roman"/>
                <w:sz w:val="24"/>
                <w:szCs w:val="24"/>
              </w:rPr>
            </w:pPr>
            <w:r w:rsidRPr="00810D99">
              <w:rPr>
                <w:rFonts w:ascii="Times New Roman" w:eastAsia="Calibri" w:hAnsi="Times New Roman" w:cs="Times New Roman"/>
                <w:sz w:val="24"/>
                <w:szCs w:val="24"/>
              </w:rPr>
              <w:t>Sévère</w:t>
            </w:r>
          </w:p>
        </w:tc>
      </w:tr>
      <w:tr w:rsidR="00AD0244" w:rsidRPr="00D64291" w14:paraId="2A9ABB4D" w14:textId="77777777" w:rsidTr="005E510D">
        <w:trPr>
          <w:trHeight w:val="251"/>
        </w:trPr>
        <w:tc>
          <w:tcPr>
            <w:tcW w:w="4539" w:type="dxa"/>
          </w:tcPr>
          <w:p w14:paraId="2A9ABB4B" w14:textId="05FC7C18" w:rsidR="00AD0244" w:rsidRPr="00D64291" w:rsidRDefault="00AD0244" w:rsidP="00BF4702">
            <w:pPr>
              <w:rPr>
                <w:rFonts w:ascii="Times New Roman" w:eastAsia="Calibri" w:hAnsi="Times New Roman" w:cs="Times New Roman"/>
                <w:bCs/>
                <w:sz w:val="24"/>
                <w:szCs w:val="24"/>
              </w:rPr>
            </w:pPr>
            <w:r w:rsidRPr="00D64291">
              <w:rPr>
                <w:rFonts w:ascii="Times New Roman" w:eastAsia="Calibri" w:hAnsi="Times New Roman" w:cs="Times New Roman"/>
                <w:bCs/>
                <w:sz w:val="24"/>
                <w:szCs w:val="24"/>
              </w:rPr>
              <w:t>Nécroses tubulaires</w:t>
            </w:r>
            <w:r w:rsidR="005E510D">
              <w:rPr>
                <w:rFonts w:ascii="Times New Roman" w:eastAsia="Calibri" w:hAnsi="Times New Roman" w:cs="Times New Roman"/>
                <w:bCs/>
                <w:sz w:val="24"/>
                <w:szCs w:val="24"/>
              </w:rPr>
              <w:t xml:space="preserve"> (NT) et</w:t>
            </w:r>
            <w:r w:rsidR="005E510D" w:rsidRPr="00D64291">
              <w:rPr>
                <w:rFonts w:ascii="Times New Roman" w:eastAsia="Calibri" w:hAnsi="Times New Roman" w:cs="Times New Roman"/>
                <w:bCs/>
                <w:sz w:val="24"/>
                <w:szCs w:val="24"/>
              </w:rPr>
              <w:t xml:space="preserve"> cellulaires</w:t>
            </w:r>
          </w:p>
        </w:tc>
        <w:tc>
          <w:tcPr>
            <w:tcW w:w="4523" w:type="dxa"/>
            <w:vMerge/>
          </w:tcPr>
          <w:p w14:paraId="2A9ABB4C" w14:textId="77777777" w:rsidR="00AD0244" w:rsidRPr="00D64291" w:rsidRDefault="00AD0244" w:rsidP="00BF4702">
            <w:pPr>
              <w:rPr>
                <w:rFonts w:ascii="Times New Roman" w:eastAsia="Calibri" w:hAnsi="Times New Roman" w:cs="Times New Roman"/>
                <w:bCs/>
                <w:color w:val="94B6D2"/>
                <w:sz w:val="24"/>
                <w:szCs w:val="24"/>
              </w:rPr>
            </w:pPr>
          </w:p>
        </w:tc>
      </w:tr>
      <w:tr w:rsidR="00AD0244" w:rsidRPr="00D64291" w14:paraId="2A9ABB50" w14:textId="77777777" w:rsidTr="005E510D">
        <w:tblPrEx>
          <w:tblCellMar>
            <w:left w:w="70" w:type="dxa"/>
            <w:right w:w="70" w:type="dxa"/>
          </w:tblCellMar>
          <w:tblLook w:val="0000" w:firstRow="0" w:lastRow="0" w:firstColumn="0" w:lastColumn="0" w:noHBand="0" w:noVBand="0"/>
        </w:tblPrEx>
        <w:trPr>
          <w:trHeight w:val="335"/>
        </w:trPr>
        <w:tc>
          <w:tcPr>
            <w:tcW w:w="4539" w:type="dxa"/>
          </w:tcPr>
          <w:p w14:paraId="2A9ABB4E" w14:textId="51F293B4" w:rsidR="00AD0244" w:rsidRPr="00D64291" w:rsidRDefault="00AD0244" w:rsidP="00BF4702">
            <w:pPr>
              <w:rPr>
                <w:rFonts w:ascii="Times New Roman" w:eastAsia="Calibri" w:hAnsi="Times New Roman" w:cs="Times New Roman"/>
                <w:bCs/>
                <w:sz w:val="24"/>
                <w:szCs w:val="24"/>
              </w:rPr>
            </w:pPr>
            <w:r w:rsidRPr="00D64291">
              <w:rPr>
                <w:rFonts w:ascii="Times New Roman" w:eastAsia="Calibri" w:hAnsi="Times New Roman" w:cs="Times New Roman"/>
                <w:bCs/>
                <w:sz w:val="24"/>
                <w:szCs w:val="24"/>
              </w:rPr>
              <w:t xml:space="preserve"> Fragmentation du cytoplasme apical</w:t>
            </w:r>
            <w:r w:rsidR="005E510D">
              <w:rPr>
                <w:rFonts w:ascii="Times New Roman" w:eastAsia="Calibri" w:hAnsi="Times New Roman" w:cs="Times New Roman"/>
                <w:bCs/>
                <w:sz w:val="24"/>
                <w:szCs w:val="24"/>
              </w:rPr>
              <w:t xml:space="preserve"> </w:t>
            </w:r>
            <w:r w:rsidR="005E510D" w:rsidRPr="00D64291">
              <w:rPr>
                <w:rFonts w:ascii="Times New Roman" w:eastAsia="Calibri" w:hAnsi="Times New Roman" w:cs="Times New Roman"/>
                <w:bCs/>
                <w:sz w:val="24"/>
                <w:szCs w:val="24"/>
              </w:rPr>
              <w:t>(FCA)</w:t>
            </w:r>
          </w:p>
        </w:tc>
        <w:tc>
          <w:tcPr>
            <w:tcW w:w="4523" w:type="dxa"/>
            <w:vMerge/>
          </w:tcPr>
          <w:p w14:paraId="2A9ABB4F" w14:textId="77777777" w:rsidR="00AD0244" w:rsidRPr="00D64291" w:rsidRDefault="00AD0244" w:rsidP="00BF4702">
            <w:pPr>
              <w:ind w:left="108"/>
              <w:rPr>
                <w:rFonts w:ascii="Times New Roman" w:eastAsia="Calibri" w:hAnsi="Times New Roman" w:cs="Times New Roman"/>
                <w:bCs/>
                <w:color w:val="94B6D2"/>
                <w:sz w:val="24"/>
                <w:szCs w:val="24"/>
              </w:rPr>
            </w:pPr>
          </w:p>
        </w:tc>
      </w:tr>
      <w:tr w:rsidR="00AD0244" w:rsidRPr="00D64291" w14:paraId="2A9ABB53" w14:textId="77777777" w:rsidTr="005E510D">
        <w:tblPrEx>
          <w:tblCellMar>
            <w:left w:w="70" w:type="dxa"/>
            <w:right w:w="70" w:type="dxa"/>
          </w:tblCellMar>
          <w:tblLook w:val="0000" w:firstRow="0" w:lastRow="0" w:firstColumn="0" w:lastColumn="0" w:noHBand="0" w:noVBand="0"/>
        </w:tblPrEx>
        <w:trPr>
          <w:trHeight w:val="316"/>
        </w:trPr>
        <w:tc>
          <w:tcPr>
            <w:tcW w:w="4539" w:type="dxa"/>
          </w:tcPr>
          <w:p w14:paraId="2A9ABB51" w14:textId="66F3CC4D" w:rsidR="00AD0244" w:rsidRPr="00D64291" w:rsidRDefault="00AD0244" w:rsidP="00BF4702">
            <w:pPr>
              <w:spacing w:line="360" w:lineRule="auto"/>
              <w:jc w:val="both"/>
              <w:rPr>
                <w:rFonts w:ascii="Times New Roman" w:eastAsia="Calibri" w:hAnsi="Times New Roman" w:cs="Times New Roman"/>
                <w:sz w:val="24"/>
                <w:szCs w:val="24"/>
              </w:rPr>
            </w:pPr>
            <w:r w:rsidRPr="00D64291">
              <w:rPr>
                <w:rFonts w:ascii="Times New Roman" w:eastAsia="Calibri" w:hAnsi="Times New Roman" w:cs="Times New Roman"/>
                <w:sz w:val="24"/>
                <w:szCs w:val="24"/>
              </w:rPr>
              <w:t xml:space="preserve"> </w:t>
            </w:r>
            <w:r w:rsidR="002D4041" w:rsidRPr="002D4041">
              <w:rPr>
                <w:rFonts w:ascii="Times New Roman" w:eastAsia="Calibri" w:hAnsi="Times New Roman" w:cs="Times New Roman"/>
                <w:sz w:val="24"/>
                <w:szCs w:val="24"/>
              </w:rPr>
              <w:t>Infiltration diffuse d'</w:t>
            </w:r>
            <w:proofErr w:type="spellStart"/>
            <w:r w:rsidR="002D4041" w:rsidRPr="002D4041">
              <w:rPr>
                <w:rFonts w:ascii="Times New Roman" w:eastAsia="Calibri" w:hAnsi="Times New Roman" w:cs="Times New Roman"/>
                <w:sz w:val="24"/>
                <w:szCs w:val="24"/>
              </w:rPr>
              <w:t>hémocytes</w:t>
            </w:r>
            <w:proofErr w:type="spellEnd"/>
          </w:p>
        </w:tc>
        <w:tc>
          <w:tcPr>
            <w:tcW w:w="4523" w:type="dxa"/>
            <w:vMerge/>
          </w:tcPr>
          <w:p w14:paraId="2A9ABB52" w14:textId="77777777" w:rsidR="00AD0244" w:rsidRPr="00D64291" w:rsidRDefault="00AD0244" w:rsidP="00BF4702">
            <w:pPr>
              <w:spacing w:line="360" w:lineRule="auto"/>
              <w:jc w:val="both"/>
              <w:rPr>
                <w:rFonts w:ascii="Times New Roman" w:eastAsia="Calibri" w:hAnsi="Times New Roman" w:cs="Times New Roman"/>
                <w:b/>
                <w:sz w:val="24"/>
                <w:szCs w:val="24"/>
              </w:rPr>
            </w:pPr>
          </w:p>
        </w:tc>
      </w:tr>
      <w:tr w:rsidR="00AD0244" w:rsidRPr="00D64291" w14:paraId="2A9ABB56" w14:textId="77777777" w:rsidTr="005E510D">
        <w:tblPrEx>
          <w:tblCellMar>
            <w:left w:w="70" w:type="dxa"/>
            <w:right w:w="70" w:type="dxa"/>
          </w:tblCellMar>
          <w:tblLook w:val="0000" w:firstRow="0" w:lastRow="0" w:firstColumn="0" w:lastColumn="0" w:noHBand="0" w:noVBand="0"/>
        </w:tblPrEx>
        <w:trPr>
          <w:trHeight w:val="320"/>
        </w:trPr>
        <w:tc>
          <w:tcPr>
            <w:tcW w:w="4539" w:type="dxa"/>
          </w:tcPr>
          <w:p w14:paraId="2A9ABB54" w14:textId="1396190F" w:rsidR="00AD0244" w:rsidRPr="00D64291" w:rsidRDefault="00AD0244" w:rsidP="00BF4702">
            <w:pPr>
              <w:spacing w:line="360" w:lineRule="auto"/>
              <w:jc w:val="both"/>
              <w:rPr>
                <w:rFonts w:ascii="Times New Roman" w:eastAsia="Calibri" w:hAnsi="Times New Roman" w:cs="Times New Roman"/>
                <w:sz w:val="24"/>
                <w:szCs w:val="24"/>
              </w:rPr>
            </w:pPr>
            <w:r w:rsidRPr="00D64291">
              <w:rPr>
                <w:rFonts w:ascii="Times New Roman" w:eastAsia="Calibri" w:hAnsi="Times New Roman" w:cs="Times New Roman"/>
                <w:sz w:val="24"/>
                <w:szCs w:val="24"/>
              </w:rPr>
              <w:t xml:space="preserve"> Fibrose</w:t>
            </w:r>
            <w:r w:rsidR="005E510D">
              <w:rPr>
                <w:rFonts w:ascii="Times New Roman" w:eastAsia="Calibri" w:hAnsi="Times New Roman" w:cs="Times New Roman"/>
                <w:sz w:val="24"/>
                <w:szCs w:val="24"/>
              </w:rPr>
              <w:t xml:space="preserve"> (FC)</w:t>
            </w:r>
          </w:p>
        </w:tc>
        <w:tc>
          <w:tcPr>
            <w:tcW w:w="4523" w:type="dxa"/>
            <w:vMerge/>
          </w:tcPr>
          <w:p w14:paraId="2A9ABB55" w14:textId="77777777" w:rsidR="00AD0244" w:rsidRPr="00D64291" w:rsidRDefault="00AD0244" w:rsidP="00104BC0">
            <w:pPr>
              <w:keepNext/>
              <w:spacing w:line="360" w:lineRule="auto"/>
              <w:jc w:val="both"/>
              <w:rPr>
                <w:rFonts w:ascii="Times New Roman" w:eastAsia="Calibri" w:hAnsi="Times New Roman" w:cs="Times New Roman"/>
                <w:b/>
                <w:sz w:val="24"/>
                <w:szCs w:val="24"/>
              </w:rPr>
            </w:pPr>
          </w:p>
        </w:tc>
      </w:tr>
    </w:tbl>
    <w:p w14:paraId="2A9ABB57" w14:textId="77777777" w:rsidR="00AD0244" w:rsidRPr="00D64291" w:rsidRDefault="00AD0244" w:rsidP="00B52F4C">
      <w:pPr>
        <w:spacing w:line="360" w:lineRule="auto"/>
        <w:jc w:val="both"/>
        <w:rPr>
          <w:rFonts w:ascii="Times New Roman" w:hAnsi="Times New Roman" w:cs="Times New Roman"/>
          <w:b/>
          <w:sz w:val="24"/>
          <w:szCs w:val="24"/>
        </w:rPr>
      </w:pPr>
    </w:p>
    <w:p w14:paraId="2A9ABB58" w14:textId="77777777" w:rsidR="00AD0244" w:rsidRPr="00D64291" w:rsidRDefault="00AD0244" w:rsidP="00B52F4C">
      <w:pPr>
        <w:spacing w:line="360" w:lineRule="auto"/>
        <w:jc w:val="both"/>
        <w:rPr>
          <w:rFonts w:ascii="Times New Roman" w:hAnsi="Times New Roman" w:cs="Times New Roman"/>
          <w:b/>
          <w:sz w:val="24"/>
          <w:szCs w:val="24"/>
        </w:rPr>
      </w:pPr>
    </w:p>
    <w:p w14:paraId="2A9ABB5A" w14:textId="77777777" w:rsidR="000F248C" w:rsidRDefault="000F248C" w:rsidP="00B52F4C">
      <w:pPr>
        <w:spacing w:line="360" w:lineRule="auto"/>
        <w:jc w:val="both"/>
        <w:rPr>
          <w:rFonts w:ascii="Times New Roman" w:hAnsi="Times New Roman" w:cs="Times New Roman"/>
          <w:b/>
          <w:sz w:val="24"/>
          <w:szCs w:val="24"/>
        </w:rPr>
      </w:pPr>
    </w:p>
    <w:p w14:paraId="668D108E" w14:textId="77777777" w:rsidR="00D73CD4" w:rsidRDefault="00D73CD4" w:rsidP="00B52F4C">
      <w:pPr>
        <w:spacing w:line="360" w:lineRule="auto"/>
        <w:jc w:val="both"/>
        <w:rPr>
          <w:rFonts w:ascii="Times New Roman" w:hAnsi="Times New Roman" w:cs="Times New Roman"/>
          <w:b/>
          <w:sz w:val="24"/>
          <w:szCs w:val="24"/>
        </w:rPr>
      </w:pPr>
    </w:p>
    <w:p w14:paraId="1AAC619F" w14:textId="77777777" w:rsidR="00121898" w:rsidRDefault="00121898" w:rsidP="00CB35C4">
      <w:pPr>
        <w:pStyle w:val="Titre1"/>
        <w:spacing w:line="360" w:lineRule="auto"/>
        <w:rPr>
          <w:rFonts w:ascii="Times New Roman" w:hAnsi="Times New Roman" w:cs="Times New Roman"/>
          <w:color w:val="auto"/>
          <w:szCs w:val="24"/>
        </w:rPr>
      </w:pPr>
      <w:bookmarkStart w:id="83" w:name="_Toc184053030"/>
    </w:p>
    <w:p w14:paraId="79B8AE8B" w14:textId="77777777" w:rsidR="00121898" w:rsidRDefault="00121898" w:rsidP="00121898"/>
    <w:p w14:paraId="347AD394" w14:textId="77777777" w:rsidR="00121898" w:rsidRPr="00121898" w:rsidRDefault="00121898" w:rsidP="00121898"/>
    <w:p w14:paraId="73AECCC3" w14:textId="2B37E72D" w:rsidR="00CB35C4" w:rsidRPr="00104BC0" w:rsidRDefault="00CB35C4" w:rsidP="00CB35C4">
      <w:pPr>
        <w:pStyle w:val="Titre1"/>
        <w:spacing w:line="360" w:lineRule="auto"/>
        <w:rPr>
          <w:rFonts w:ascii="Times New Roman" w:hAnsi="Times New Roman" w:cs="Times New Roman"/>
          <w:color w:val="auto"/>
          <w:szCs w:val="24"/>
        </w:rPr>
      </w:pPr>
      <w:r w:rsidRPr="00104BC0">
        <w:rPr>
          <w:rFonts w:ascii="Times New Roman" w:hAnsi="Times New Roman" w:cs="Times New Roman"/>
          <w:color w:val="auto"/>
          <w:szCs w:val="24"/>
        </w:rPr>
        <w:lastRenderedPageBreak/>
        <w:t>CHAPITRE III : RESULTATS ET DISCUSSIONS</w:t>
      </w:r>
      <w:bookmarkEnd w:id="83"/>
    </w:p>
    <w:p w14:paraId="786271A5" w14:textId="434D7E84" w:rsidR="00CB35C4" w:rsidRPr="00CB35C4" w:rsidRDefault="00CB35C4" w:rsidP="00CB35C4">
      <w:pPr>
        <w:pStyle w:val="Titre2"/>
        <w:rPr>
          <w:color w:val="auto"/>
          <w:sz w:val="24"/>
          <w:szCs w:val="24"/>
        </w:rPr>
      </w:pPr>
      <w:bookmarkStart w:id="84" w:name="_Toc184053031"/>
      <w:r w:rsidRPr="00104BC0">
        <w:rPr>
          <w:color w:val="auto"/>
          <w:sz w:val="24"/>
          <w:szCs w:val="24"/>
        </w:rPr>
        <w:t>III.1. Résultats</w:t>
      </w:r>
      <w:bookmarkEnd w:id="84"/>
    </w:p>
    <w:p w14:paraId="2DD043CF" w14:textId="070C27E0" w:rsidR="00CB35C4" w:rsidRPr="00104BC0" w:rsidRDefault="00CB35C4" w:rsidP="00CB35C4">
      <w:pPr>
        <w:pStyle w:val="Titre3"/>
        <w:spacing w:line="360" w:lineRule="auto"/>
        <w:rPr>
          <w:rFonts w:ascii="Times New Roman" w:hAnsi="Times New Roman" w:cs="Times New Roman"/>
          <w:b/>
          <w:color w:val="auto"/>
        </w:rPr>
      </w:pPr>
      <w:bookmarkStart w:id="85" w:name="_Toc184053032"/>
      <w:r w:rsidRPr="00104BC0">
        <w:rPr>
          <w:rFonts w:ascii="Times New Roman" w:hAnsi="Times New Roman" w:cs="Times New Roman"/>
          <w:b/>
          <w:color w:val="auto"/>
        </w:rPr>
        <w:t>III.1.1. Paramètres descriptifs des sites d’échantillonnages</w:t>
      </w:r>
      <w:bookmarkEnd w:id="85"/>
      <w:r w:rsidRPr="00104BC0">
        <w:rPr>
          <w:rFonts w:ascii="Times New Roman" w:hAnsi="Times New Roman" w:cs="Times New Roman"/>
          <w:b/>
          <w:color w:val="auto"/>
        </w:rPr>
        <w:t xml:space="preserve">     </w:t>
      </w:r>
    </w:p>
    <w:p w14:paraId="29C61F43" w14:textId="47CB4074" w:rsidR="00CB35C4" w:rsidRPr="00D64291" w:rsidRDefault="00CB35C4" w:rsidP="00CB35C4">
      <w:pPr>
        <w:spacing w:line="360" w:lineRule="auto"/>
        <w:jc w:val="both"/>
        <w:rPr>
          <w:rFonts w:ascii="Times New Roman" w:eastAsia="Calibri" w:hAnsi="Times New Roman" w:cs="Times New Roman"/>
          <w:sz w:val="24"/>
          <w:szCs w:val="24"/>
        </w:rPr>
      </w:pPr>
      <w:r w:rsidRPr="00D64291">
        <w:rPr>
          <w:rFonts w:ascii="Times New Roman" w:hAnsi="Times New Roman" w:cs="Times New Roman"/>
          <w:noProof/>
          <w:sz w:val="24"/>
          <w:szCs w:val="24"/>
          <w:lang w:eastAsia="fr-FR"/>
        </w:rPr>
        <w:drawing>
          <wp:anchor distT="0" distB="0" distL="114300" distR="114300" simplePos="0" relativeHeight="251746304" behindDoc="1" locked="0" layoutInCell="1" allowOverlap="1" wp14:anchorId="1A58155D" wp14:editId="70453CB0">
            <wp:simplePos x="0" y="0"/>
            <wp:positionH relativeFrom="column">
              <wp:posOffset>103505</wp:posOffset>
            </wp:positionH>
            <wp:positionV relativeFrom="paragraph">
              <wp:posOffset>707390</wp:posOffset>
            </wp:positionV>
            <wp:extent cx="5495925" cy="3448050"/>
            <wp:effectExtent l="0" t="0" r="9525" b="0"/>
            <wp:wrapTight wrapText="bothSides">
              <wp:wrapPolygon edited="0">
                <wp:start x="0" y="0"/>
                <wp:lineTo x="0" y="21481"/>
                <wp:lineTo x="21563" y="21481"/>
                <wp:lineTo x="21563" y="0"/>
                <wp:lineTo x="0" y="0"/>
              </wp:wrapPolygon>
            </wp:wrapTight>
            <wp:docPr id="2"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sidRPr="00D64291">
        <w:rPr>
          <w:rFonts w:ascii="Times New Roman" w:eastAsia="Calibri" w:hAnsi="Times New Roman" w:cs="Times New Roman"/>
          <w:sz w:val="24"/>
          <w:szCs w:val="24"/>
        </w:rPr>
        <w:t xml:space="preserve">Les variations des paramètres mesurés entre 2 m et 4,60 m sur les deux sites sont résumés </w:t>
      </w:r>
      <w:r w:rsidR="00153A34">
        <w:rPr>
          <w:rFonts w:ascii="Times New Roman" w:eastAsia="Calibri" w:hAnsi="Times New Roman" w:cs="Times New Roman"/>
          <w:sz w:val="24"/>
          <w:szCs w:val="24"/>
        </w:rPr>
        <w:t>dans</w:t>
      </w:r>
      <w:r w:rsidRPr="00D64291">
        <w:rPr>
          <w:rFonts w:ascii="Times New Roman" w:eastAsia="Calibri" w:hAnsi="Times New Roman" w:cs="Times New Roman"/>
          <w:sz w:val="24"/>
          <w:szCs w:val="24"/>
        </w:rPr>
        <w:t xml:space="preserve"> la </w:t>
      </w:r>
      <w:r w:rsidR="00176F28">
        <w:rPr>
          <w:rFonts w:ascii="Times New Roman" w:eastAsia="Calibri" w:hAnsi="Times New Roman" w:cs="Times New Roman"/>
          <w:sz w:val="24"/>
          <w:szCs w:val="24"/>
        </w:rPr>
        <w:t>F</w:t>
      </w:r>
      <w:r w:rsidRPr="00D64291">
        <w:rPr>
          <w:rFonts w:ascii="Times New Roman" w:eastAsia="Calibri" w:hAnsi="Times New Roman" w:cs="Times New Roman"/>
          <w:sz w:val="24"/>
          <w:szCs w:val="24"/>
        </w:rPr>
        <w:t>igure 1</w:t>
      </w:r>
      <w:r w:rsidR="00646247">
        <w:rPr>
          <w:rFonts w:ascii="Times New Roman" w:eastAsia="Calibri" w:hAnsi="Times New Roman" w:cs="Times New Roman"/>
          <w:sz w:val="24"/>
          <w:szCs w:val="24"/>
        </w:rPr>
        <w:t>3</w:t>
      </w:r>
      <w:r w:rsidRPr="00D64291">
        <w:rPr>
          <w:rFonts w:ascii="Times New Roman" w:eastAsia="Calibri" w:hAnsi="Times New Roman" w:cs="Times New Roman"/>
          <w:sz w:val="24"/>
          <w:szCs w:val="24"/>
        </w:rPr>
        <w:t xml:space="preserve">. </w:t>
      </w:r>
    </w:p>
    <w:p w14:paraId="30AA169F" w14:textId="5AB8F453" w:rsidR="00CB35C4" w:rsidRPr="00D64291" w:rsidRDefault="00CB35C4" w:rsidP="00CB35C4">
      <w:pPr>
        <w:pStyle w:val="Lgende"/>
        <w:keepNext/>
        <w:rPr>
          <w:rFonts w:ascii="Times New Roman" w:hAnsi="Times New Roman" w:cs="Times New Roman"/>
          <w:b w:val="0"/>
          <w:color w:val="auto"/>
          <w:sz w:val="24"/>
          <w:szCs w:val="24"/>
        </w:rPr>
      </w:pPr>
    </w:p>
    <w:p w14:paraId="5224B2B0" w14:textId="01648258" w:rsidR="00CB35C4" w:rsidRPr="00153A34" w:rsidRDefault="00C829CE" w:rsidP="00153A34">
      <w:pPr>
        <w:pStyle w:val="Lgende"/>
        <w:jc w:val="both"/>
        <w:rPr>
          <w:rFonts w:ascii="Times New Roman" w:hAnsi="Times New Roman" w:cs="Times New Roman"/>
          <w:b w:val="0"/>
          <w:color w:val="auto"/>
          <w:sz w:val="24"/>
          <w:szCs w:val="24"/>
        </w:rPr>
      </w:pPr>
      <w:bookmarkStart w:id="86" w:name="_Toc190428905"/>
      <w:r w:rsidRPr="00C829CE">
        <w:rPr>
          <w:rFonts w:ascii="Times New Roman" w:hAnsi="Times New Roman" w:cs="Times New Roman"/>
          <w:b w:val="0"/>
          <w:bCs w:val="0"/>
          <w:color w:val="auto"/>
          <w:sz w:val="24"/>
          <w:szCs w:val="24"/>
        </w:rPr>
        <w:t xml:space="preserve">Figure </w:t>
      </w:r>
      <w:r w:rsidRPr="00C829CE">
        <w:rPr>
          <w:rFonts w:ascii="Times New Roman" w:hAnsi="Times New Roman" w:cs="Times New Roman"/>
          <w:b w:val="0"/>
          <w:bCs w:val="0"/>
          <w:color w:val="auto"/>
          <w:sz w:val="24"/>
          <w:szCs w:val="24"/>
        </w:rPr>
        <w:fldChar w:fldCharType="begin"/>
      </w:r>
      <w:r w:rsidRPr="00C829CE">
        <w:rPr>
          <w:rFonts w:ascii="Times New Roman" w:hAnsi="Times New Roman" w:cs="Times New Roman"/>
          <w:b w:val="0"/>
          <w:bCs w:val="0"/>
          <w:color w:val="auto"/>
          <w:sz w:val="24"/>
          <w:szCs w:val="24"/>
        </w:rPr>
        <w:instrText xml:space="preserve"> SEQ Figure \* ARABIC </w:instrText>
      </w:r>
      <w:r w:rsidRPr="00C829CE">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13</w:t>
      </w:r>
      <w:r w:rsidRPr="00C829CE">
        <w:rPr>
          <w:rFonts w:ascii="Times New Roman" w:hAnsi="Times New Roman" w:cs="Times New Roman"/>
          <w:b w:val="0"/>
          <w:bCs w:val="0"/>
          <w:color w:val="auto"/>
          <w:sz w:val="24"/>
          <w:szCs w:val="24"/>
        </w:rPr>
        <w:fldChar w:fldCharType="end"/>
      </w:r>
      <w:r w:rsidRPr="00C829CE">
        <w:rPr>
          <w:rFonts w:ascii="Times New Roman" w:hAnsi="Times New Roman" w:cs="Times New Roman"/>
          <w:b w:val="0"/>
          <w:bCs w:val="0"/>
          <w:color w:val="auto"/>
          <w:sz w:val="24"/>
          <w:szCs w:val="24"/>
        </w:rPr>
        <w:t xml:space="preserve">  :</w:t>
      </w:r>
      <w:r w:rsidRPr="00C829CE">
        <w:rPr>
          <w:rFonts w:ascii="Times New Roman" w:hAnsi="Times New Roman" w:cs="Times New Roman"/>
          <w:b w:val="0"/>
          <w:color w:val="auto"/>
          <w:sz w:val="24"/>
          <w:szCs w:val="24"/>
        </w:rPr>
        <w:t xml:space="preserve"> </w:t>
      </w:r>
      <w:r w:rsidRPr="00104BC0">
        <w:rPr>
          <w:rFonts w:ascii="Times New Roman" w:hAnsi="Times New Roman" w:cs="Times New Roman"/>
          <w:b w:val="0"/>
          <w:color w:val="auto"/>
          <w:sz w:val="24"/>
          <w:szCs w:val="24"/>
        </w:rPr>
        <w:t xml:space="preserve">Variation moyenne des paramètres physico-chimiques au niveau des deux </w:t>
      </w:r>
      <w:r>
        <w:rPr>
          <w:rFonts w:ascii="Times New Roman" w:hAnsi="Times New Roman" w:cs="Times New Roman"/>
          <w:b w:val="0"/>
          <w:color w:val="auto"/>
          <w:sz w:val="24"/>
          <w:szCs w:val="24"/>
        </w:rPr>
        <w:t>sites</w:t>
      </w:r>
      <w:bookmarkEnd w:id="86"/>
    </w:p>
    <w:p w14:paraId="28178C37" w14:textId="4774651E" w:rsidR="00DB68B9" w:rsidRPr="00DB68B9" w:rsidRDefault="00DB68B9" w:rsidP="00DB68B9">
      <w:pPr>
        <w:spacing w:line="360" w:lineRule="auto"/>
        <w:jc w:val="both"/>
        <w:rPr>
          <w:rFonts w:ascii="Times New Roman" w:hAnsi="Times New Roman" w:cs="Times New Roman"/>
          <w:sz w:val="24"/>
          <w:szCs w:val="24"/>
        </w:rPr>
      </w:pPr>
      <w:r w:rsidRPr="00DB68B9">
        <w:rPr>
          <w:rFonts w:ascii="Times New Roman" w:hAnsi="Times New Roman" w:cs="Times New Roman"/>
          <w:sz w:val="24"/>
          <w:szCs w:val="24"/>
        </w:rPr>
        <w:t>La température varie entre 19,4 et 27,1 °C, avec des moyennes de 22,86 °C pour le site des Almadies (ALM) et de 20,35 °C pour celui de PAD. Des pH neutres à légèrement alcalins ont été relevés au niveau du site ALM, tandis que ceux de PAD tendent vers la neutralité. Les valeurs de conductivité sont relativement plus faibles au niveau du site des Almadies (ALM) par rapport à celles trouvées au site du port (PAD), tandis que le taux d’oxygène dissous évolue dans le sens contraire (Figure 11). Nos résultats montrent des disparités entre les sites, puisque les eaux du PAD sont plus acides (p &lt; 0,05), plus froides (p &lt; 0,05), mais moins oxygénées que celles des Almadies (ALM) (p &lt; 0,05). Les conductivités ne sont pas significativement différentes (p = 1).</w:t>
      </w:r>
    </w:p>
    <w:p w14:paraId="7F7B8E1A" w14:textId="77777777" w:rsidR="000B5D59" w:rsidRDefault="00D37B5C" w:rsidP="000B5D59">
      <w:pPr>
        <w:pStyle w:val="Titre3"/>
        <w:spacing w:line="360" w:lineRule="auto"/>
        <w:rPr>
          <w:rFonts w:ascii="Times New Roman" w:hAnsi="Times New Roman" w:cs="Times New Roman"/>
          <w:b/>
          <w:iCs/>
          <w:color w:val="000000" w:themeColor="text1"/>
        </w:rPr>
      </w:pPr>
      <w:bookmarkStart w:id="87" w:name="_Toc129693284"/>
      <w:bookmarkStart w:id="88" w:name="_Toc129908508"/>
      <w:bookmarkStart w:id="89" w:name="_Toc184053033"/>
      <w:r w:rsidRPr="00104BC0">
        <w:rPr>
          <w:rFonts w:ascii="Times New Roman" w:hAnsi="Times New Roman" w:cs="Times New Roman"/>
          <w:b/>
          <w:iCs/>
          <w:color w:val="000000" w:themeColor="text1"/>
        </w:rPr>
        <w:lastRenderedPageBreak/>
        <w:t>III.1.2</w:t>
      </w:r>
      <w:r w:rsidR="009C6C1A" w:rsidRPr="00104BC0">
        <w:rPr>
          <w:rFonts w:ascii="Times New Roman" w:hAnsi="Times New Roman" w:cs="Times New Roman"/>
          <w:b/>
          <w:iCs/>
          <w:color w:val="000000" w:themeColor="text1"/>
        </w:rPr>
        <w:t>. Concentrations des HAP</w:t>
      </w:r>
      <w:r w:rsidR="009976CB" w:rsidRPr="00104BC0">
        <w:rPr>
          <w:rFonts w:ascii="Times New Roman" w:hAnsi="Times New Roman" w:cs="Times New Roman"/>
          <w:b/>
          <w:iCs/>
          <w:color w:val="000000" w:themeColor="text1"/>
        </w:rPr>
        <w:t xml:space="preserve"> dans les échantillons </w:t>
      </w:r>
      <w:bookmarkEnd w:id="87"/>
      <w:bookmarkEnd w:id="88"/>
      <w:r w:rsidR="00D22999" w:rsidRPr="00104BC0">
        <w:rPr>
          <w:rFonts w:ascii="Times New Roman" w:hAnsi="Times New Roman" w:cs="Times New Roman"/>
          <w:b/>
          <w:iCs/>
          <w:color w:val="000000" w:themeColor="text1"/>
        </w:rPr>
        <w:t>de moules</w:t>
      </w:r>
      <w:bookmarkEnd w:id="89"/>
      <w:r w:rsidR="009976CB" w:rsidRPr="00104BC0">
        <w:rPr>
          <w:rFonts w:ascii="Times New Roman" w:hAnsi="Times New Roman" w:cs="Times New Roman"/>
          <w:b/>
          <w:iCs/>
          <w:color w:val="000000" w:themeColor="text1"/>
        </w:rPr>
        <w:t xml:space="preserve"> </w:t>
      </w:r>
      <w:bookmarkStart w:id="90" w:name="_Toc184052176"/>
      <w:bookmarkStart w:id="91" w:name="_Toc129908290"/>
      <w:r w:rsidR="000B5D59">
        <w:rPr>
          <w:rFonts w:ascii="Times New Roman" w:hAnsi="Times New Roman" w:cs="Times New Roman"/>
          <w:b/>
          <w:iCs/>
          <w:color w:val="000000" w:themeColor="text1"/>
        </w:rPr>
        <w:t xml:space="preserve"> </w:t>
      </w:r>
    </w:p>
    <w:p w14:paraId="353354A3" w14:textId="2F838C3E" w:rsidR="000B5D59" w:rsidRDefault="000B5D59" w:rsidP="000B5D59">
      <w:pPr>
        <w:pStyle w:val="Titre3"/>
        <w:spacing w:line="360" w:lineRule="auto"/>
        <w:jc w:val="both"/>
        <w:rPr>
          <w:rFonts w:ascii="Times New Roman" w:eastAsia="Times New Roman" w:hAnsi="Times New Roman" w:cs="Times New Roman"/>
          <w:bCs/>
          <w:color w:val="000000"/>
        </w:rPr>
      </w:pPr>
      <w:bookmarkStart w:id="92" w:name="_Toc184053034"/>
      <w:r w:rsidRPr="0073358E">
        <w:rPr>
          <w:rFonts w:ascii="Times New Roman" w:eastAsia="Times New Roman" w:hAnsi="Times New Roman" w:cs="Times New Roman"/>
          <w:bCs/>
          <w:color w:val="000000"/>
        </w:rPr>
        <w:t xml:space="preserve">Les moyennes de concentration des HAP mesurées dans les moules, par site et période d’échantillonnage, sont présentées dans le </w:t>
      </w:r>
      <w:r w:rsidR="00153A34">
        <w:rPr>
          <w:rFonts w:ascii="Times New Roman" w:eastAsia="Times New Roman" w:hAnsi="Times New Roman" w:cs="Times New Roman"/>
          <w:bCs/>
          <w:color w:val="000000"/>
        </w:rPr>
        <w:t>T</w:t>
      </w:r>
      <w:r w:rsidRPr="0073358E">
        <w:rPr>
          <w:rFonts w:ascii="Times New Roman" w:eastAsia="Times New Roman" w:hAnsi="Times New Roman" w:cs="Times New Roman"/>
          <w:bCs/>
          <w:color w:val="000000"/>
        </w:rPr>
        <w:t xml:space="preserve">ableau </w:t>
      </w:r>
      <w:r>
        <w:rPr>
          <w:rFonts w:ascii="Times New Roman" w:eastAsia="Times New Roman" w:hAnsi="Times New Roman" w:cs="Times New Roman"/>
          <w:bCs/>
          <w:color w:val="000000"/>
        </w:rPr>
        <w:t>6</w:t>
      </w:r>
      <w:r w:rsidRPr="0073358E">
        <w:rPr>
          <w:rFonts w:ascii="Times New Roman" w:eastAsia="Times New Roman" w:hAnsi="Times New Roman" w:cs="Times New Roman"/>
          <w:bCs/>
          <w:color w:val="000000"/>
        </w:rPr>
        <w:t xml:space="preserve"> ci-dessous.</w:t>
      </w:r>
      <w:bookmarkStart w:id="93" w:name="_Toc184052177"/>
      <w:bookmarkEnd w:id="90"/>
      <w:bookmarkEnd w:id="92"/>
    </w:p>
    <w:p w14:paraId="2D627C45" w14:textId="420782D7" w:rsidR="000B5D59" w:rsidRPr="000B5D59" w:rsidRDefault="000B5D59" w:rsidP="000B5D59">
      <w:pPr>
        <w:pStyle w:val="Titre3"/>
        <w:spacing w:line="360" w:lineRule="auto"/>
        <w:jc w:val="both"/>
        <w:rPr>
          <w:rFonts w:ascii="Times New Roman" w:hAnsi="Times New Roman" w:cs="Times New Roman"/>
          <w:b/>
          <w:iCs/>
          <w:color w:val="000000" w:themeColor="text1"/>
        </w:rPr>
      </w:pPr>
      <w:bookmarkStart w:id="94" w:name="_Toc184053035"/>
      <w:r w:rsidRPr="00C75D66">
        <w:rPr>
          <w:rFonts w:ascii="Times New Roman" w:eastAsia="Times New Roman" w:hAnsi="Times New Roman" w:cs="Times New Roman"/>
          <w:color w:val="000000"/>
        </w:rPr>
        <w:t xml:space="preserve">Les résultats révèlent qu'il n'y avait aucune trace de HAP chez les moules de référence et celles collectées sur le site des Almadies (ALM) à la fin de l'exposition. En revanche, les moules du site du port (PAD) ont accumulé des HAP à l'issue de l'exposition. Parmi les 16 HAP prioritaires, seuls 6 ont été détectés dans leurs tissus, à savoir le </w:t>
      </w:r>
      <w:proofErr w:type="spellStart"/>
      <w:r w:rsidRPr="00C75D66">
        <w:rPr>
          <w:rFonts w:ascii="Times New Roman" w:eastAsia="Times New Roman" w:hAnsi="Times New Roman" w:cs="Times New Roman"/>
          <w:color w:val="000000"/>
        </w:rPr>
        <w:t>fluorène</w:t>
      </w:r>
      <w:proofErr w:type="spellEnd"/>
      <w:r w:rsidRPr="00C75D66">
        <w:rPr>
          <w:rFonts w:ascii="Times New Roman" w:eastAsia="Times New Roman" w:hAnsi="Times New Roman" w:cs="Times New Roman"/>
          <w:color w:val="000000"/>
        </w:rPr>
        <w:t xml:space="preserve">, le phénanthrène, l’anthracène, le fluoranthène, le pyrène et le </w:t>
      </w:r>
      <w:proofErr w:type="spellStart"/>
      <w:r w:rsidRPr="00C75D66">
        <w:rPr>
          <w:rFonts w:ascii="Times New Roman" w:eastAsia="Times New Roman" w:hAnsi="Times New Roman" w:cs="Times New Roman"/>
          <w:color w:val="000000"/>
        </w:rPr>
        <w:t>chryzène</w:t>
      </w:r>
      <w:proofErr w:type="spellEnd"/>
      <w:r w:rsidRPr="00C75D66">
        <w:rPr>
          <w:rFonts w:ascii="Times New Roman" w:eastAsia="Times New Roman" w:hAnsi="Times New Roman" w:cs="Times New Roman"/>
          <w:color w:val="000000"/>
        </w:rPr>
        <w:t xml:space="preserve">. Les concentrations les plus élevées ont été mesurées pour le pyrène, le phénanthrène et le </w:t>
      </w:r>
      <w:proofErr w:type="spellStart"/>
      <w:r w:rsidRPr="00C75D66">
        <w:rPr>
          <w:rFonts w:ascii="Times New Roman" w:eastAsia="Times New Roman" w:hAnsi="Times New Roman" w:cs="Times New Roman"/>
          <w:color w:val="000000"/>
        </w:rPr>
        <w:t>chryzène</w:t>
      </w:r>
      <w:proofErr w:type="spellEnd"/>
      <w:r w:rsidRPr="00C75D66">
        <w:rPr>
          <w:rFonts w:ascii="Times New Roman" w:eastAsia="Times New Roman" w:hAnsi="Times New Roman" w:cs="Times New Roman"/>
          <w:color w:val="000000"/>
        </w:rPr>
        <w:t xml:space="preserve">, avec des moyennes respectives de 256,33 ± 43,25 </w:t>
      </w:r>
      <w:proofErr w:type="spellStart"/>
      <w:r w:rsidRPr="00C75D66">
        <w:rPr>
          <w:rFonts w:ascii="Times New Roman" w:eastAsia="Times New Roman" w:hAnsi="Times New Roman" w:cs="Times New Roman"/>
          <w:color w:val="000000"/>
        </w:rPr>
        <w:t>ng</w:t>
      </w:r>
      <w:proofErr w:type="spellEnd"/>
      <w:r w:rsidRPr="00C75D66">
        <w:rPr>
          <w:rFonts w:ascii="Times New Roman" w:eastAsia="Times New Roman" w:hAnsi="Times New Roman" w:cs="Times New Roman"/>
          <w:color w:val="000000"/>
        </w:rPr>
        <w:t xml:space="preserve">/g, 263,33 ± 69,49 </w:t>
      </w:r>
      <w:proofErr w:type="spellStart"/>
      <w:r w:rsidRPr="00C75D66">
        <w:rPr>
          <w:rFonts w:ascii="Times New Roman" w:eastAsia="Times New Roman" w:hAnsi="Times New Roman" w:cs="Times New Roman"/>
          <w:color w:val="000000"/>
        </w:rPr>
        <w:t>ng</w:t>
      </w:r>
      <w:proofErr w:type="spellEnd"/>
      <w:r w:rsidRPr="00C75D66">
        <w:rPr>
          <w:rFonts w:ascii="Times New Roman" w:eastAsia="Times New Roman" w:hAnsi="Times New Roman" w:cs="Times New Roman"/>
          <w:color w:val="000000"/>
        </w:rPr>
        <w:t xml:space="preserve">/g et 126,66 ± 26,10 </w:t>
      </w:r>
      <w:proofErr w:type="spellStart"/>
      <w:r w:rsidRPr="00C75D66">
        <w:rPr>
          <w:rFonts w:ascii="Times New Roman" w:eastAsia="Times New Roman" w:hAnsi="Times New Roman" w:cs="Times New Roman"/>
          <w:color w:val="000000"/>
        </w:rPr>
        <w:t>ng</w:t>
      </w:r>
      <w:proofErr w:type="spellEnd"/>
      <w:r w:rsidRPr="00C75D66">
        <w:rPr>
          <w:rFonts w:ascii="Times New Roman" w:eastAsia="Times New Roman" w:hAnsi="Times New Roman" w:cs="Times New Roman"/>
          <w:color w:val="000000"/>
        </w:rPr>
        <w:t>/g. Une décontamination de 28 jours post-exposition a permis de ramener ces concentrations en dessous du seuil détectable.</w:t>
      </w:r>
      <w:bookmarkEnd w:id="93"/>
      <w:bookmarkEnd w:id="94"/>
    </w:p>
    <w:p w14:paraId="36463843" w14:textId="77777777" w:rsidR="000B5D59" w:rsidRPr="00D64291" w:rsidRDefault="000B5D59" w:rsidP="000B5D59">
      <w:pPr>
        <w:keepNext/>
        <w:keepLines/>
        <w:spacing w:after="0" w:line="360" w:lineRule="auto"/>
        <w:jc w:val="both"/>
        <w:outlineLvl w:val="0"/>
        <w:rPr>
          <w:rFonts w:ascii="Times New Roman" w:eastAsia="Times New Roman" w:hAnsi="Times New Roman" w:cs="Times New Roman"/>
          <w:color w:val="000000"/>
          <w:sz w:val="24"/>
          <w:szCs w:val="24"/>
        </w:rPr>
      </w:pPr>
    </w:p>
    <w:p w14:paraId="5F3997DD" w14:textId="2544ADE6" w:rsidR="00FA6C6A" w:rsidRDefault="00891B9B" w:rsidP="00891B9B">
      <w:pPr>
        <w:pStyle w:val="Lgende"/>
        <w:rPr>
          <w:rFonts w:ascii="Times New Roman" w:hAnsi="Times New Roman" w:cs="Times New Roman"/>
          <w:b w:val="0"/>
          <w:color w:val="auto"/>
          <w:sz w:val="24"/>
          <w:szCs w:val="24"/>
        </w:rPr>
      </w:pPr>
      <w:bookmarkStart w:id="95" w:name="_Toc190429157"/>
      <w:bookmarkEnd w:id="91"/>
      <w:r w:rsidRPr="00891B9B">
        <w:rPr>
          <w:rFonts w:ascii="Times New Roman" w:hAnsi="Times New Roman" w:cs="Times New Roman"/>
          <w:b w:val="0"/>
          <w:bCs w:val="0"/>
          <w:color w:val="auto"/>
          <w:sz w:val="24"/>
          <w:szCs w:val="24"/>
        </w:rPr>
        <w:t xml:space="preserve">Tableau </w:t>
      </w:r>
      <w:r w:rsidRPr="00891B9B">
        <w:rPr>
          <w:rFonts w:ascii="Times New Roman" w:hAnsi="Times New Roman" w:cs="Times New Roman"/>
          <w:b w:val="0"/>
          <w:bCs w:val="0"/>
          <w:color w:val="auto"/>
          <w:sz w:val="24"/>
          <w:szCs w:val="24"/>
        </w:rPr>
        <w:fldChar w:fldCharType="begin"/>
      </w:r>
      <w:r w:rsidRPr="00891B9B">
        <w:rPr>
          <w:rFonts w:ascii="Times New Roman" w:hAnsi="Times New Roman" w:cs="Times New Roman"/>
          <w:b w:val="0"/>
          <w:bCs w:val="0"/>
          <w:color w:val="auto"/>
          <w:sz w:val="24"/>
          <w:szCs w:val="24"/>
        </w:rPr>
        <w:instrText xml:space="preserve"> SEQ Tableau \* ARABIC </w:instrText>
      </w:r>
      <w:r w:rsidRPr="00891B9B">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6</w:t>
      </w:r>
      <w:r w:rsidRPr="00891B9B">
        <w:rPr>
          <w:rFonts w:ascii="Times New Roman" w:hAnsi="Times New Roman" w:cs="Times New Roman"/>
          <w:b w:val="0"/>
          <w:bCs w:val="0"/>
          <w:color w:val="auto"/>
          <w:sz w:val="24"/>
          <w:szCs w:val="24"/>
        </w:rPr>
        <w:fldChar w:fldCharType="end"/>
      </w:r>
      <w:r w:rsidRPr="00891B9B">
        <w:rPr>
          <w:rFonts w:ascii="Times New Roman" w:hAnsi="Times New Roman" w:cs="Times New Roman"/>
          <w:b w:val="0"/>
          <w:bCs w:val="0"/>
          <w:color w:val="auto"/>
          <w:sz w:val="24"/>
          <w:szCs w:val="24"/>
        </w:rPr>
        <w:t> :</w:t>
      </w:r>
      <w:r w:rsidRPr="00891B9B">
        <w:rPr>
          <w:rFonts w:ascii="Times New Roman" w:hAnsi="Times New Roman" w:cs="Times New Roman"/>
          <w:b w:val="0"/>
          <w:color w:val="auto"/>
          <w:sz w:val="24"/>
          <w:szCs w:val="24"/>
        </w:rPr>
        <w:t xml:space="preserve"> </w:t>
      </w:r>
      <w:r w:rsidRPr="00973B08">
        <w:rPr>
          <w:rFonts w:ascii="Times New Roman" w:hAnsi="Times New Roman" w:cs="Times New Roman"/>
          <w:b w:val="0"/>
          <w:color w:val="auto"/>
          <w:sz w:val="24"/>
          <w:szCs w:val="24"/>
        </w:rPr>
        <w:t>Moyenne et total des HAP dans le tissu des moules</w:t>
      </w:r>
      <w:bookmarkEnd w:id="95"/>
      <w:r w:rsidRPr="00973B08">
        <w:rPr>
          <w:rFonts w:ascii="Times New Roman" w:hAnsi="Times New Roman" w:cs="Times New Roman"/>
          <w:b w:val="0"/>
          <w:color w:val="auto"/>
          <w:sz w:val="24"/>
          <w:szCs w:val="24"/>
        </w:rPr>
        <w:t> </w:t>
      </w:r>
    </w:p>
    <w:p w14:paraId="1BF36846" w14:textId="77777777" w:rsidR="008248B6" w:rsidRPr="008248B6" w:rsidRDefault="008248B6" w:rsidP="008248B6"/>
    <w:tbl>
      <w:tblPr>
        <w:tblStyle w:val="Grilledutableau"/>
        <w:tblW w:w="3370" w:type="dxa"/>
        <w:jc w:val="center"/>
        <w:tblCellMar>
          <w:left w:w="70" w:type="dxa"/>
          <w:right w:w="70" w:type="dxa"/>
        </w:tblCellMar>
        <w:tblLook w:val="0000" w:firstRow="0" w:lastRow="0" w:firstColumn="0" w:lastColumn="0" w:noHBand="0" w:noVBand="0"/>
      </w:tblPr>
      <w:tblGrid>
        <w:gridCol w:w="1523"/>
        <w:gridCol w:w="1847"/>
      </w:tblGrid>
      <w:tr w:rsidR="00F54C2E" w14:paraId="08F50F4C" w14:textId="77777777" w:rsidTr="00F54C2E">
        <w:trPr>
          <w:trHeight w:val="330"/>
          <w:jc w:val="center"/>
        </w:trPr>
        <w:tc>
          <w:tcPr>
            <w:tcW w:w="1511" w:type="dxa"/>
            <w:vAlign w:val="center"/>
          </w:tcPr>
          <w:p w14:paraId="207663F3" w14:textId="77777777" w:rsidR="00F54C2E" w:rsidRDefault="00F54C2E" w:rsidP="003F7640">
            <w:pPr>
              <w:spacing w:line="360" w:lineRule="auto"/>
              <w:jc w:val="center"/>
              <w:rPr>
                <w:rFonts w:ascii="Times New Roman" w:hAnsi="Times New Roman" w:cs="Times New Roman"/>
                <w:sz w:val="24"/>
                <w:szCs w:val="24"/>
              </w:rPr>
            </w:pPr>
            <w:r w:rsidRPr="00D64291">
              <w:rPr>
                <w:rFonts w:ascii="Times New Roman" w:hAnsi="Times New Roman" w:cs="Times New Roman"/>
                <w:b/>
                <w:bCs/>
                <w:sz w:val="24"/>
                <w:szCs w:val="24"/>
              </w:rPr>
              <w:t>Molécules de HAP</w:t>
            </w:r>
          </w:p>
        </w:tc>
        <w:tc>
          <w:tcPr>
            <w:tcW w:w="1859" w:type="dxa"/>
          </w:tcPr>
          <w:p w14:paraId="78E51F77" w14:textId="144164CF" w:rsidR="00512AE6" w:rsidRPr="00512AE6" w:rsidRDefault="00121898" w:rsidP="006A1E8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Concentration</w:t>
            </w:r>
            <w:r w:rsidR="006A1E81">
              <w:rPr>
                <w:rFonts w:ascii="Times New Roman" w:hAnsi="Times New Roman" w:cs="Times New Roman"/>
                <w:b/>
                <w:bCs/>
                <w:sz w:val="24"/>
                <w:szCs w:val="24"/>
              </w:rPr>
              <w:t xml:space="preserve"> PAD (</w:t>
            </w:r>
            <w:proofErr w:type="spellStart"/>
            <w:r w:rsidR="00512AE6" w:rsidRPr="006A1E81">
              <w:rPr>
                <w:rFonts w:ascii="Times New Roman" w:eastAsia="Times New Roman" w:hAnsi="Times New Roman" w:cs="Times New Roman"/>
                <w:b/>
                <w:bCs/>
                <w:color w:val="000000"/>
                <w:sz w:val="24"/>
                <w:szCs w:val="24"/>
              </w:rPr>
              <w:t>ng</w:t>
            </w:r>
            <w:proofErr w:type="spellEnd"/>
            <w:r w:rsidR="00512AE6" w:rsidRPr="006A1E81">
              <w:rPr>
                <w:rFonts w:ascii="Times New Roman" w:eastAsia="Times New Roman" w:hAnsi="Times New Roman" w:cs="Times New Roman"/>
                <w:b/>
                <w:bCs/>
                <w:color w:val="000000"/>
                <w:sz w:val="24"/>
                <w:szCs w:val="24"/>
              </w:rPr>
              <w:t>/g</w:t>
            </w:r>
            <w:r w:rsidR="006A1E81" w:rsidRPr="006A1E81">
              <w:rPr>
                <w:rFonts w:ascii="Times New Roman" w:eastAsia="Times New Roman" w:hAnsi="Times New Roman" w:cs="Times New Roman"/>
                <w:b/>
                <w:bCs/>
                <w:color w:val="000000"/>
                <w:sz w:val="24"/>
                <w:szCs w:val="24"/>
              </w:rPr>
              <w:t>)</w:t>
            </w:r>
          </w:p>
        </w:tc>
      </w:tr>
      <w:tr w:rsidR="00F54C2E" w:rsidRPr="00D64291" w14:paraId="31729EEC" w14:textId="77777777" w:rsidTr="00F54C2E">
        <w:tblPrEx>
          <w:tblCellMar>
            <w:left w:w="108" w:type="dxa"/>
            <w:right w:w="108" w:type="dxa"/>
          </w:tblCellMar>
          <w:tblLook w:val="04A0" w:firstRow="1" w:lastRow="0" w:firstColumn="1" w:lastColumn="0" w:noHBand="0" w:noVBand="1"/>
        </w:tblPrEx>
        <w:trPr>
          <w:trHeight w:val="84"/>
          <w:jc w:val="center"/>
        </w:trPr>
        <w:tc>
          <w:tcPr>
            <w:tcW w:w="1511" w:type="dxa"/>
            <w:shd w:val="clear" w:color="auto" w:fill="auto"/>
            <w:vAlign w:val="center"/>
          </w:tcPr>
          <w:p w14:paraId="3C587BD9" w14:textId="66A66E98" w:rsidR="00F54C2E" w:rsidRPr="00D64291" w:rsidRDefault="00246DA5" w:rsidP="003F7640">
            <w:pPr>
              <w:spacing w:after="200" w:line="360" w:lineRule="auto"/>
              <w:jc w:val="both"/>
              <w:rPr>
                <w:rFonts w:ascii="Times New Roman" w:hAnsi="Times New Roman" w:cs="Times New Roman"/>
                <w:sz w:val="24"/>
                <w:szCs w:val="24"/>
              </w:rPr>
            </w:pPr>
            <w:bookmarkStart w:id="96" w:name="_Hlk183171362"/>
            <w:proofErr w:type="spellStart"/>
            <w:r w:rsidRPr="00D64291">
              <w:rPr>
                <w:rFonts w:ascii="Times New Roman" w:hAnsi="Times New Roman" w:cs="Times New Roman"/>
                <w:color w:val="000000" w:themeColor="text1"/>
                <w:sz w:val="24"/>
                <w:szCs w:val="24"/>
              </w:rPr>
              <w:t>Fluorène</w:t>
            </w:r>
            <w:proofErr w:type="spellEnd"/>
          </w:p>
        </w:tc>
        <w:tc>
          <w:tcPr>
            <w:tcW w:w="1859" w:type="dxa"/>
            <w:shd w:val="clear" w:color="auto" w:fill="auto"/>
            <w:vAlign w:val="center"/>
          </w:tcPr>
          <w:p w14:paraId="2994183D" w14:textId="77777777" w:rsidR="00F54C2E" w:rsidRPr="00D64291" w:rsidRDefault="00F54C2E" w:rsidP="003F7640">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68.33</w:t>
            </w:r>
            <w:r w:rsidRPr="00D64291">
              <w:rPr>
                <w:rFonts w:ascii="Times New Roman" w:hAnsi="Times New Roman" w:cs="Times New Roman"/>
                <w:sz w:val="24"/>
                <w:szCs w:val="24"/>
              </w:rPr>
              <w:sym w:font="Symbol" w:char="F0B1"/>
            </w:r>
            <w:r w:rsidRPr="00D64291">
              <w:rPr>
                <w:rFonts w:ascii="Times New Roman" w:hAnsi="Times New Roman" w:cs="Times New Roman"/>
                <w:sz w:val="24"/>
                <w:szCs w:val="24"/>
              </w:rPr>
              <w:t>3.05</w:t>
            </w:r>
          </w:p>
        </w:tc>
      </w:tr>
      <w:tr w:rsidR="00F54C2E" w:rsidRPr="00D64291" w14:paraId="75CA4B25" w14:textId="77777777" w:rsidTr="00F54C2E">
        <w:tblPrEx>
          <w:tblCellMar>
            <w:left w:w="108" w:type="dxa"/>
            <w:right w:w="108" w:type="dxa"/>
          </w:tblCellMar>
          <w:tblLook w:val="04A0" w:firstRow="1" w:lastRow="0" w:firstColumn="1" w:lastColumn="0" w:noHBand="0" w:noVBand="1"/>
        </w:tblPrEx>
        <w:trPr>
          <w:trHeight w:val="84"/>
          <w:jc w:val="center"/>
        </w:trPr>
        <w:tc>
          <w:tcPr>
            <w:tcW w:w="1511" w:type="dxa"/>
            <w:shd w:val="clear" w:color="auto" w:fill="auto"/>
            <w:vAlign w:val="center"/>
          </w:tcPr>
          <w:p w14:paraId="15479782" w14:textId="2902C5EC" w:rsidR="00F54C2E" w:rsidRPr="00D64291" w:rsidRDefault="00246DA5" w:rsidP="003F7640">
            <w:pPr>
              <w:spacing w:after="200" w:line="360" w:lineRule="auto"/>
              <w:jc w:val="both"/>
              <w:rPr>
                <w:rFonts w:ascii="Times New Roman" w:hAnsi="Times New Roman" w:cs="Times New Roman"/>
                <w:sz w:val="24"/>
                <w:szCs w:val="24"/>
              </w:rPr>
            </w:pPr>
            <w:r w:rsidRPr="00D64291">
              <w:rPr>
                <w:rFonts w:ascii="Times New Roman" w:hAnsi="Times New Roman" w:cs="Times New Roman"/>
                <w:color w:val="000000" w:themeColor="text1"/>
                <w:sz w:val="24"/>
                <w:szCs w:val="24"/>
              </w:rPr>
              <w:t>Phénanthrène</w:t>
            </w:r>
          </w:p>
        </w:tc>
        <w:tc>
          <w:tcPr>
            <w:tcW w:w="1859" w:type="dxa"/>
            <w:shd w:val="clear" w:color="auto" w:fill="auto"/>
            <w:vAlign w:val="center"/>
          </w:tcPr>
          <w:p w14:paraId="768C0C8C" w14:textId="77777777" w:rsidR="00F54C2E" w:rsidRPr="00D64291" w:rsidRDefault="00F54C2E" w:rsidP="003F7640">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263.33</w:t>
            </w:r>
            <w:r w:rsidRPr="00D64291">
              <w:rPr>
                <w:rFonts w:ascii="Times New Roman" w:hAnsi="Times New Roman" w:cs="Times New Roman"/>
                <w:sz w:val="24"/>
                <w:szCs w:val="24"/>
              </w:rPr>
              <w:sym w:font="Symbol" w:char="F0B1"/>
            </w:r>
            <w:r w:rsidRPr="00D64291">
              <w:rPr>
                <w:rFonts w:ascii="Times New Roman" w:hAnsi="Times New Roman" w:cs="Times New Roman"/>
                <w:sz w:val="24"/>
                <w:szCs w:val="24"/>
              </w:rPr>
              <w:t>69.49</w:t>
            </w:r>
          </w:p>
        </w:tc>
      </w:tr>
      <w:tr w:rsidR="00F54C2E" w:rsidRPr="00D64291" w14:paraId="2CF27E9F" w14:textId="77777777" w:rsidTr="00F54C2E">
        <w:tblPrEx>
          <w:tblCellMar>
            <w:left w:w="108" w:type="dxa"/>
            <w:right w:w="108" w:type="dxa"/>
          </w:tblCellMar>
          <w:tblLook w:val="04A0" w:firstRow="1" w:lastRow="0" w:firstColumn="1" w:lastColumn="0" w:noHBand="0" w:noVBand="1"/>
        </w:tblPrEx>
        <w:trPr>
          <w:trHeight w:val="84"/>
          <w:jc w:val="center"/>
        </w:trPr>
        <w:tc>
          <w:tcPr>
            <w:tcW w:w="1511" w:type="dxa"/>
            <w:shd w:val="clear" w:color="auto" w:fill="auto"/>
            <w:vAlign w:val="center"/>
          </w:tcPr>
          <w:p w14:paraId="6CB1C70B" w14:textId="48D7BCAD" w:rsidR="00F54C2E" w:rsidRPr="00D64291" w:rsidRDefault="00246DA5" w:rsidP="003F7640">
            <w:pPr>
              <w:spacing w:after="200" w:line="360" w:lineRule="auto"/>
              <w:jc w:val="both"/>
              <w:rPr>
                <w:rFonts w:ascii="Times New Roman" w:hAnsi="Times New Roman" w:cs="Times New Roman"/>
                <w:sz w:val="24"/>
                <w:szCs w:val="24"/>
              </w:rPr>
            </w:pPr>
            <w:r w:rsidRPr="00D64291">
              <w:rPr>
                <w:rFonts w:ascii="Times New Roman" w:hAnsi="Times New Roman" w:cs="Times New Roman"/>
                <w:color w:val="000000" w:themeColor="text1"/>
                <w:sz w:val="24"/>
                <w:szCs w:val="24"/>
              </w:rPr>
              <w:t>Anthracène</w:t>
            </w:r>
          </w:p>
        </w:tc>
        <w:tc>
          <w:tcPr>
            <w:tcW w:w="1859" w:type="dxa"/>
            <w:shd w:val="clear" w:color="auto" w:fill="auto"/>
            <w:vAlign w:val="center"/>
          </w:tcPr>
          <w:p w14:paraId="7B2DF3E4" w14:textId="77777777" w:rsidR="00F54C2E" w:rsidRPr="00D64291" w:rsidRDefault="00F54C2E" w:rsidP="003F7640">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79.33</w:t>
            </w:r>
            <w:r w:rsidRPr="00D64291">
              <w:rPr>
                <w:rFonts w:ascii="Times New Roman" w:hAnsi="Times New Roman" w:cs="Times New Roman"/>
                <w:sz w:val="24"/>
                <w:szCs w:val="24"/>
              </w:rPr>
              <w:sym w:font="Symbol" w:char="F0B1"/>
            </w:r>
            <w:r w:rsidRPr="00D64291">
              <w:rPr>
                <w:rFonts w:ascii="Times New Roman" w:hAnsi="Times New Roman" w:cs="Times New Roman"/>
                <w:sz w:val="24"/>
                <w:szCs w:val="24"/>
              </w:rPr>
              <w:t>14.57</w:t>
            </w:r>
          </w:p>
        </w:tc>
      </w:tr>
      <w:tr w:rsidR="00F54C2E" w:rsidRPr="00D64291" w14:paraId="14F2C1DD" w14:textId="77777777" w:rsidTr="00F54C2E">
        <w:tblPrEx>
          <w:tblCellMar>
            <w:left w:w="108" w:type="dxa"/>
            <w:right w:w="108" w:type="dxa"/>
          </w:tblCellMar>
          <w:tblLook w:val="04A0" w:firstRow="1" w:lastRow="0" w:firstColumn="1" w:lastColumn="0" w:noHBand="0" w:noVBand="1"/>
        </w:tblPrEx>
        <w:trPr>
          <w:trHeight w:val="84"/>
          <w:jc w:val="center"/>
        </w:trPr>
        <w:tc>
          <w:tcPr>
            <w:tcW w:w="1511" w:type="dxa"/>
            <w:shd w:val="clear" w:color="auto" w:fill="auto"/>
            <w:vAlign w:val="center"/>
          </w:tcPr>
          <w:p w14:paraId="6DF058EC" w14:textId="68D03A2E" w:rsidR="00F54C2E" w:rsidRPr="00D64291" w:rsidRDefault="00246DA5" w:rsidP="003F7640">
            <w:pPr>
              <w:spacing w:after="200" w:line="360" w:lineRule="auto"/>
              <w:jc w:val="both"/>
              <w:rPr>
                <w:rFonts w:ascii="Times New Roman" w:hAnsi="Times New Roman" w:cs="Times New Roman"/>
                <w:sz w:val="24"/>
                <w:szCs w:val="24"/>
              </w:rPr>
            </w:pPr>
            <w:r w:rsidRPr="00D64291">
              <w:rPr>
                <w:rFonts w:ascii="Times New Roman" w:hAnsi="Times New Roman" w:cs="Times New Roman"/>
                <w:color w:val="000000" w:themeColor="text1"/>
                <w:sz w:val="24"/>
                <w:szCs w:val="24"/>
              </w:rPr>
              <w:t>Fluoranthène</w:t>
            </w:r>
          </w:p>
        </w:tc>
        <w:tc>
          <w:tcPr>
            <w:tcW w:w="1859" w:type="dxa"/>
            <w:shd w:val="clear" w:color="auto" w:fill="auto"/>
            <w:vAlign w:val="center"/>
          </w:tcPr>
          <w:p w14:paraId="38905AA8" w14:textId="77777777" w:rsidR="00F54C2E" w:rsidRPr="00D64291" w:rsidRDefault="00F54C2E" w:rsidP="003F7640">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88.67</w:t>
            </w:r>
            <w:r w:rsidRPr="00D64291">
              <w:rPr>
                <w:rFonts w:ascii="Times New Roman" w:hAnsi="Times New Roman" w:cs="Times New Roman"/>
                <w:sz w:val="24"/>
                <w:szCs w:val="24"/>
              </w:rPr>
              <w:sym w:font="Symbol" w:char="F0B1"/>
            </w:r>
            <w:r w:rsidRPr="00D64291">
              <w:rPr>
                <w:rFonts w:ascii="Times New Roman" w:hAnsi="Times New Roman" w:cs="Times New Roman"/>
                <w:sz w:val="24"/>
                <w:szCs w:val="24"/>
              </w:rPr>
              <w:t>10.68</w:t>
            </w:r>
          </w:p>
        </w:tc>
      </w:tr>
      <w:tr w:rsidR="00F54C2E" w:rsidRPr="00D64291" w14:paraId="3EEBA84A" w14:textId="77777777" w:rsidTr="00F54C2E">
        <w:tblPrEx>
          <w:tblCellMar>
            <w:left w:w="108" w:type="dxa"/>
            <w:right w:w="108" w:type="dxa"/>
          </w:tblCellMar>
          <w:tblLook w:val="04A0" w:firstRow="1" w:lastRow="0" w:firstColumn="1" w:lastColumn="0" w:noHBand="0" w:noVBand="1"/>
        </w:tblPrEx>
        <w:trPr>
          <w:trHeight w:val="84"/>
          <w:jc w:val="center"/>
        </w:trPr>
        <w:tc>
          <w:tcPr>
            <w:tcW w:w="1511" w:type="dxa"/>
            <w:shd w:val="clear" w:color="auto" w:fill="auto"/>
            <w:vAlign w:val="center"/>
          </w:tcPr>
          <w:p w14:paraId="4004052A" w14:textId="0A676BE1" w:rsidR="00F54C2E" w:rsidRPr="00D64291" w:rsidRDefault="00246DA5" w:rsidP="003F7640">
            <w:pPr>
              <w:spacing w:after="200" w:line="360" w:lineRule="auto"/>
              <w:jc w:val="both"/>
              <w:rPr>
                <w:rFonts w:ascii="Times New Roman" w:hAnsi="Times New Roman" w:cs="Times New Roman"/>
                <w:sz w:val="24"/>
                <w:szCs w:val="24"/>
              </w:rPr>
            </w:pPr>
            <w:r w:rsidRPr="00D64291">
              <w:rPr>
                <w:rFonts w:ascii="Times New Roman" w:hAnsi="Times New Roman" w:cs="Times New Roman"/>
                <w:color w:val="000000" w:themeColor="text1"/>
                <w:sz w:val="24"/>
                <w:szCs w:val="24"/>
              </w:rPr>
              <w:t>Pyrène</w:t>
            </w:r>
          </w:p>
        </w:tc>
        <w:tc>
          <w:tcPr>
            <w:tcW w:w="1859" w:type="dxa"/>
            <w:shd w:val="clear" w:color="auto" w:fill="auto"/>
            <w:vAlign w:val="center"/>
          </w:tcPr>
          <w:p w14:paraId="7546F9D7" w14:textId="77777777" w:rsidR="00F54C2E" w:rsidRPr="00D64291" w:rsidRDefault="00F54C2E" w:rsidP="003F7640">
            <w:pPr>
              <w:spacing w:after="200" w:line="360" w:lineRule="auto"/>
              <w:jc w:val="both"/>
              <w:rPr>
                <w:rFonts w:ascii="Times New Roman" w:hAnsi="Times New Roman" w:cs="Times New Roman"/>
                <w:sz w:val="24"/>
                <w:szCs w:val="24"/>
              </w:rPr>
            </w:pPr>
            <w:r w:rsidRPr="00D64291">
              <w:rPr>
                <w:rFonts w:ascii="Times New Roman" w:hAnsi="Times New Roman" w:cs="Times New Roman"/>
                <w:sz w:val="24"/>
                <w:szCs w:val="24"/>
              </w:rPr>
              <w:t xml:space="preserve">256.33 </w:t>
            </w:r>
            <w:r w:rsidRPr="00D64291">
              <w:rPr>
                <w:rFonts w:ascii="Times New Roman" w:hAnsi="Times New Roman" w:cs="Times New Roman"/>
                <w:sz w:val="24"/>
                <w:szCs w:val="24"/>
              </w:rPr>
              <w:sym w:font="Symbol" w:char="F0B1"/>
            </w:r>
            <w:r w:rsidRPr="00D64291">
              <w:rPr>
                <w:rFonts w:ascii="Times New Roman" w:hAnsi="Times New Roman" w:cs="Times New Roman"/>
                <w:sz w:val="24"/>
                <w:szCs w:val="24"/>
              </w:rPr>
              <w:t xml:space="preserve"> 43.25</w:t>
            </w:r>
          </w:p>
        </w:tc>
      </w:tr>
      <w:tr w:rsidR="00F54C2E" w:rsidRPr="00D64291" w14:paraId="5F5158B5" w14:textId="77777777" w:rsidTr="00F54C2E">
        <w:tblPrEx>
          <w:tblCellMar>
            <w:left w:w="108" w:type="dxa"/>
            <w:right w:w="108" w:type="dxa"/>
          </w:tblCellMar>
          <w:tblLook w:val="04A0" w:firstRow="1" w:lastRow="0" w:firstColumn="1" w:lastColumn="0" w:noHBand="0" w:noVBand="1"/>
        </w:tblPrEx>
        <w:trPr>
          <w:trHeight w:val="697"/>
          <w:jc w:val="center"/>
        </w:trPr>
        <w:tc>
          <w:tcPr>
            <w:tcW w:w="1511" w:type="dxa"/>
            <w:shd w:val="clear" w:color="auto" w:fill="auto"/>
            <w:vAlign w:val="center"/>
          </w:tcPr>
          <w:p w14:paraId="71A3EA08" w14:textId="28D3BFDD" w:rsidR="00F54C2E" w:rsidRPr="00D64291" w:rsidRDefault="00246DA5" w:rsidP="003F7640">
            <w:pPr>
              <w:spacing w:line="360" w:lineRule="auto"/>
              <w:jc w:val="both"/>
              <w:rPr>
                <w:rFonts w:ascii="Times New Roman" w:hAnsi="Times New Roman" w:cs="Times New Roman"/>
                <w:sz w:val="24"/>
                <w:szCs w:val="24"/>
              </w:rPr>
            </w:pPr>
            <w:proofErr w:type="spellStart"/>
            <w:r w:rsidRPr="00D64291">
              <w:rPr>
                <w:rFonts w:ascii="Times New Roman" w:hAnsi="Times New Roman" w:cs="Times New Roman"/>
                <w:color w:val="000000" w:themeColor="text1"/>
                <w:sz w:val="24"/>
                <w:szCs w:val="24"/>
              </w:rPr>
              <w:t>Chrysène</w:t>
            </w:r>
            <w:proofErr w:type="spellEnd"/>
          </w:p>
        </w:tc>
        <w:tc>
          <w:tcPr>
            <w:tcW w:w="1859" w:type="dxa"/>
            <w:shd w:val="clear" w:color="auto" w:fill="auto"/>
            <w:vAlign w:val="center"/>
          </w:tcPr>
          <w:p w14:paraId="38563C3A" w14:textId="77777777" w:rsidR="00F54C2E" w:rsidRPr="00D64291" w:rsidRDefault="00F54C2E" w:rsidP="003F7640">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126.66</w:t>
            </w:r>
            <w:r w:rsidRPr="00D64291">
              <w:rPr>
                <w:rFonts w:ascii="Times New Roman" w:hAnsi="Times New Roman" w:cs="Times New Roman"/>
                <w:sz w:val="24"/>
                <w:szCs w:val="24"/>
              </w:rPr>
              <w:sym w:font="Symbol" w:char="F0B1"/>
            </w:r>
            <w:r w:rsidRPr="00D64291">
              <w:rPr>
                <w:rFonts w:ascii="Times New Roman" w:hAnsi="Times New Roman" w:cs="Times New Roman"/>
                <w:sz w:val="24"/>
                <w:szCs w:val="24"/>
              </w:rPr>
              <w:t>26.10</w:t>
            </w:r>
          </w:p>
        </w:tc>
      </w:tr>
      <w:tr w:rsidR="00F54C2E" w:rsidRPr="00D64291" w14:paraId="1BDC7B05" w14:textId="77777777" w:rsidTr="00F54C2E">
        <w:tblPrEx>
          <w:tblCellMar>
            <w:left w:w="108" w:type="dxa"/>
            <w:right w:w="108" w:type="dxa"/>
          </w:tblCellMar>
          <w:tblLook w:val="04A0" w:firstRow="1" w:lastRow="0" w:firstColumn="1" w:lastColumn="0" w:noHBand="0" w:noVBand="1"/>
        </w:tblPrEx>
        <w:trPr>
          <w:trHeight w:val="697"/>
          <w:jc w:val="center"/>
        </w:trPr>
        <w:tc>
          <w:tcPr>
            <w:tcW w:w="1511" w:type="dxa"/>
            <w:shd w:val="clear" w:color="auto" w:fill="auto"/>
            <w:vAlign w:val="center"/>
          </w:tcPr>
          <w:p w14:paraId="4EC4F736" w14:textId="77777777" w:rsidR="00F54C2E" w:rsidRPr="00D64291" w:rsidRDefault="00F54C2E" w:rsidP="003F7640">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sym w:font="Symbol" w:char="F0E5"/>
            </w:r>
            <w:r w:rsidRPr="00D64291">
              <w:rPr>
                <w:rFonts w:ascii="Times New Roman" w:hAnsi="Times New Roman" w:cs="Times New Roman"/>
                <w:sz w:val="24"/>
                <w:szCs w:val="24"/>
              </w:rPr>
              <w:t>PAH</w:t>
            </w:r>
          </w:p>
        </w:tc>
        <w:tc>
          <w:tcPr>
            <w:tcW w:w="1859" w:type="dxa"/>
            <w:shd w:val="clear" w:color="auto" w:fill="auto"/>
          </w:tcPr>
          <w:p w14:paraId="754CBC30" w14:textId="77777777" w:rsidR="00F54C2E" w:rsidRPr="00D64291" w:rsidRDefault="00F54C2E" w:rsidP="003F7640">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776.2</w:t>
            </w:r>
            <w:r w:rsidRPr="00D64291">
              <w:rPr>
                <w:rFonts w:ascii="Times New Roman" w:hAnsi="Times New Roman" w:cs="Times New Roman"/>
                <w:sz w:val="24"/>
                <w:szCs w:val="24"/>
              </w:rPr>
              <w:sym w:font="Symbol" w:char="F0B1"/>
            </w:r>
            <w:r w:rsidRPr="00D64291">
              <w:rPr>
                <w:rFonts w:ascii="Times New Roman" w:hAnsi="Times New Roman" w:cs="Times New Roman"/>
                <w:sz w:val="24"/>
                <w:szCs w:val="24"/>
              </w:rPr>
              <w:t>165.69</w:t>
            </w:r>
          </w:p>
        </w:tc>
      </w:tr>
      <w:bookmarkEnd w:id="96"/>
    </w:tbl>
    <w:p w14:paraId="0A3EA617" w14:textId="77777777" w:rsidR="00F54C2E" w:rsidRDefault="00F54C2E" w:rsidP="00F54C2E"/>
    <w:p w14:paraId="3C3CF615" w14:textId="77777777" w:rsidR="00335427" w:rsidRDefault="00335427" w:rsidP="00F54C2E"/>
    <w:p w14:paraId="24AE7403" w14:textId="77777777" w:rsidR="00335427" w:rsidRPr="00F54C2E" w:rsidRDefault="00335427" w:rsidP="00F54C2E"/>
    <w:p w14:paraId="2A9ABBEE" w14:textId="78C6999D" w:rsidR="00FA5570" w:rsidRPr="00973B08" w:rsidRDefault="00D37B5C" w:rsidP="00A34898">
      <w:pPr>
        <w:pStyle w:val="Titre3"/>
        <w:spacing w:line="360" w:lineRule="auto"/>
        <w:jc w:val="both"/>
        <w:rPr>
          <w:rFonts w:ascii="Times New Roman" w:hAnsi="Times New Roman" w:cs="Times New Roman"/>
          <w:b/>
          <w:color w:val="auto"/>
        </w:rPr>
      </w:pPr>
      <w:bookmarkStart w:id="97" w:name="_Toc184053036"/>
      <w:r w:rsidRPr="00973B08">
        <w:rPr>
          <w:rFonts w:ascii="Times New Roman" w:hAnsi="Times New Roman" w:cs="Times New Roman"/>
          <w:b/>
          <w:color w:val="auto"/>
        </w:rPr>
        <w:lastRenderedPageBreak/>
        <w:t>III.1.3</w:t>
      </w:r>
      <w:r w:rsidR="002624CB" w:rsidRPr="00973B08">
        <w:rPr>
          <w:rFonts w:ascii="Times New Roman" w:hAnsi="Times New Roman" w:cs="Times New Roman"/>
          <w:b/>
          <w:color w:val="auto"/>
        </w:rPr>
        <w:t xml:space="preserve">. </w:t>
      </w:r>
      <w:r w:rsidR="001D1D5D">
        <w:rPr>
          <w:rFonts w:ascii="Times New Roman" w:eastAsia="Calibri" w:hAnsi="Times New Roman" w:cs="Times New Roman"/>
          <w:b/>
          <w:color w:val="auto"/>
        </w:rPr>
        <w:t>E</w:t>
      </w:r>
      <w:r w:rsidR="002624CB" w:rsidRPr="00973B08">
        <w:rPr>
          <w:rFonts w:ascii="Times New Roman" w:eastAsia="Calibri" w:hAnsi="Times New Roman" w:cs="Times New Roman"/>
          <w:b/>
          <w:color w:val="auto"/>
        </w:rPr>
        <w:t xml:space="preserve">tude </w:t>
      </w:r>
      <w:r w:rsidR="00CA506E" w:rsidRPr="00973B08">
        <w:rPr>
          <w:rFonts w:ascii="Times New Roman" w:hAnsi="Times New Roman" w:cs="Times New Roman"/>
          <w:b/>
          <w:color w:val="auto"/>
        </w:rPr>
        <w:t xml:space="preserve">des réponses histopathologiques chez la moule </w:t>
      </w:r>
      <w:proofErr w:type="spellStart"/>
      <w:r w:rsidR="00CA506E" w:rsidRPr="00973B08">
        <w:rPr>
          <w:rFonts w:ascii="Times New Roman" w:hAnsi="Times New Roman" w:cs="Times New Roman"/>
          <w:b/>
          <w:i/>
          <w:color w:val="auto"/>
        </w:rPr>
        <w:t>Perna</w:t>
      </w:r>
      <w:proofErr w:type="spellEnd"/>
      <w:r w:rsidR="00CA506E" w:rsidRPr="00973B08">
        <w:rPr>
          <w:rFonts w:ascii="Times New Roman" w:hAnsi="Times New Roman" w:cs="Times New Roman"/>
          <w:b/>
          <w:i/>
          <w:color w:val="auto"/>
        </w:rPr>
        <w:t xml:space="preserve"> </w:t>
      </w:r>
      <w:proofErr w:type="spellStart"/>
      <w:r w:rsidR="00CA506E" w:rsidRPr="00973B08">
        <w:rPr>
          <w:rFonts w:ascii="Times New Roman" w:hAnsi="Times New Roman" w:cs="Times New Roman"/>
          <w:b/>
          <w:i/>
          <w:color w:val="auto"/>
        </w:rPr>
        <w:t>perna</w:t>
      </w:r>
      <w:bookmarkEnd w:id="97"/>
      <w:proofErr w:type="spellEnd"/>
      <w:r w:rsidR="00CA506E" w:rsidRPr="00973B08">
        <w:rPr>
          <w:rFonts w:ascii="Times New Roman" w:hAnsi="Times New Roman" w:cs="Times New Roman"/>
          <w:b/>
          <w:i/>
          <w:color w:val="auto"/>
        </w:rPr>
        <w:t> </w:t>
      </w:r>
    </w:p>
    <w:p w14:paraId="2A9ABBEF" w14:textId="7482B87F" w:rsidR="00424985" w:rsidRPr="00973B08" w:rsidRDefault="00D37B5C" w:rsidP="00A34898">
      <w:pPr>
        <w:pStyle w:val="Titre4"/>
        <w:spacing w:line="360" w:lineRule="auto"/>
        <w:jc w:val="both"/>
        <w:rPr>
          <w:rFonts w:ascii="Times New Roman" w:eastAsia="Calibri" w:hAnsi="Times New Roman" w:cs="Times New Roman"/>
          <w:i w:val="0"/>
          <w:color w:val="auto"/>
        </w:rPr>
      </w:pPr>
      <w:r w:rsidRPr="00973B08">
        <w:rPr>
          <w:rFonts w:ascii="Times New Roman" w:hAnsi="Times New Roman" w:cs="Times New Roman"/>
          <w:i w:val="0"/>
          <w:color w:val="auto"/>
        </w:rPr>
        <w:t xml:space="preserve">  </w:t>
      </w:r>
      <w:bookmarkStart w:id="98" w:name="_Toc184053037"/>
      <w:r w:rsidRPr="00973B08">
        <w:rPr>
          <w:rFonts w:ascii="Times New Roman" w:hAnsi="Times New Roman" w:cs="Times New Roman"/>
          <w:i w:val="0"/>
          <w:color w:val="auto"/>
        </w:rPr>
        <w:t>III.1.3</w:t>
      </w:r>
      <w:r w:rsidR="007D5684" w:rsidRPr="00973B08">
        <w:rPr>
          <w:rFonts w:ascii="Times New Roman" w:hAnsi="Times New Roman" w:cs="Times New Roman"/>
          <w:i w:val="0"/>
          <w:color w:val="auto"/>
        </w:rPr>
        <w:t>.1.</w:t>
      </w:r>
      <w:r w:rsidR="00CA506E" w:rsidRPr="00973B08">
        <w:rPr>
          <w:rFonts w:ascii="Times New Roman" w:hAnsi="Times New Roman" w:cs="Times New Roman"/>
          <w:i w:val="0"/>
          <w:color w:val="auto"/>
        </w:rPr>
        <w:t xml:space="preserve"> </w:t>
      </w:r>
      <w:r w:rsidR="001D1D5D">
        <w:rPr>
          <w:rFonts w:ascii="Times New Roman" w:eastAsia="Calibri" w:hAnsi="Times New Roman" w:cs="Times New Roman"/>
          <w:i w:val="0"/>
          <w:color w:val="auto"/>
        </w:rPr>
        <w:t>E</w:t>
      </w:r>
      <w:r w:rsidR="002624CB" w:rsidRPr="00973B08">
        <w:rPr>
          <w:rFonts w:ascii="Times New Roman" w:eastAsia="Calibri" w:hAnsi="Times New Roman" w:cs="Times New Roman"/>
          <w:i w:val="0"/>
          <w:color w:val="auto"/>
        </w:rPr>
        <w:t xml:space="preserve">tat histologique des glandes digestives </w:t>
      </w:r>
      <w:r w:rsidR="00A34898">
        <w:rPr>
          <w:rFonts w:ascii="Times New Roman" w:eastAsia="Calibri" w:hAnsi="Times New Roman" w:cs="Times New Roman"/>
          <w:i w:val="0"/>
          <w:color w:val="auto"/>
        </w:rPr>
        <w:t>des moules de références</w:t>
      </w:r>
      <w:bookmarkEnd w:id="98"/>
    </w:p>
    <w:p w14:paraId="2A9ABBF0" w14:textId="19FF7ECB" w:rsidR="00E01AF2" w:rsidRPr="00D64291" w:rsidRDefault="004C39A6" w:rsidP="00233172">
      <w:pPr>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t>L’état histologique</w:t>
      </w:r>
      <w:r w:rsidR="003368EC" w:rsidRPr="00D64291">
        <w:rPr>
          <w:rFonts w:ascii="Times New Roman" w:hAnsi="Times New Roman" w:cs="Times New Roman"/>
          <w:sz w:val="24"/>
          <w:szCs w:val="24"/>
        </w:rPr>
        <w:t xml:space="preserve"> observé</w:t>
      </w:r>
      <w:r w:rsidR="00424985" w:rsidRPr="00D64291">
        <w:rPr>
          <w:rFonts w:ascii="Times New Roman" w:hAnsi="Times New Roman" w:cs="Times New Roman"/>
          <w:sz w:val="24"/>
          <w:szCs w:val="24"/>
        </w:rPr>
        <w:t xml:space="preserve"> au</w:t>
      </w:r>
      <w:r w:rsidR="003368EC" w:rsidRPr="00D64291">
        <w:rPr>
          <w:rFonts w:ascii="Times New Roman" w:hAnsi="Times New Roman" w:cs="Times New Roman"/>
          <w:sz w:val="24"/>
          <w:szCs w:val="24"/>
        </w:rPr>
        <w:t xml:space="preserve"> niveau de la glande digestive</w:t>
      </w:r>
      <w:r w:rsidR="00E01AF2" w:rsidRPr="00D64291">
        <w:rPr>
          <w:rFonts w:ascii="Times New Roman" w:hAnsi="Times New Roman" w:cs="Times New Roman"/>
          <w:sz w:val="24"/>
          <w:szCs w:val="24"/>
        </w:rPr>
        <w:t xml:space="preserve"> d’individus</w:t>
      </w:r>
      <w:r w:rsidR="00424985" w:rsidRPr="00D64291">
        <w:rPr>
          <w:rFonts w:ascii="Times New Roman" w:hAnsi="Times New Roman" w:cs="Times New Roman"/>
          <w:sz w:val="24"/>
          <w:szCs w:val="24"/>
        </w:rPr>
        <w:t xml:space="preserve"> de </w:t>
      </w:r>
      <w:proofErr w:type="spellStart"/>
      <w:proofErr w:type="gramStart"/>
      <w:r w:rsidR="00424985" w:rsidRPr="00D64291">
        <w:rPr>
          <w:rFonts w:ascii="Times New Roman" w:hAnsi="Times New Roman" w:cs="Times New Roman"/>
          <w:i/>
          <w:sz w:val="24"/>
          <w:szCs w:val="24"/>
        </w:rPr>
        <w:t>P.perna</w:t>
      </w:r>
      <w:proofErr w:type="spellEnd"/>
      <w:proofErr w:type="gramEnd"/>
      <w:r w:rsidR="00424985" w:rsidRPr="00D64291">
        <w:rPr>
          <w:rFonts w:ascii="Times New Roman" w:hAnsi="Times New Roman" w:cs="Times New Roman"/>
          <w:i/>
          <w:sz w:val="24"/>
          <w:szCs w:val="24"/>
        </w:rPr>
        <w:t xml:space="preserve"> </w:t>
      </w:r>
      <w:r w:rsidR="002624CB" w:rsidRPr="00D64291">
        <w:rPr>
          <w:rFonts w:ascii="Times New Roman" w:eastAsia="Calibri" w:hAnsi="Times New Roman" w:cs="Times New Roman"/>
          <w:sz w:val="24"/>
          <w:szCs w:val="24"/>
        </w:rPr>
        <w:t xml:space="preserve">avant l’expérience </w:t>
      </w:r>
      <w:r w:rsidR="003368EC" w:rsidRPr="00D64291">
        <w:rPr>
          <w:rFonts w:ascii="Times New Roman" w:hAnsi="Times New Roman" w:cs="Times New Roman"/>
          <w:sz w:val="24"/>
          <w:szCs w:val="24"/>
        </w:rPr>
        <w:t>est illustré</w:t>
      </w:r>
      <w:r w:rsidR="0083433C" w:rsidRPr="00D64291">
        <w:rPr>
          <w:rFonts w:ascii="Times New Roman" w:hAnsi="Times New Roman" w:cs="Times New Roman"/>
          <w:sz w:val="24"/>
          <w:szCs w:val="24"/>
        </w:rPr>
        <w:t xml:space="preserve"> dans la </w:t>
      </w:r>
      <w:r w:rsidR="00176F28">
        <w:rPr>
          <w:rFonts w:ascii="Times New Roman" w:hAnsi="Times New Roman" w:cs="Times New Roman"/>
          <w:sz w:val="24"/>
          <w:szCs w:val="24"/>
        </w:rPr>
        <w:t>F</w:t>
      </w:r>
      <w:r w:rsidR="0083433C" w:rsidRPr="00D64291">
        <w:rPr>
          <w:rFonts w:ascii="Times New Roman" w:hAnsi="Times New Roman" w:cs="Times New Roman"/>
          <w:sz w:val="24"/>
          <w:szCs w:val="24"/>
        </w:rPr>
        <w:t>igure</w:t>
      </w:r>
      <w:r w:rsidR="00EB253A">
        <w:rPr>
          <w:rFonts w:ascii="Times New Roman" w:hAnsi="Times New Roman" w:cs="Times New Roman"/>
          <w:sz w:val="24"/>
          <w:szCs w:val="24"/>
        </w:rPr>
        <w:t xml:space="preserve"> </w:t>
      </w:r>
      <w:r w:rsidR="001B4087" w:rsidRPr="00D64291">
        <w:rPr>
          <w:rFonts w:ascii="Times New Roman" w:hAnsi="Times New Roman" w:cs="Times New Roman"/>
          <w:sz w:val="24"/>
          <w:szCs w:val="24"/>
        </w:rPr>
        <w:t>1</w:t>
      </w:r>
      <w:r w:rsidR="001C6375">
        <w:rPr>
          <w:rFonts w:ascii="Times New Roman" w:hAnsi="Times New Roman" w:cs="Times New Roman"/>
          <w:sz w:val="24"/>
          <w:szCs w:val="24"/>
        </w:rPr>
        <w:t>4</w:t>
      </w:r>
      <w:r w:rsidR="0083433C" w:rsidRPr="00D64291">
        <w:rPr>
          <w:rFonts w:ascii="Times New Roman" w:hAnsi="Times New Roman" w:cs="Times New Roman"/>
          <w:sz w:val="24"/>
          <w:szCs w:val="24"/>
        </w:rPr>
        <w:t>.</w:t>
      </w:r>
      <w:r w:rsidR="00424985" w:rsidRPr="00D64291">
        <w:rPr>
          <w:rFonts w:ascii="Times New Roman" w:hAnsi="Times New Roman" w:cs="Times New Roman"/>
          <w:sz w:val="24"/>
          <w:szCs w:val="24"/>
        </w:rPr>
        <w:t xml:space="preserve"> </w:t>
      </w:r>
    </w:p>
    <w:p w14:paraId="2A9ABBF2" w14:textId="6FE7A01D" w:rsidR="00973B08" w:rsidRDefault="002624CB" w:rsidP="005169B6">
      <w:pPr>
        <w:spacing w:line="360" w:lineRule="auto"/>
        <w:jc w:val="both"/>
        <w:rPr>
          <w:rFonts w:ascii="Times New Roman" w:eastAsia="Calibri" w:hAnsi="Times New Roman" w:cs="Times New Roman"/>
          <w:sz w:val="24"/>
          <w:szCs w:val="24"/>
        </w:rPr>
      </w:pPr>
      <w:r w:rsidRPr="00D64291">
        <w:rPr>
          <w:rFonts w:ascii="Times New Roman" w:eastAsia="Calibri" w:hAnsi="Times New Roman" w:cs="Times New Roman"/>
          <w:sz w:val="24"/>
          <w:szCs w:val="24"/>
        </w:rPr>
        <w:t>L’</w:t>
      </w:r>
      <w:proofErr w:type="spellStart"/>
      <w:r w:rsidRPr="00D64291">
        <w:rPr>
          <w:rFonts w:ascii="Times New Roman" w:eastAsia="Calibri" w:hAnsi="Times New Roman" w:cs="Times New Roman"/>
          <w:sz w:val="24"/>
          <w:szCs w:val="24"/>
        </w:rPr>
        <w:t>histoarchitecture</w:t>
      </w:r>
      <w:proofErr w:type="spellEnd"/>
      <w:r w:rsidRPr="00D64291">
        <w:rPr>
          <w:rFonts w:ascii="Times New Roman" w:eastAsia="Calibri" w:hAnsi="Times New Roman" w:cs="Times New Roman"/>
          <w:sz w:val="24"/>
          <w:szCs w:val="24"/>
        </w:rPr>
        <w:t xml:space="preserve"> normale de la glande digestive de plusieurs individus d’avant expérience, consiste en de nombreux tubules digestifs (TD) formés par une seule couche de cellules épithéliales ciliées. Il s’agit de</w:t>
      </w:r>
      <w:r w:rsidRPr="00D64291">
        <w:rPr>
          <w:rFonts w:ascii="Times New Roman" w:eastAsia="Calibri" w:hAnsi="Times New Roman" w:cs="Times New Roman"/>
        </w:rPr>
        <w:t xml:space="preserve"> </w:t>
      </w:r>
      <w:r w:rsidR="00001506">
        <w:rPr>
          <w:rFonts w:ascii="Times New Roman" w:eastAsia="Calibri" w:hAnsi="Times New Roman" w:cs="Times New Roman"/>
        </w:rPr>
        <w:t xml:space="preserve">la paroi épithéliale (PE) </w:t>
      </w:r>
      <w:r w:rsidRPr="00D64291">
        <w:rPr>
          <w:rFonts w:ascii="Times New Roman" w:eastAsia="Calibri" w:hAnsi="Times New Roman" w:cs="Times New Roman"/>
          <w:sz w:val="24"/>
          <w:szCs w:val="24"/>
        </w:rPr>
        <w:t>qui occupe la partie centrale des tubules, caractérisées par un aspect pyramidal et sombre, avec une lumière (L</w:t>
      </w:r>
      <w:r w:rsidR="00001506">
        <w:rPr>
          <w:rFonts w:ascii="Times New Roman" w:eastAsia="Calibri" w:hAnsi="Times New Roman" w:cs="Times New Roman"/>
          <w:sz w:val="24"/>
          <w:szCs w:val="24"/>
        </w:rPr>
        <w:t>T</w:t>
      </w:r>
      <w:r w:rsidRPr="00D64291">
        <w:rPr>
          <w:rFonts w:ascii="Times New Roman" w:eastAsia="Calibri" w:hAnsi="Times New Roman" w:cs="Times New Roman"/>
          <w:sz w:val="24"/>
          <w:szCs w:val="24"/>
        </w:rPr>
        <w:t xml:space="preserve">) étroite au centre des tubules. Le tissu interstitiel (TI) péritubulaire normal est formé par quelques fibrocytes et </w:t>
      </w:r>
      <w:proofErr w:type="spellStart"/>
      <w:r w:rsidRPr="00D64291">
        <w:rPr>
          <w:rFonts w:ascii="Times New Roman" w:eastAsia="Calibri" w:hAnsi="Times New Roman" w:cs="Times New Roman"/>
          <w:sz w:val="24"/>
          <w:szCs w:val="24"/>
        </w:rPr>
        <w:t>hémocytes</w:t>
      </w:r>
      <w:proofErr w:type="spellEnd"/>
      <w:r w:rsidR="00BF6AD0">
        <w:rPr>
          <w:rFonts w:ascii="Times New Roman" w:eastAsia="Calibri" w:hAnsi="Times New Roman" w:cs="Times New Roman"/>
          <w:sz w:val="24"/>
          <w:szCs w:val="24"/>
        </w:rPr>
        <w:t xml:space="preserve"> </w:t>
      </w:r>
      <w:r w:rsidRPr="00D64291">
        <w:rPr>
          <w:rFonts w:ascii="Times New Roman" w:eastAsia="Calibri" w:hAnsi="Times New Roman" w:cs="Times New Roman"/>
          <w:sz w:val="24"/>
          <w:szCs w:val="24"/>
        </w:rPr>
        <w:t>(</w:t>
      </w:r>
      <w:r w:rsidR="00176F28">
        <w:rPr>
          <w:rFonts w:ascii="Times New Roman" w:eastAsia="Calibri" w:hAnsi="Times New Roman" w:cs="Times New Roman"/>
          <w:sz w:val="24"/>
          <w:szCs w:val="24"/>
        </w:rPr>
        <w:t>F</w:t>
      </w:r>
      <w:r w:rsidRPr="00D64291">
        <w:rPr>
          <w:rFonts w:ascii="Times New Roman" w:eastAsia="Calibri" w:hAnsi="Times New Roman" w:cs="Times New Roman"/>
          <w:sz w:val="24"/>
          <w:szCs w:val="24"/>
        </w:rPr>
        <w:t>igure</w:t>
      </w:r>
      <w:r w:rsidR="00E41BE4">
        <w:rPr>
          <w:rFonts w:ascii="Times New Roman" w:eastAsia="Calibri" w:hAnsi="Times New Roman" w:cs="Times New Roman"/>
          <w:sz w:val="24"/>
          <w:szCs w:val="24"/>
        </w:rPr>
        <w:t xml:space="preserve"> </w:t>
      </w:r>
      <w:r w:rsidRPr="00D64291">
        <w:rPr>
          <w:rFonts w:ascii="Times New Roman" w:eastAsia="Calibri" w:hAnsi="Times New Roman" w:cs="Times New Roman"/>
          <w:sz w:val="24"/>
          <w:szCs w:val="24"/>
        </w:rPr>
        <w:t>1</w:t>
      </w:r>
      <w:r w:rsidR="001C6375">
        <w:rPr>
          <w:rFonts w:ascii="Times New Roman" w:eastAsia="Calibri" w:hAnsi="Times New Roman" w:cs="Times New Roman"/>
          <w:sz w:val="24"/>
          <w:szCs w:val="24"/>
        </w:rPr>
        <w:t>4</w:t>
      </w:r>
      <w:r w:rsidRPr="00D64291">
        <w:rPr>
          <w:rFonts w:ascii="Times New Roman" w:eastAsia="Calibri" w:hAnsi="Times New Roman" w:cs="Times New Roman"/>
          <w:sz w:val="24"/>
          <w:szCs w:val="24"/>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A164BF" w14:paraId="66E4606B" w14:textId="77777777" w:rsidTr="00B96AD0">
        <w:trPr>
          <w:trHeight w:val="7316"/>
        </w:trPr>
        <w:tc>
          <w:tcPr>
            <w:tcW w:w="9062" w:type="dxa"/>
          </w:tcPr>
          <w:p w14:paraId="152C7DD7" w14:textId="53109E47" w:rsidR="00A164BF" w:rsidRDefault="00F53036" w:rsidP="005169B6">
            <w:pPr>
              <w:spacing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rPr>
              <w:drawing>
                <wp:inline distT="0" distB="0" distL="0" distR="0" wp14:anchorId="3F94EA60" wp14:editId="792E3924">
                  <wp:extent cx="5772150" cy="4476750"/>
                  <wp:effectExtent l="0" t="0" r="0" b="0"/>
                  <wp:docPr id="105626917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69175" name="Image 1056269175"/>
                          <pic:cNvPicPr/>
                        </pic:nvPicPr>
                        <pic:blipFill rotWithShape="1">
                          <a:blip r:embed="rId26">
                            <a:extLst>
                              <a:ext uri="{28A0092B-C50C-407E-A947-70E740481C1C}">
                                <a14:useLocalDpi xmlns:a14="http://schemas.microsoft.com/office/drawing/2010/main" val="0"/>
                              </a:ext>
                            </a:extLst>
                          </a:blip>
                          <a:srcRect r="-198" b="45055"/>
                          <a:stretch/>
                        </pic:blipFill>
                        <pic:spPr bwMode="auto">
                          <a:xfrm>
                            <a:off x="0" y="0"/>
                            <a:ext cx="5772150" cy="4476750"/>
                          </a:xfrm>
                          <a:prstGeom prst="rect">
                            <a:avLst/>
                          </a:prstGeom>
                          <a:ln>
                            <a:noFill/>
                          </a:ln>
                          <a:extLst>
                            <a:ext uri="{53640926-AAD7-44D8-BBD7-CCE9431645EC}">
                              <a14:shadowObscured xmlns:a14="http://schemas.microsoft.com/office/drawing/2010/main"/>
                            </a:ext>
                          </a:extLst>
                        </pic:spPr>
                      </pic:pic>
                    </a:graphicData>
                  </a:graphic>
                </wp:inline>
              </w:drawing>
            </w:r>
          </w:p>
        </w:tc>
      </w:tr>
      <w:tr w:rsidR="00A164BF" w14:paraId="452D5196" w14:textId="77777777" w:rsidTr="00B96AD0">
        <w:tc>
          <w:tcPr>
            <w:tcW w:w="9062" w:type="dxa"/>
          </w:tcPr>
          <w:p w14:paraId="2F542241" w14:textId="575CEFFF" w:rsidR="00153A34" w:rsidRDefault="00C829CE" w:rsidP="00153A34">
            <w:pPr>
              <w:jc w:val="both"/>
              <w:rPr>
                <w:rFonts w:ascii="Times New Roman" w:hAnsi="Times New Roman" w:cs="Times New Roman"/>
              </w:rPr>
            </w:pPr>
            <w:bookmarkStart w:id="99" w:name="_Toc190428906"/>
            <w:r w:rsidRPr="00C829CE">
              <w:rPr>
                <w:rFonts w:ascii="Times New Roman" w:hAnsi="Times New Roman" w:cs="Times New Roman"/>
                <w:sz w:val="24"/>
                <w:szCs w:val="24"/>
              </w:rPr>
              <w:t xml:space="preserve">Figure </w:t>
            </w:r>
            <w:r w:rsidRPr="00C829CE">
              <w:rPr>
                <w:rFonts w:ascii="Times New Roman" w:hAnsi="Times New Roman" w:cs="Times New Roman"/>
                <w:b/>
                <w:bCs/>
                <w:sz w:val="24"/>
                <w:szCs w:val="24"/>
              </w:rPr>
              <w:fldChar w:fldCharType="begin"/>
            </w:r>
            <w:r w:rsidRPr="00C829CE">
              <w:rPr>
                <w:rFonts w:ascii="Times New Roman" w:hAnsi="Times New Roman" w:cs="Times New Roman"/>
                <w:sz w:val="24"/>
                <w:szCs w:val="24"/>
              </w:rPr>
              <w:instrText xml:space="preserve"> SEQ Figure \* ARABIC </w:instrText>
            </w:r>
            <w:r w:rsidRPr="00C829CE">
              <w:rPr>
                <w:rFonts w:ascii="Times New Roman" w:hAnsi="Times New Roman" w:cs="Times New Roman"/>
                <w:b/>
                <w:bCs/>
                <w:sz w:val="24"/>
                <w:szCs w:val="24"/>
              </w:rPr>
              <w:fldChar w:fldCharType="separate"/>
            </w:r>
            <w:r w:rsidR="0046793C">
              <w:rPr>
                <w:rFonts w:ascii="Times New Roman" w:hAnsi="Times New Roman" w:cs="Times New Roman"/>
                <w:noProof/>
                <w:sz w:val="24"/>
                <w:szCs w:val="24"/>
              </w:rPr>
              <w:t>14</w:t>
            </w:r>
            <w:r w:rsidRPr="00C829CE">
              <w:rPr>
                <w:rFonts w:ascii="Times New Roman" w:hAnsi="Times New Roman" w:cs="Times New Roman"/>
                <w:b/>
                <w:bCs/>
                <w:sz w:val="24"/>
                <w:szCs w:val="24"/>
              </w:rPr>
              <w:fldChar w:fldCharType="end"/>
            </w:r>
            <w:r w:rsidRPr="00C829CE">
              <w:rPr>
                <w:rFonts w:ascii="Times New Roman" w:hAnsi="Times New Roman" w:cs="Times New Roman"/>
                <w:sz w:val="24"/>
                <w:szCs w:val="24"/>
              </w:rPr>
              <w:t xml:space="preserve">: </w:t>
            </w:r>
            <w:r>
              <w:rPr>
                <w:rFonts w:ascii="Times New Roman" w:hAnsi="Times New Roman" w:cs="Times New Roman"/>
                <w:sz w:val="24"/>
                <w:szCs w:val="24"/>
              </w:rPr>
              <w:t xml:space="preserve">Sections </w:t>
            </w:r>
            <w:r w:rsidR="00121898">
              <w:rPr>
                <w:rFonts w:ascii="Times New Roman" w:hAnsi="Times New Roman" w:cs="Times New Roman"/>
                <w:sz w:val="24"/>
                <w:szCs w:val="24"/>
              </w:rPr>
              <w:t xml:space="preserve">transversale </w:t>
            </w:r>
            <w:r>
              <w:rPr>
                <w:rFonts w:ascii="Times New Roman" w:hAnsi="Times New Roman" w:cs="Times New Roman"/>
                <w:sz w:val="24"/>
                <w:szCs w:val="24"/>
              </w:rPr>
              <w:t>de g</w:t>
            </w:r>
            <w:r w:rsidRPr="00973B08">
              <w:rPr>
                <w:rFonts w:ascii="Times New Roman" w:hAnsi="Times New Roman" w:cs="Times New Roman"/>
                <w:sz w:val="24"/>
                <w:szCs w:val="24"/>
              </w:rPr>
              <w:t xml:space="preserve">landes digestives des moules </w:t>
            </w:r>
            <w:r>
              <w:rPr>
                <w:rFonts w:ascii="Times New Roman" w:hAnsi="Times New Roman" w:cs="Times New Roman"/>
                <w:sz w:val="24"/>
                <w:szCs w:val="24"/>
              </w:rPr>
              <w:t>de références observées au microscope photonique : (A, C) x40 et (B, D) x100</w:t>
            </w:r>
            <w:bookmarkEnd w:id="99"/>
          </w:p>
          <w:p w14:paraId="197A65D9" w14:textId="77777777" w:rsidR="002331EE" w:rsidRDefault="002331EE" w:rsidP="00153A34">
            <w:pPr>
              <w:jc w:val="both"/>
              <w:rPr>
                <w:rFonts w:ascii="Times New Roman" w:hAnsi="Times New Roman" w:cs="Times New Roman"/>
              </w:rPr>
            </w:pPr>
          </w:p>
          <w:p w14:paraId="1FFE49AE" w14:textId="46A0F66C" w:rsidR="00A164BF" w:rsidRPr="002331EE" w:rsidRDefault="008F7064" w:rsidP="002331EE">
            <w:pPr>
              <w:jc w:val="both"/>
              <w:rPr>
                <w:rFonts w:ascii="Times New Roman" w:hAnsi="Times New Roman" w:cs="Times New Roman"/>
              </w:rPr>
            </w:pPr>
            <w:r>
              <w:rPr>
                <w:rFonts w:ascii="Times New Roman" w:hAnsi="Times New Roman" w:cs="Times New Roman"/>
              </w:rPr>
              <w:t>C</w:t>
            </w:r>
            <w:r w:rsidRPr="005952CB">
              <w:rPr>
                <w:rFonts w:ascii="Times New Roman" w:hAnsi="Times New Roman" w:cs="Times New Roman"/>
              </w:rPr>
              <w:t xml:space="preserve">onduites primaire (C1), </w:t>
            </w:r>
            <w:r>
              <w:rPr>
                <w:rFonts w:ascii="Times New Roman" w:hAnsi="Times New Roman" w:cs="Times New Roman"/>
              </w:rPr>
              <w:t>C</w:t>
            </w:r>
            <w:r w:rsidRPr="005952CB">
              <w:rPr>
                <w:rFonts w:ascii="Times New Roman" w:hAnsi="Times New Roman" w:cs="Times New Roman"/>
              </w:rPr>
              <w:t>onduites secondaires (C2)</w:t>
            </w:r>
            <w:r>
              <w:rPr>
                <w:rFonts w:ascii="Times New Roman" w:hAnsi="Times New Roman" w:cs="Times New Roman"/>
              </w:rPr>
              <w:t>, I</w:t>
            </w:r>
            <w:r w:rsidRPr="005952CB">
              <w:rPr>
                <w:rFonts w:ascii="Times New Roman" w:hAnsi="Times New Roman" w:cs="Times New Roman"/>
              </w:rPr>
              <w:t xml:space="preserve">nfiltration </w:t>
            </w:r>
            <w:proofErr w:type="spellStart"/>
            <w:r w:rsidRPr="005952CB">
              <w:rPr>
                <w:rFonts w:ascii="Times New Roman" w:hAnsi="Times New Roman" w:cs="Times New Roman"/>
              </w:rPr>
              <w:t>hémocytaire</w:t>
            </w:r>
            <w:proofErr w:type="spellEnd"/>
            <w:r w:rsidRPr="005952CB">
              <w:rPr>
                <w:rFonts w:ascii="Times New Roman" w:hAnsi="Times New Roman" w:cs="Times New Roman"/>
              </w:rPr>
              <w:t xml:space="preserve"> (IH),</w:t>
            </w:r>
            <w:r w:rsidR="00153A34" w:rsidRPr="005952CB">
              <w:rPr>
                <w:rFonts w:ascii="Times New Roman" w:hAnsi="Times New Roman" w:cs="Times New Roman"/>
              </w:rPr>
              <w:t xml:space="preserve"> </w:t>
            </w:r>
            <w:r>
              <w:rPr>
                <w:rFonts w:ascii="Times New Roman" w:hAnsi="Times New Roman" w:cs="Times New Roman"/>
              </w:rPr>
              <w:t>L</w:t>
            </w:r>
            <w:r w:rsidR="00153A34" w:rsidRPr="005952CB">
              <w:rPr>
                <w:rFonts w:ascii="Times New Roman" w:hAnsi="Times New Roman" w:cs="Times New Roman"/>
              </w:rPr>
              <w:t xml:space="preserve">umière des tubules (LT), </w:t>
            </w:r>
            <w:r>
              <w:rPr>
                <w:rFonts w:ascii="Times New Roman" w:hAnsi="Times New Roman" w:cs="Times New Roman"/>
              </w:rPr>
              <w:t xml:space="preserve">Paroi épithéliale </w:t>
            </w:r>
            <w:r w:rsidRPr="00AF1CBB">
              <w:rPr>
                <w:rFonts w:ascii="Times New Roman" w:hAnsi="Times New Roman" w:cs="Times New Roman"/>
              </w:rPr>
              <w:t>(</w:t>
            </w:r>
            <w:r>
              <w:rPr>
                <w:rFonts w:ascii="Times New Roman" w:hAnsi="Times New Roman" w:cs="Times New Roman"/>
              </w:rPr>
              <w:t>PE</w:t>
            </w:r>
            <w:r w:rsidRPr="00AF1CBB">
              <w:rPr>
                <w:rFonts w:ascii="Times New Roman" w:hAnsi="Times New Roman" w:cs="Times New Roman"/>
              </w:rPr>
              <w:t>)</w:t>
            </w:r>
            <w:r>
              <w:rPr>
                <w:rFonts w:ascii="Times New Roman" w:hAnsi="Times New Roman" w:cs="Times New Roman"/>
              </w:rPr>
              <w:t xml:space="preserve">, </w:t>
            </w:r>
            <w:r w:rsidRPr="005952CB">
              <w:rPr>
                <w:rFonts w:ascii="Times New Roman" w:hAnsi="Times New Roman" w:cs="Times New Roman"/>
              </w:rPr>
              <w:t xml:space="preserve">Tubules digestifs (TD), </w:t>
            </w:r>
            <w:r>
              <w:rPr>
                <w:rFonts w:ascii="Times New Roman" w:hAnsi="Times New Roman" w:cs="Times New Roman"/>
              </w:rPr>
              <w:t>T</w:t>
            </w:r>
            <w:r w:rsidR="00153A34" w:rsidRPr="005952CB">
              <w:rPr>
                <w:rFonts w:ascii="Times New Roman" w:hAnsi="Times New Roman" w:cs="Times New Roman"/>
              </w:rPr>
              <w:t>issu interstitiel (TI)</w:t>
            </w:r>
            <w:r w:rsidR="006A1E81">
              <w:rPr>
                <w:rFonts w:ascii="Times New Roman" w:hAnsi="Times New Roman" w:cs="Times New Roman"/>
              </w:rPr>
              <w:t>.</w:t>
            </w:r>
          </w:p>
          <w:p w14:paraId="6253D55E" w14:textId="77777777" w:rsidR="00A164BF" w:rsidRDefault="00A164BF" w:rsidP="005169B6">
            <w:pPr>
              <w:spacing w:line="360" w:lineRule="auto"/>
              <w:jc w:val="both"/>
              <w:rPr>
                <w:rFonts w:ascii="Times New Roman" w:eastAsia="Calibri" w:hAnsi="Times New Roman" w:cs="Times New Roman"/>
                <w:sz w:val="24"/>
                <w:szCs w:val="24"/>
              </w:rPr>
            </w:pPr>
          </w:p>
        </w:tc>
      </w:tr>
    </w:tbl>
    <w:p w14:paraId="2A9ABBF5" w14:textId="49B418C1" w:rsidR="002624CB" w:rsidRPr="00973B08" w:rsidRDefault="00ED7A83" w:rsidP="00A34898">
      <w:pPr>
        <w:pStyle w:val="Titre4"/>
        <w:spacing w:line="360" w:lineRule="auto"/>
        <w:jc w:val="both"/>
        <w:rPr>
          <w:rFonts w:ascii="Times New Roman" w:eastAsia="Calibri" w:hAnsi="Times New Roman" w:cs="Times New Roman"/>
          <w:i w:val="0"/>
          <w:color w:val="auto"/>
        </w:rPr>
      </w:pPr>
      <w:bookmarkStart w:id="100" w:name="_Toc184053038"/>
      <w:r w:rsidRPr="00973B08">
        <w:rPr>
          <w:rFonts w:ascii="Times New Roman" w:hAnsi="Times New Roman" w:cs="Times New Roman"/>
          <w:i w:val="0"/>
          <w:color w:val="auto"/>
        </w:rPr>
        <w:lastRenderedPageBreak/>
        <w:t xml:space="preserve">III.1.3.2. </w:t>
      </w:r>
      <w:r w:rsidR="001D1D5D">
        <w:rPr>
          <w:rFonts w:ascii="Times New Roman" w:eastAsia="Calibri" w:hAnsi="Times New Roman" w:cs="Times New Roman"/>
          <w:i w:val="0"/>
          <w:color w:val="auto"/>
        </w:rPr>
        <w:t>E</w:t>
      </w:r>
      <w:r w:rsidR="002624CB" w:rsidRPr="00973B08">
        <w:rPr>
          <w:rFonts w:ascii="Times New Roman" w:eastAsia="Calibri" w:hAnsi="Times New Roman" w:cs="Times New Roman"/>
          <w:i w:val="0"/>
          <w:color w:val="auto"/>
        </w:rPr>
        <w:t>tat histologique des glandes digestives après exposition</w:t>
      </w:r>
      <w:bookmarkEnd w:id="100"/>
    </w:p>
    <w:p w14:paraId="2A9ABBF6" w14:textId="2C739FFC" w:rsidR="00D37B5C" w:rsidRPr="00973B08" w:rsidRDefault="002624CB" w:rsidP="00A34898">
      <w:pPr>
        <w:pStyle w:val="Titre5"/>
        <w:spacing w:line="360" w:lineRule="auto"/>
        <w:jc w:val="both"/>
        <w:rPr>
          <w:rFonts w:ascii="Times New Roman" w:hAnsi="Times New Roman" w:cs="Times New Roman"/>
          <w:color w:val="auto"/>
        </w:rPr>
      </w:pPr>
      <w:bookmarkStart w:id="101" w:name="_Toc184053039"/>
      <w:r w:rsidRPr="00973B08">
        <w:rPr>
          <w:rFonts w:ascii="Times New Roman" w:eastAsia="Calibri" w:hAnsi="Times New Roman" w:cs="Times New Roman"/>
          <w:b/>
          <w:color w:val="auto"/>
        </w:rPr>
        <w:t>III.1.3.2.1.</w:t>
      </w:r>
      <w:r w:rsidRPr="00973B08">
        <w:rPr>
          <w:rFonts w:ascii="Times New Roman" w:eastAsia="Calibri" w:hAnsi="Times New Roman" w:cs="Times New Roman"/>
          <w:color w:val="auto"/>
        </w:rPr>
        <w:t xml:space="preserve"> </w:t>
      </w:r>
      <w:r w:rsidR="001D1D5D">
        <w:rPr>
          <w:rFonts w:ascii="Times New Roman" w:eastAsia="Calibri" w:hAnsi="Times New Roman" w:cs="Times New Roman"/>
          <w:b/>
          <w:color w:val="auto"/>
        </w:rPr>
        <w:t>E</w:t>
      </w:r>
      <w:r w:rsidRPr="00973B08">
        <w:rPr>
          <w:rFonts w:ascii="Times New Roman" w:eastAsia="Calibri" w:hAnsi="Times New Roman" w:cs="Times New Roman"/>
          <w:b/>
          <w:color w:val="auto"/>
        </w:rPr>
        <w:t>tat histologique des glandes digestives des moules</w:t>
      </w:r>
      <w:r w:rsidR="00A34898">
        <w:rPr>
          <w:rFonts w:ascii="Times New Roman" w:eastAsia="Calibri" w:hAnsi="Times New Roman" w:cs="Times New Roman"/>
          <w:b/>
          <w:color w:val="auto"/>
        </w:rPr>
        <w:t xml:space="preserve"> </w:t>
      </w:r>
      <w:r w:rsidRPr="00973B08">
        <w:rPr>
          <w:rFonts w:ascii="Times New Roman" w:eastAsia="Calibri" w:hAnsi="Times New Roman" w:cs="Times New Roman"/>
          <w:b/>
          <w:color w:val="auto"/>
        </w:rPr>
        <w:t>après exposition</w:t>
      </w:r>
      <w:r w:rsidR="00A34898">
        <w:rPr>
          <w:rFonts w:ascii="Times New Roman" w:eastAsia="Calibri" w:hAnsi="Times New Roman" w:cs="Times New Roman"/>
          <w:b/>
          <w:color w:val="auto"/>
        </w:rPr>
        <w:t xml:space="preserve"> aux Almadies (ALM)</w:t>
      </w:r>
      <w:bookmarkEnd w:id="101"/>
    </w:p>
    <w:p w14:paraId="18792AF5" w14:textId="3E01E4C2" w:rsidR="005952CB" w:rsidRDefault="00B942A7" w:rsidP="00827D19">
      <w:pPr>
        <w:spacing w:line="360" w:lineRule="auto"/>
        <w:jc w:val="both"/>
        <w:rPr>
          <w:rFonts w:ascii="Times New Roman" w:eastAsia="Calibri" w:hAnsi="Times New Roman" w:cs="Times New Roman"/>
          <w:sz w:val="24"/>
          <w:szCs w:val="24"/>
        </w:rPr>
      </w:pPr>
      <w:r w:rsidRPr="00D64291">
        <w:rPr>
          <w:rFonts w:ascii="Times New Roman" w:eastAsia="Calibri" w:hAnsi="Times New Roman" w:cs="Times New Roman"/>
          <w:sz w:val="24"/>
          <w:szCs w:val="24"/>
        </w:rPr>
        <w:t xml:space="preserve">L’état histologique des glandes digestives des individus de </w:t>
      </w:r>
      <w:proofErr w:type="spellStart"/>
      <w:proofErr w:type="gramStart"/>
      <w:r w:rsidRPr="00D64291">
        <w:rPr>
          <w:rFonts w:ascii="Times New Roman" w:eastAsia="Calibri" w:hAnsi="Times New Roman" w:cs="Times New Roman"/>
          <w:i/>
          <w:sz w:val="24"/>
          <w:szCs w:val="24"/>
        </w:rPr>
        <w:t>P.perna</w:t>
      </w:r>
      <w:proofErr w:type="spellEnd"/>
      <w:proofErr w:type="gramEnd"/>
      <w:r w:rsidRPr="00D64291">
        <w:rPr>
          <w:rFonts w:ascii="Times New Roman" w:eastAsia="Calibri" w:hAnsi="Times New Roman" w:cs="Times New Roman"/>
          <w:i/>
          <w:sz w:val="24"/>
          <w:szCs w:val="24"/>
        </w:rPr>
        <w:t xml:space="preserve"> </w:t>
      </w:r>
      <w:r w:rsidRPr="00D64291">
        <w:rPr>
          <w:rFonts w:ascii="Times New Roman" w:eastAsia="Calibri" w:hAnsi="Times New Roman" w:cs="Times New Roman"/>
          <w:sz w:val="24"/>
          <w:szCs w:val="24"/>
        </w:rPr>
        <w:t>collectés dans le site d</w:t>
      </w:r>
      <w:r w:rsidR="005952CB">
        <w:rPr>
          <w:rFonts w:ascii="Times New Roman" w:eastAsia="Calibri" w:hAnsi="Times New Roman" w:cs="Times New Roman"/>
          <w:sz w:val="24"/>
          <w:szCs w:val="24"/>
        </w:rPr>
        <w:t xml:space="preserve">es Almadies </w:t>
      </w:r>
      <w:r w:rsidR="001B3CA1" w:rsidRPr="00D64291">
        <w:rPr>
          <w:rFonts w:ascii="Times New Roman" w:eastAsia="Calibri" w:hAnsi="Times New Roman" w:cs="Times New Roman"/>
          <w:sz w:val="24"/>
          <w:szCs w:val="24"/>
        </w:rPr>
        <w:t>(ALM</w:t>
      </w:r>
      <w:r w:rsidRPr="00D64291">
        <w:rPr>
          <w:rFonts w:ascii="Times New Roman" w:eastAsia="Calibri" w:hAnsi="Times New Roman" w:cs="Times New Roman"/>
          <w:sz w:val="24"/>
          <w:szCs w:val="24"/>
        </w:rPr>
        <w:t xml:space="preserve">) </w:t>
      </w:r>
      <w:r w:rsidR="005952CB">
        <w:rPr>
          <w:rFonts w:ascii="Times New Roman" w:eastAsia="Calibri" w:hAnsi="Times New Roman" w:cs="Times New Roman"/>
          <w:sz w:val="24"/>
          <w:szCs w:val="24"/>
        </w:rPr>
        <w:t>a</w:t>
      </w:r>
      <w:r w:rsidRPr="00D64291">
        <w:rPr>
          <w:rFonts w:ascii="Times New Roman" w:eastAsia="Calibri" w:hAnsi="Times New Roman" w:cs="Times New Roman"/>
          <w:sz w:val="24"/>
          <w:szCs w:val="24"/>
        </w:rPr>
        <w:t xml:space="preserve">près 28 jours d’exposition est illustré par la </w:t>
      </w:r>
      <w:r w:rsidR="00153A34">
        <w:rPr>
          <w:rFonts w:ascii="Times New Roman" w:eastAsia="Calibri" w:hAnsi="Times New Roman" w:cs="Times New Roman"/>
          <w:sz w:val="24"/>
          <w:szCs w:val="24"/>
        </w:rPr>
        <w:t>F</w:t>
      </w:r>
      <w:r w:rsidRPr="00D64291">
        <w:rPr>
          <w:rFonts w:ascii="Times New Roman" w:eastAsia="Calibri" w:hAnsi="Times New Roman" w:cs="Times New Roman"/>
          <w:sz w:val="24"/>
          <w:szCs w:val="24"/>
        </w:rPr>
        <w:t>igure</w:t>
      </w:r>
      <w:r w:rsidR="00E41BE4">
        <w:rPr>
          <w:rFonts w:ascii="Times New Roman" w:eastAsia="Calibri" w:hAnsi="Times New Roman" w:cs="Times New Roman"/>
          <w:sz w:val="24"/>
          <w:szCs w:val="24"/>
        </w:rPr>
        <w:t xml:space="preserve"> </w:t>
      </w:r>
      <w:r w:rsidRPr="00D64291">
        <w:rPr>
          <w:rFonts w:ascii="Times New Roman" w:eastAsia="Calibri" w:hAnsi="Times New Roman" w:cs="Times New Roman"/>
          <w:sz w:val="24"/>
          <w:szCs w:val="24"/>
        </w:rPr>
        <w:t>1</w:t>
      </w:r>
      <w:r w:rsidR="001C6375">
        <w:rPr>
          <w:rFonts w:ascii="Times New Roman" w:eastAsia="Calibri" w:hAnsi="Times New Roman" w:cs="Times New Roman"/>
          <w:sz w:val="24"/>
          <w:szCs w:val="24"/>
        </w:rPr>
        <w:t>5</w:t>
      </w:r>
      <w:r w:rsidRPr="00D64291">
        <w:rPr>
          <w:rFonts w:ascii="Times New Roman" w:eastAsia="Calibri" w:hAnsi="Times New Roman" w:cs="Times New Roman"/>
          <w:sz w:val="24"/>
          <w:szCs w:val="24"/>
        </w:rPr>
        <w:t xml:space="preserve">. </w:t>
      </w:r>
    </w:p>
    <w:p w14:paraId="108E01AE" w14:textId="23E1F806" w:rsidR="00827D19" w:rsidRPr="00A164BF" w:rsidRDefault="00825940" w:rsidP="00827D19">
      <w:pPr>
        <w:spacing w:line="360" w:lineRule="auto"/>
        <w:jc w:val="both"/>
        <w:rPr>
          <w:rFonts w:ascii="Times New Roman" w:eastAsia="Calibri" w:hAnsi="Times New Roman" w:cs="Times New Roman"/>
          <w:sz w:val="24"/>
          <w:szCs w:val="24"/>
        </w:rPr>
      </w:pPr>
      <w:r w:rsidRPr="00825940">
        <w:rPr>
          <w:rFonts w:ascii="Times New Roman" w:eastAsia="Calibri" w:hAnsi="Times New Roman" w:cs="Times New Roman"/>
          <w:sz w:val="24"/>
          <w:szCs w:val="24"/>
        </w:rPr>
        <w:t xml:space="preserve">Les coupes histologiques des individus montrent une </w:t>
      </w:r>
      <w:proofErr w:type="spellStart"/>
      <w:r w:rsidRPr="00825940">
        <w:rPr>
          <w:rFonts w:ascii="Times New Roman" w:eastAsia="Calibri" w:hAnsi="Times New Roman" w:cs="Times New Roman"/>
          <w:sz w:val="24"/>
          <w:szCs w:val="24"/>
        </w:rPr>
        <w:t>histoarchitecture</w:t>
      </w:r>
      <w:proofErr w:type="spellEnd"/>
      <w:r w:rsidRPr="00825940">
        <w:rPr>
          <w:rFonts w:ascii="Times New Roman" w:eastAsia="Calibri" w:hAnsi="Times New Roman" w:cs="Times New Roman"/>
          <w:sz w:val="24"/>
          <w:szCs w:val="24"/>
        </w:rPr>
        <w:t xml:space="preserve"> normale pour la plupart, avec quelques cas d’altération des diverticules digestifs chez certains d’entre eux. Ces altérations consistent en une réduction de l’épaisseur de la paroi épithéliale (RE)</w:t>
      </w:r>
      <w:r w:rsidR="009E01F2">
        <w:rPr>
          <w:rFonts w:ascii="Times New Roman" w:eastAsia="Calibri" w:hAnsi="Times New Roman" w:cs="Times New Roman"/>
          <w:sz w:val="24"/>
          <w:szCs w:val="24"/>
        </w:rPr>
        <w:t xml:space="preserve"> et</w:t>
      </w:r>
      <w:r w:rsidRPr="00825940">
        <w:rPr>
          <w:rFonts w:ascii="Times New Roman" w:eastAsia="Calibri" w:hAnsi="Times New Roman" w:cs="Times New Roman"/>
          <w:sz w:val="24"/>
          <w:szCs w:val="24"/>
        </w:rPr>
        <w:t xml:space="preserve"> une fragmentation du cytoplasme apical (FCA), occasionnant une augmentation de la surface de la lumière des diverticules digestifs et la présence de débris cellulaires (DC). Une réponse inflammatoire de la glande digestive a également été observée, caractérisée par une agrégation massive d’</w:t>
      </w:r>
      <w:proofErr w:type="spellStart"/>
      <w:r w:rsidRPr="00825940">
        <w:rPr>
          <w:rFonts w:ascii="Times New Roman" w:eastAsia="Calibri" w:hAnsi="Times New Roman" w:cs="Times New Roman"/>
          <w:sz w:val="24"/>
          <w:szCs w:val="24"/>
        </w:rPr>
        <w:t>hémocytes</w:t>
      </w:r>
      <w:proofErr w:type="spellEnd"/>
      <w:r w:rsidRPr="00825940">
        <w:rPr>
          <w:rFonts w:ascii="Times New Roman" w:eastAsia="Calibri" w:hAnsi="Times New Roman" w:cs="Times New Roman"/>
          <w:sz w:val="24"/>
          <w:szCs w:val="24"/>
        </w:rPr>
        <w:t xml:space="preserve"> (IH) autour des différents organes et tissus de la glande digestive : les conduits (C1, C2) et les tubules digestifs (TD). De rares cas d’atteintes sévères, avec une infiltration </w:t>
      </w:r>
      <w:proofErr w:type="spellStart"/>
      <w:r w:rsidRPr="00825940">
        <w:rPr>
          <w:rFonts w:ascii="Times New Roman" w:eastAsia="Calibri" w:hAnsi="Times New Roman" w:cs="Times New Roman"/>
          <w:sz w:val="24"/>
          <w:szCs w:val="24"/>
        </w:rPr>
        <w:t>hémocytaire</w:t>
      </w:r>
      <w:proofErr w:type="spellEnd"/>
      <w:r w:rsidRPr="00825940">
        <w:rPr>
          <w:rFonts w:ascii="Times New Roman" w:eastAsia="Calibri" w:hAnsi="Times New Roman" w:cs="Times New Roman"/>
          <w:sz w:val="24"/>
          <w:szCs w:val="24"/>
        </w:rPr>
        <w:t xml:space="preserve"> (IH) diffuse dans le tissu interstitiel péritubulaire (TI), une rupture de la lame basale (RLB), ainsi que des nécroses tubulaires (NT) et cellulaires, ont été notés.</w:t>
      </w:r>
    </w:p>
    <w:tbl>
      <w:tblPr>
        <w:tblStyle w:val="Grilledutableau"/>
        <w:tblW w:w="9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6"/>
      </w:tblGrid>
      <w:tr w:rsidR="00A164BF" w14:paraId="1193E464" w14:textId="77777777" w:rsidTr="00153A34">
        <w:trPr>
          <w:trHeight w:val="6819"/>
        </w:trPr>
        <w:tc>
          <w:tcPr>
            <w:tcW w:w="9245" w:type="dxa"/>
          </w:tcPr>
          <w:p w14:paraId="3FEA10D0" w14:textId="37EF04DD" w:rsidR="00A164BF" w:rsidRDefault="00F53036" w:rsidP="00B96AD0">
            <w:pPr>
              <w:pStyle w:val="Lgende"/>
              <w:spacing w:line="276" w:lineRule="auto"/>
              <w:jc w:val="center"/>
              <w:rPr>
                <w:rFonts w:ascii="Times New Roman" w:hAnsi="Times New Roman" w:cs="Times New Roman"/>
                <w:b w:val="0"/>
                <w:color w:val="auto"/>
                <w:sz w:val="24"/>
                <w:szCs w:val="24"/>
              </w:rPr>
            </w:pPr>
            <w:r>
              <w:rPr>
                <w:rFonts w:ascii="Times New Roman" w:hAnsi="Times New Roman" w:cs="Times New Roman"/>
                <w:b w:val="0"/>
                <w:noProof/>
                <w:color w:val="auto"/>
                <w:sz w:val="24"/>
                <w:szCs w:val="24"/>
              </w:rPr>
              <w:drawing>
                <wp:inline distT="0" distB="0" distL="0" distR="0" wp14:anchorId="679A5C3D" wp14:editId="0A0A559B">
                  <wp:extent cx="5829300" cy="4470400"/>
                  <wp:effectExtent l="0" t="0" r="0" b="6350"/>
                  <wp:docPr id="166877982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9826" name="Image 1668779826"/>
                          <pic:cNvPicPr/>
                        </pic:nvPicPr>
                        <pic:blipFill rotWithShape="1">
                          <a:blip r:embed="rId27">
                            <a:extLst>
                              <a:ext uri="{28A0092B-C50C-407E-A947-70E740481C1C}">
                                <a14:useLocalDpi xmlns:a14="http://schemas.microsoft.com/office/drawing/2010/main" val="0"/>
                              </a:ext>
                            </a:extLst>
                          </a:blip>
                          <a:srcRect r="-1190" b="45133"/>
                          <a:stretch/>
                        </pic:blipFill>
                        <pic:spPr bwMode="auto">
                          <a:xfrm>
                            <a:off x="0" y="0"/>
                            <a:ext cx="5829300" cy="4470400"/>
                          </a:xfrm>
                          <a:prstGeom prst="rect">
                            <a:avLst/>
                          </a:prstGeom>
                          <a:ln>
                            <a:noFill/>
                          </a:ln>
                          <a:extLst>
                            <a:ext uri="{53640926-AAD7-44D8-BBD7-CCE9431645EC}">
                              <a14:shadowObscured xmlns:a14="http://schemas.microsoft.com/office/drawing/2010/main"/>
                            </a:ext>
                          </a:extLst>
                        </pic:spPr>
                      </pic:pic>
                    </a:graphicData>
                  </a:graphic>
                </wp:inline>
              </w:drawing>
            </w:r>
          </w:p>
        </w:tc>
      </w:tr>
      <w:tr w:rsidR="00A164BF" w14:paraId="294FDFE1" w14:textId="77777777" w:rsidTr="00153A34">
        <w:trPr>
          <w:trHeight w:val="1768"/>
        </w:trPr>
        <w:tc>
          <w:tcPr>
            <w:tcW w:w="9245" w:type="dxa"/>
          </w:tcPr>
          <w:p w14:paraId="52119588" w14:textId="522FE13A" w:rsidR="00AF1CBB" w:rsidRDefault="00C829CE" w:rsidP="00121898">
            <w:pPr>
              <w:pStyle w:val="Lgende"/>
              <w:jc w:val="both"/>
              <w:rPr>
                <w:rFonts w:ascii="Times New Roman" w:hAnsi="Times New Roman" w:cs="Times New Roman"/>
                <w:b w:val="0"/>
                <w:color w:val="auto"/>
                <w:sz w:val="24"/>
                <w:szCs w:val="24"/>
              </w:rPr>
            </w:pPr>
            <w:bookmarkStart w:id="102" w:name="_Toc190428907"/>
            <w:r w:rsidRPr="00C829CE">
              <w:rPr>
                <w:rFonts w:ascii="Times New Roman" w:hAnsi="Times New Roman" w:cs="Times New Roman"/>
                <w:b w:val="0"/>
                <w:bCs w:val="0"/>
                <w:color w:val="auto"/>
                <w:sz w:val="24"/>
                <w:szCs w:val="24"/>
              </w:rPr>
              <w:lastRenderedPageBreak/>
              <w:t xml:space="preserve">Figure </w:t>
            </w:r>
            <w:r w:rsidRPr="00C829CE">
              <w:rPr>
                <w:rFonts w:ascii="Times New Roman" w:hAnsi="Times New Roman" w:cs="Times New Roman"/>
                <w:b w:val="0"/>
                <w:bCs w:val="0"/>
                <w:color w:val="auto"/>
                <w:sz w:val="24"/>
                <w:szCs w:val="24"/>
              </w:rPr>
              <w:fldChar w:fldCharType="begin"/>
            </w:r>
            <w:r w:rsidRPr="00C829CE">
              <w:rPr>
                <w:rFonts w:ascii="Times New Roman" w:hAnsi="Times New Roman" w:cs="Times New Roman"/>
                <w:b w:val="0"/>
                <w:bCs w:val="0"/>
                <w:color w:val="auto"/>
                <w:sz w:val="24"/>
                <w:szCs w:val="24"/>
              </w:rPr>
              <w:instrText xml:space="preserve"> SEQ Figure \* ARABIC </w:instrText>
            </w:r>
            <w:r w:rsidRPr="00C829CE">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15</w:t>
            </w:r>
            <w:r w:rsidRPr="00C829CE">
              <w:rPr>
                <w:rFonts w:ascii="Times New Roman" w:hAnsi="Times New Roman" w:cs="Times New Roman"/>
                <w:b w:val="0"/>
                <w:bCs w:val="0"/>
                <w:color w:val="auto"/>
                <w:sz w:val="24"/>
                <w:szCs w:val="24"/>
              </w:rPr>
              <w:fldChar w:fldCharType="end"/>
            </w:r>
            <w:r w:rsidRPr="00C829CE">
              <w:rPr>
                <w:rFonts w:ascii="Times New Roman" w:hAnsi="Times New Roman" w:cs="Times New Roman"/>
                <w:b w:val="0"/>
                <w:bCs w:val="0"/>
                <w:color w:val="auto"/>
                <w:sz w:val="24"/>
                <w:szCs w:val="24"/>
              </w:rPr>
              <w:t>:</w:t>
            </w:r>
            <w:r w:rsidRPr="00973B0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 xml:space="preserve">Sections </w:t>
            </w:r>
            <w:r w:rsidR="00121898">
              <w:rPr>
                <w:rFonts w:ascii="Times New Roman" w:hAnsi="Times New Roman" w:cs="Times New Roman"/>
                <w:b w:val="0"/>
                <w:color w:val="auto"/>
                <w:sz w:val="24"/>
                <w:szCs w:val="24"/>
              </w:rPr>
              <w:t xml:space="preserve">transversale </w:t>
            </w:r>
            <w:r>
              <w:rPr>
                <w:rFonts w:ascii="Times New Roman" w:hAnsi="Times New Roman" w:cs="Times New Roman"/>
                <w:b w:val="0"/>
                <w:color w:val="auto"/>
                <w:sz w:val="24"/>
                <w:szCs w:val="24"/>
              </w:rPr>
              <w:t>de g</w:t>
            </w:r>
            <w:r w:rsidRPr="00973B08">
              <w:rPr>
                <w:rFonts w:ascii="Times New Roman" w:hAnsi="Times New Roman" w:cs="Times New Roman"/>
                <w:b w:val="0"/>
                <w:color w:val="auto"/>
                <w:sz w:val="24"/>
                <w:szCs w:val="24"/>
              </w:rPr>
              <w:t xml:space="preserve">landes digestives des moules </w:t>
            </w:r>
            <w:r>
              <w:rPr>
                <w:rFonts w:ascii="Times New Roman" w:hAnsi="Times New Roman" w:cs="Times New Roman"/>
                <w:b w:val="0"/>
                <w:color w:val="auto"/>
                <w:sz w:val="24"/>
                <w:szCs w:val="24"/>
              </w:rPr>
              <w:t xml:space="preserve">du site des </w:t>
            </w:r>
            <w:proofErr w:type="spellStart"/>
            <w:r>
              <w:rPr>
                <w:rFonts w:ascii="Times New Roman" w:hAnsi="Times New Roman" w:cs="Times New Roman"/>
                <w:b w:val="0"/>
                <w:color w:val="auto"/>
                <w:sz w:val="24"/>
                <w:szCs w:val="24"/>
              </w:rPr>
              <w:t>Amadies</w:t>
            </w:r>
            <w:proofErr w:type="spellEnd"/>
            <w:r>
              <w:rPr>
                <w:rFonts w:ascii="Times New Roman" w:hAnsi="Times New Roman" w:cs="Times New Roman"/>
                <w:b w:val="0"/>
                <w:color w:val="auto"/>
                <w:sz w:val="24"/>
                <w:szCs w:val="24"/>
              </w:rPr>
              <w:t xml:space="preserve"> </w:t>
            </w:r>
            <w:r w:rsidRPr="00973B08">
              <w:rPr>
                <w:rFonts w:ascii="Times New Roman" w:eastAsia="Calibri" w:hAnsi="Times New Roman" w:cs="Times New Roman"/>
                <w:b w:val="0"/>
                <w:color w:val="auto"/>
                <w:sz w:val="24"/>
                <w:szCs w:val="24"/>
              </w:rPr>
              <w:t>(</w:t>
            </w:r>
            <w:r>
              <w:rPr>
                <w:rFonts w:ascii="Times New Roman" w:eastAsia="Calibri" w:hAnsi="Times New Roman" w:cs="Times New Roman"/>
                <w:b w:val="0"/>
                <w:color w:val="auto"/>
                <w:sz w:val="24"/>
                <w:szCs w:val="24"/>
              </w:rPr>
              <w:t>ALM</w:t>
            </w:r>
            <w:r w:rsidRPr="00973B08">
              <w:rPr>
                <w:rFonts w:ascii="Times New Roman" w:eastAsia="Calibri" w:hAnsi="Times New Roman" w:cs="Times New Roman"/>
                <w:b w:val="0"/>
                <w:color w:val="auto"/>
                <w:sz w:val="24"/>
                <w:szCs w:val="24"/>
              </w:rPr>
              <w:t xml:space="preserve">) </w:t>
            </w:r>
            <w:r>
              <w:rPr>
                <w:rFonts w:ascii="Times New Roman" w:hAnsi="Times New Roman" w:cs="Times New Roman"/>
                <w:b w:val="0"/>
                <w:color w:val="auto"/>
                <w:sz w:val="24"/>
                <w:szCs w:val="24"/>
              </w:rPr>
              <w:t>observées au microscope photonique </w:t>
            </w:r>
            <w:r w:rsidRPr="00973B08">
              <w:rPr>
                <w:rFonts w:ascii="Times New Roman" w:eastAsia="Calibri" w:hAnsi="Times New Roman" w:cs="Times New Roman"/>
                <w:b w:val="0"/>
                <w:color w:val="auto"/>
                <w:sz w:val="24"/>
                <w:szCs w:val="24"/>
              </w:rPr>
              <w:t>après 28 jours d’exposition</w:t>
            </w:r>
            <w:r>
              <w:rPr>
                <w:rFonts w:ascii="Times New Roman" w:eastAsia="Calibri" w:hAnsi="Times New Roman" w:cs="Times New Roman"/>
                <w:b w:val="0"/>
                <w:color w:val="auto"/>
                <w:sz w:val="24"/>
                <w:szCs w:val="24"/>
              </w:rPr>
              <w:t xml:space="preserve"> </w:t>
            </w:r>
            <w:r>
              <w:rPr>
                <w:rFonts w:ascii="Times New Roman" w:hAnsi="Times New Roman" w:cs="Times New Roman"/>
                <w:b w:val="0"/>
                <w:color w:val="auto"/>
                <w:sz w:val="24"/>
                <w:szCs w:val="24"/>
              </w:rPr>
              <w:t>: (A, C) x40 et (B, D) x100</w:t>
            </w:r>
            <w:bookmarkEnd w:id="102"/>
            <w:r w:rsidR="00AF1CBB" w:rsidRPr="00973B08">
              <w:rPr>
                <w:rFonts w:ascii="Times New Roman" w:hAnsi="Times New Roman" w:cs="Times New Roman"/>
                <w:b w:val="0"/>
                <w:color w:val="auto"/>
                <w:sz w:val="24"/>
                <w:szCs w:val="24"/>
              </w:rPr>
              <w:t xml:space="preserve"> </w:t>
            </w:r>
          </w:p>
          <w:p w14:paraId="69897B78" w14:textId="77777777" w:rsidR="002331EE" w:rsidRDefault="002331EE" w:rsidP="00121898">
            <w:pPr>
              <w:jc w:val="both"/>
              <w:rPr>
                <w:rFonts w:ascii="Times New Roman" w:hAnsi="Times New Roman" w:cs="Times New Roman"/>
              </w:rPr>
            </w:pPr>
          </w:p>
          <w:p w14:paraId="56D3BA0C" w14:textId="2057F61D" w:rsidR="00153A34" w:rsidRPr="00AF1CBB" w:rsidRDefault="008F7064" w:rsidP="00121898">
            <w:pPr>
              <w:jc w:val="both"/>
              <w:rPr>
                <w:rFonts w:ascii="Times New Roman" w:hAnsi="Times New Roman" w:cs="Times New Roman"/>
              </w:rPr>
            </w:pPr>
            <w:r>
              <w:rPr>
                <w:rFonts w:ascii="Times New Roman" w:hAnsi="Times New Roman" w:cs="Times New Roman"/>
              </w:rPr>
              <w:t>C</w:t>
            </w:r>
            <w:r w:rsidRPr="00AF1CBB">
              <w:rPr>
                <w:rFonts w:ascii="Times New Roman" w:hAnsi="Times New Roman" w:cs="Times New Roman"/>
              </w:rPr>
              <w:t>onduites primaire (C1)</w:t>
            </w:r>
            <w:r>
              <w:rPr>
                <w:rFonts w:ascii="Times New Roman" w:hAnsi="Times New Roman" w:cs="Times New Roman"/>
              </w:rPr>
              <w:t>,</w:t>
            </w:r>
            <w:r w:rsidRPr="00AF1CBB">
              <w:rPr>
                <w:rFonts w:ascii="Times New Roman" w:hAnsi="Times New Roman" w:cs="Times New Roman"/>
              </w:rPr>
              <w:t xml:space="preserve"> Débris cellulaires (DC)</w:t>
            </w:r>
            <w:r>
              <w:rPr>
                <w:rFonts w:ascii="Times New Roman" w:hAnsi="Times New Roman" w:cs="Times New Roman"/>
              </w:rPr>
              <w:t>,</w:t>
            </w:r>
            <w:r w:rsidR="008E2B0F">
              <w:rPr>
                <w:rFonts w:ascii="Times New Roman" w:hAnsi="Times New Roman" w:cs="Times New Roman"/>
              </w:rPr>
              <w:t xml:space="preserve"> I</w:t>
            </w:r>
            <w:r w:rsidR="008E2B0F" w:rsidRPr="00AF1CBB">
              <w:rPr>
                <w:rFonts w:ascii="Times New Roman" w:hAnsi="Times New Roman" w:cs="Times New Roman"/>
              </w:rPr>
              <w:t xml:space="preserve">nfiltration </w:t>
            </w:r>
            <w:proofErr w:type="spellStart"/>
            <w:r w:rsidR="008E2B0F" w:rsidRPr="00AF1CBB">
              <w:rPr>
                <w:rFonts w:ascii="Times New Roman" w:hAnsi="Times New Roman" w:cs="Times New Roman"/>
              </w:rPr>
              <w:t>hémocytes</w:t>
            </w:r>
            <w:proofErr w:type="spellEnd"/>
            <w:r w:rsidR="008E2B0F" w:rsidRPr="00AF1CBB">
              <w:rPr>
                <w:rFonts w:ascii="Times New Roman" w:hAnsi="Times New Roman" w:cs="Times New Roman"/>
              </w:rPr>
              <w:t xml:space="preserve"> (IH), </w:t>
            </w:r>
            <w:r>
              <w:rPr>
                <w:rFonts w:ascii="Times New Roman" w:hAnsi="Times New Roman" w:cs="Times New Roman"/>
              </w:rPr>
              <w:t>L</w:t>
            </w:r>
            <w:r w:rsidR="00153A34" w:rsidRPr="00AF1CBB">
              <w:rPr>
                <w:rFonts w:ascii="Times New Roman" w:hAnsi="Times New Roman" w:cs="Times New Roman"/>
              </w:rPr>
              <w:t xml:space="preserve">umière des tubules (LT), </w:t>
            </w:r>
            <w:r>
              <w:rPr>
                <w:rFonts w:ascii="Times New Roman" w:hAnsi="Times New Roman" w:cs="Times New Roman"/>
              </w:rPr>
              <w:t>F</w:t>
            </w:r>
            <w:r w:rsidR="00153A34" w:rsidRPr="00AF1CBB">
              <w:rPr>
                <w:rFonts w:ascii="Times New Roman" w:hAnsi="Times New Roman" w:cs="Times New Roman"/>
              </w:rPr>
              <w:t>ragmentation du cytoplasme apical (FCA),</w:t>
            </w:r>
            <w:r w:rsidR="008E2B0F">
              <w:rPr>
                <w:rFonts w:ascii="Times New Roman" w:hAnsi="Times New Roman" w:cs="Times New Roman"/>
              </w:rPr>
              <w:t xml:space="preserve"> F</w:t>
            </w:r>
            <w:r w:rsidR="008E2B0F" w:rsidRPr="00AF1CBB">
              <w:rPr>
                <w:rFonts w:ascii="Times New Roman" w:hAnsi="Times New Roman" w:cs="Times New Roman"/>
              </w:rPr>
              <w:t>ibrose cellulaire (FC)</w:t>
            </w:r>
            <w:r w:rsidR="008E2B0F">
              <w:rPr>
                <w:rFonts w:ascii="Times New Roman" w:hAnsi="Times New Roman" w:cs="Times New Roman"/>
              </w:rPr>
              <w:t>, N</w:t>
            </w:r>
            <w:r w:rsidR="008E2B0F" w:rsidRPr="00AF1CBB">
              <w:rPr>
                <w:rFonts w:ascii="Times New Roman" w:hAnsi="Times New Roman" w:cs="Times New Roman"/>
              </w:rPr>
              <w:t>écroses tubulaires (NT),</w:t>
            </w:r>
            <w:r w:rsidR="008E2B0F">
              <w:rPr>
                <w:rFonts w:ascii="Times New Roman" w:hAnsi="Times New Roman" w:cs="Times New Roman"/>
              </w:rPr>
              <w:t xml:space="preserve"> Paroi épithéliale </w:t>
            </w:r>
            <w:r w:rsidR="008E2B0F" w:rsidRPr="00AF1CBB">
              <w:rPr>
                <w:rFonts w:ascii="Times New Roman" w:hAnsi="Times New Roman" w:cs="Times New Roman"/>
              </w:rPr>
              <w:t>(</w:t>
            </w:r>
            <w:r w:rsidR="008E2B0F">
              <w:rPr>
                <w:rFonts w:ascii="Times New Roman" w:hAnsi="Times New Roman" w:cs="Times New Roman"/>
              </w:rPr>
              <w:t>PE</w:t>
            </w:r>
            <w:r w:rsidR="008E2B0F" w:rsidRPr="00AF1CBB">
              <w:rPr>
                <w:rFonts w:ascii="Times New Roman" w:hAnsi="Times New Roman" w:cs="Times New Roman"/>
              </w:rPr>
              <w:t>)</w:t>
            </w:r>
            <w:r w:rsidR="008E2B0F">
              <w:rPr>
                <w:rFonts w:ascii="Times New Roman" w:hAnsi="Times New Roman" w:cs="Times New Roman"/>
              </w:rPr>
              <w:t xml:space="preserve">, </w:t>
            </w:r>
            <w:r>
              <w:rPr>
                <w:rFonts w:ascii="Times New Roman" w:hAnsi="Times New Roman" w:cs="Times New Roman"/>
              </w:rPr>
              <w:t>R</w:t>
            </w:r>
            <w:r w:rsidR="00153A34" w:rsidRPr="00AF1CBB">
              <w:rPr>
                <w:rFonts w:ascii="Times New Roman" w:hAnsi="Times New Roman" w:cs="Times New Roman"/>
              </w:rPr>
              <w:t>upture de la lame basale (RLB),</w:t>
            </w:r>
            <w:r w:rsidR="008E2B0F">
              <w:rPr>
                <w:rFonts w:ascii="Times New Roman" w:hAnsi="Times New Roman" w:cs="Times New Roman"/>
              </w:rPr>
              <w:t xml:space="preserve"> R</w:t>
            </w:r>
            <w:r w:rsidR="008E2B0F" w:rsidRPr="00AF1CBB">
              <w:rPr>
                <w:rFonts w:ascii="Times New Roman" w:hAnsi="Times New Roman" w:cs="Times New Roman"/>
              </w:rPr>
              <w:t>étrécissement épithélial (RE),</w:t>
            </w:r>
            <w:r w:rsidR="00153A34" w:rsidRPr="00AF1CBB">
              <w:rPr>
                <w:rFonts w:ascii="Times New Roman" w:hAnsi="Times New Roman" w:cs="Times New Roman"/>
              </w:rPr>
              <w:t xml:space="preserve"> </w:t>
            </w:r>
            <w:r w:rsidRPr="00AF1CBB">
              <w:rPr>
                <w:rFonts w:ascii="Times New Roman" w:hAnsi="Times New Roman" w:cs="Times New Roman"/>
              </w:rPr>
              <w:t>Tubules digestifs (TD)</w:t>
            </w:r>
            <w:r>
              <w:rPr>
                <w:rFonts w:ascii="Times New Roman" w:hAnsi="Times New Roman" w:cs="Times New Roman"/>
              </w:rPr>
              <w:t>, T</w:t>
            </w:r>
            <w:r w:rsidRPr="00AF1CBB">
              <w:rPr>
                <w:rFonts w:ascii="Times New Roman" w:hAnsi="Times New Roman" w:cs="Times New Roman"/>
              </w:rPr>
              <w:t>issu interstitiel (TI)</w:t>
            </w:r>
            <w:r w:rsidR="00153A34" w:rsidRPr="00AF1CBB">
              <w:rPr>
                <w:rFonts w:ascii="Times New Roman" w:hAnsi="Times New Roman" w:cs="Times New Roman"/>
              </w:rPr>
              <w:t xml:space="preserve">. </w:t>
            </w:r>
          </w:p>
          <w:p w14:paraId="064316F0" w14:textId="77777777" w:rsidR="00153A34" w:rsidRPr="00153A34" w:rsidRDefault="00153A34" w:rsidP="00153A34"/>
          <w:p w14:paraId="71AD8839" w14:textId="77777777" w:rsidR="00A164BF" w:rsidRDefault="00A164BF" w:rsidP="00AF1CBB">
            <w:pPr>
              <w:pStyle w:val="Lgende"/>
              <w:spacing w:line="276" w:lineRule="auto"/>
              <w:jc w:val="center"/>
              <w:rPr>
                <w:rFonts w:ascii="Times New Roman" w:hAnsi="Times New Roman" w:cs="Times New Roman"/>
                <w:b w:val="0"/>
                <w:color w:val="auto"/>
                <w:sz w:val="24"/>
                <w:szCs w:val="24"/>
              </w:rPr>
            </w:pPr>
          </w:p>
        </w:tc>
      </w:tr>
    </w:tbl>
    <w:p w14:paraId="2A9ABBFB" w14:textId="17F4275F" w:rsidR="008152FD" w:rsidRPr="00973B08" w:rsidRDefault="008152FD" w:rsidP="00973B08">
      <w:pPr>
        <w:pStyle w:val="Titre5"/>
        <w:spacing w:line="360" w:lineRule="auto"/>
        <w:rPr>
          <w:rFonts w:ascii="Times New Roman" w:eastAsia="Calibri" w:hAnsi="Times New Roman" w:cs="Times New Roman"/>
          <w:b/>
          <w:color w:val="auto"/>
        </w:rPr>
      </w:pPr>
      <w:bookmarkStart w:id="103" w:name="_Toc184053040"/>
      <w:r w:rsidRPr="00973B08">
        <w:rPr>
          <w:rFonts w:ascii="Times New Roman" w:eastAsia="Calibri" w:hAnsi="Times New Roman" w:cs="Times New Roman"/>
          <w:b/>
          <w:color w:val="auto"/>
        </w:rPr>
        <w:t>III.1.3.2.2.</w:t>
      </w:r>
      <w:r w:rsidRPr="00973B08">
        <w:rPr>
          <w:rFonts w:ascii="Times New Roman" w:eastAsia="Calibri" w:hAnsi="Times New Roman" w:cs="Times New Roman"/>
          <w:color w:val="auto"/>
        </w:rPr>
        <w:t xml:space="preserve"> </w:t>
      </w:r>
      <w:r w:rsidR="001D1D5D">
        <w:rPr>
          <w:rFonts w:ascii="Times New Roman" w:eastAsia="Calibri" w:hAnsi="Times New Roman" w:cs="Times New Roman"/>
          <w:b/>
          <w:color w:val="auto"/>
        </w:rPr>
        <w:t>E</w:t>
      </w:r>
      <w:r w:rsidRPr="00973B08">
        <w:rPr>
          <w:rFonts w:ascii="Times New Roman" w:eastAsia="Calibri" w:hAnsi="Times New Roman" w:cs="Times New Roman"/>
          <w:b/>
          <w:color w:val="auto"/>
        </w:rPr>
        <w:t>tat histologique des glandes digestives des moules après exposition</w:t>
      </w:r>
      <w:r w:rsidR="00A34898">
        <w:rPr>
          <w:rFonts w:ascii="Times New Roman" w:eastAsia="Calibri" w:hAnsi="Times New Roman" w:cs="Times New Roman"/>
          <w:b/>
          <w:color w:val="auto"/>
        </w:rPr>
        <w:t xml:space="preserve"> au port</w:t>
      </w:r>
      <w:bookmarkEnd w:id="103"/>
      <w:r w:rsidR="00A34898">
        <w:rPr>
          <w:rFonts w:ascii="Times New Roman" w:eastAsia="Calibri" w:hAnsi="Times New Roman" w:cs="Times New Roman"/>
          <w:b/>
          <w:color w:val="auto"/>
        </w:rPr>
        <w:t xml:space="preserve">  </w:t>
      </w:r>
    </w:p>
    <w:p w14:paraId="2A9ABBFC" w14:textId="615CE9EB" w:rsidR="008152FD" w:rsidRDefault="008152FD" w:rsidP="008152FD">
      <w:pPr>
        <w:spacing w:line="360" w:lineRule="auto"/>
        <w:jc w:val="both"/>
        <w:rPr>
          <w:rFonts w:ascii="Times New Roman" w:eastAsia="Calibri" w:hAnsi="Times New Roman" w:cs="Times New Roman"/>
          <w:sz w:val="24"/>
          <w:szCs w:val="24"/>
        </w:rPr>
      </w:pPr>
      <w:r w:rsidRPr="00D64291">
        <w:rPr>
          <w:rFonts w:ascii="Times New Roman" w:eastAsia="Calibri" w:hAnsi="Times New Roman" w:cs="Times New Roman"/>
          <w:sz w:val="24"/>
          <w:szCs w:val="24"/>
        </w:rPr>
        <w:t>L’état histo</w:t>
      </w:r>
      <w:r w:rsidR="00C875BA">
        <w:rPr>
          <w:rFonts w:ascii="Times New Roman" w:eastAsia="Calibri" w:hAnsi="Times New Roman" w:cs="Times New Roman"/>
          <w:sz w:val="24"/>
          <w:szCs w:val="24"/>
        </w:rPr>
        <w:t>logique</w:t>
      </w:r>
      <w:r w:rsidRPr="00D64291">
        <w:rPr>
          <w:rFonts w:ascii="Times New Roman" w:eastAsia="Calibri" w:hAnsi="Times New Roman" w:cs="Times New Roman"/>
          <w:sz w:val="24"/>
          <w:szCs w:val="24"/>
        </w:rPr>
        <w:t xml:space="preserve"> des glandes digestives des individus de </w:t>
      </w:r>
      <w:proofErr w:type="spellStart"/>
      <w:proofErr w:type="gramStart"/>
      <w:r w:rsidRPr="00D64291">
        <w:rPr>
          <w:rFonts w:ascii="Times New Roman" w:eastAsia="Calibri" w:hAnsi="Times New Roman" w:cs="Times New Roman"/>
          <w:i/>
          <w:sz w:val="24"/>
          <w:szCs w:val="24"/>
        </w:rPr>
        <w:t>P.perna</w:t>
      </w:r>
      <w:proofErr w:type="spellEnd"/>
      <w:proofErr w:type="gramEnd"/>
      <w:r w:rsidRPr="00D64291">
        <w:rPr>
          <w:rFonts w:ascii="Times New Roman" w:eastAsia="Calibri" w:hAnsi="Times New Roman" w:cs="Times New Roman"/>
          <w:i/>
          <w:sz w:val="24"/>
          <w:szCs w:val="24"/>
        </w:rPr>
        <w:t xml:space="preserve"> </w:t>
      </w:r>
      <w:r w:rsidRPr="00D64291">
        <w:rPr>
          <w:rFonts w:ascii="Times New Roman" w:eastAsia="Calibri" w:hAnsi="Times New Roman" w:cs="Times New Roman"/>
          <w:sz w:val="24"/>
          <w:szCs w:val="24"/>
        </w:rPr>
        <w:t>coll</w:t>
      </w:r>
      <w:r w:rsidR="001B3CA1" w:rsidRPr="00D64291">
        <w:rPr>
          <w:rFonts w:ascii="Times New Roman" w:eastAsia="Calibri" w:hAnsi="Times New Roman" w:cs="Times New Roman"/>
          <w:sz w:val="24"/>
          <w:szCs w:val="24"/>
        </w:rPr>
        <w:t>ectés dans le site contaminé</w:t>
      </w:r>
      <w:r w:rsidR="00C875BA">
        <w:rPr>
          <w:rFonts w:ascii="Times New Roman" w:eastAsia="Calibri" w:hAnsi="Times New Roman" w:cs="Times New Roman"/>
          <w:sz w:val="24"/>
          <w:szCs w:val="24"/>
        </w:rPr>
        <w:t xml:space="preserve"> du port</w:t>
      </w:r>
      <w:r w:rsidR="001B3CA1" w:rsidRPr="00D64291">
        <w:rPr>
          <w:rFonts w:ascii="Times New Roman" w:eastAsia="Calibri" w:hAnsi="Times New Roman" w:cs="Times New Roman"/>
          <w:sz w:val="24"/>
          <w:szCs w:val="24"/>
        </w:rPr>
        <w:t xml:space="preserve"> (PAD</w:t>
      </w:r>
      <w:r w:rsidRPr="00D64291">
        <w:rPr>
          <w:rFonts w:ascii="Times New Roman" w:eastAsia="Calibri" w:hAnsi="Times New Roman" w:cs="Times New Roman"/>
          <w:sz w:val="24"/>
          <w:szCs w:val="24"/>
        </w:rPr>
        <w:t>) après 28</w:t>
      </w:r>
      <w:r w:rsidR="00716EAB" w:rsidRPr="00D64291">
        <w:rPr>
          <w:rFonts w:ascii="Times New Roman" w:eastAsia="Calibri" w:hAnsi="Times New Roman" w:cs="Times New Roman"/>
          <w:sz w:val="24"/>
          <w:szCs w:val="24"/>
        </w:rPr>
        <w:t xml:space="preserve"> </w:t>
      </w:r>
      <w:r w:rsidRPr="00D64291">
        <w:rPr>
          <w:rFonts w:ascii="Times New Roman" w:eastAsia="Calibri" w:hAnsi="Times New Roman" w:cs="Times New Roman"/>
          <w:sz w:val="24"/>
          <w:szCs w:val="24"/>
        </w:rPr>
        <w:t xml:space="preserve">jours d’exposition est </w:t>
      </w:r>
      <w:r w:rsidR="00716EAB" w:rsidRPr="00D64291">
        <w:rPr>
          <w:rFonts w:ascii="Times New Roman" w:eastAsia="Calibri" w:hAnsi="Times New Roman" w:cs="Times New Roman"/>
          <w:sz w:val="24"/>
          <w:szCs w:val="24"/>
        </w:rPr>
        <w:t>illustré</w:t>
      </w:r>
      <w:r w:rsidRPr="00D64291">
        <w:rPr>
          <w:rFonts w:ascii="Times New Roman" w:eastAsia="Calibri" w:hAnsi="Times New Roman" w:cs="Times New Roman"/>
          <w:sz w:val="24"/>
          <w:szCs w:val="24"/>
        </w:rPr>
        <w:t xml:space="preserve"> par la </w:t>
      </w:r>
      <w:r w:rsidR="00153A34">
        <w:rPr>
          <w:rFonts w:ascii="Times New Roman" w:eastAsia="Calibri" w:hAnsi="Times New Roman" w:cs="Times New Roman"/>
          <w:sz w:val="24"/>
          <w:szCs w:val="24"/>
        </w:rPr>
        <w:t>F</w:t>
      </w:r>
      <w:r w:rsidRPr="00D64291">
        <w:rPr>
          <w:rFonts w:ascii="Times New Roman" w:eastAsia="Calibri" w:hAnsi="Times New Roman" w:cs="Times New Roman"/>
          <w:sz w:val="24"/>
          <w:szCs w:val="24"/>
        </w:rPr>
        <w:t>igure</w:t>
      </w:r>
      <w:r w:rsidR="00E41BE4">
        <w:rPr>
          <w:rFonts w:ascii="Times New Roman" w:eastAsia="Calibri" w:hAnsi="Times New Roman" w:cs="Times New Roman"/>
          <w:sz w:val="24"/>
          <w:szCs w:val="24"/>
        </w:rPr>
        <w:t xml:space="preserve"> </w:t>
      </w:r>
      <w:r w:rsidRPr="00D64291">
        <w:rPr>
          <w:rFonts w:ascii="Times New Roman" w:eastAsia="Calibri" w:hAnsi="Times New Roman" w:cs="Times New Roman"/>
          <w:sz w:val="24"/>
          <w:szCs w:val="24"/>
        </w:rPr>
        <w:t>1</w:t>
      </w:r>
      <w:r w:rsidR="001C6375">
        <w:rPr>
          <w:rFonts w:ascii="Times New Roman" w:eastAsia="Calibri" w:hAnsi="Times New Roman" w:cs="Times New Roman"/>
          <w:sz w:val="24"/>
          <w:szCs w:val="24"/>
        </w:rPr>
        <w:t>6</w:t>
      </w:r>
      <w:r w:rsidRPr="00D64291">
        <w:rPr>
          <w:rFonts w:ascii="Times New Roman" w:eastAsia="Calibri" w:hAnsi="Times New Roman" w:cs="Times New Roman"/>
          <w:sz w:val="24"/>
          <w:szCs w:val="24"/>
        </w:rPr>
        <w:t>.</w:t>
      </w:r>
    </w:p>
    <w:p w14:paraId="0860F995" w14:textId="0588C69A" w:rsidR="006A39F3" w:rsidRPr="00D64291" w:rsidRDefault="000720B0" w:rsidP="008152FD">
      <w:pPr>
        <w:spacing w:line="360" w:lineRule="auto"/>
        <w:jc w:val="both"/>
        <w:rPr>
          <w:rFonts w:ascii="Times New Roman" w:eastAsia="Calibri" w:hAnsi="Times New Roman" w:cs="Times New Roman"/>
          <w:sz w:val="24"/>
          <w:szCs w:val="24"/>
        </w:rPr>
      </w:pPr>
      <w:r w:rsidRPr="000720B0">
        <w:rPr>
          <w:rFonts w:ascii="Times New Roman" w:eastAsia="Calibri" w:hAnsi="Times New Roman" w:cs="Times New Roman"/>
          <w:sz w:val="24"/>
          <w:szCs w:val="24"/>
        </w:rPr>
        <w:t>Les coupes histologiques réalisées après l’exposition des moules sur le site contaminé par les hydrocarbures (PAD) ont révélé une altération significative des diverticules digestifs chez les individus. Ces lésions histologiques consistaient en une réduction de l’épaisseur de la paroi épithéliale (RE), une fragmentation du cytoplasme apical (FCA) et une augmentation de la surface de la lumière des diverticules digestifs (LT), contenant des débris cellulaires (DC). Une réponse inflammatoire se caractérisait par une agrégation massive d’</w:t>
      </w:r>
      <w:proofErr w:type="spellStart"/>
      <w:r w:rsidRPr="000720B0">
        <w:rPr>
          <w:rFonts w:ascii="Times New Roman" w:eastAsia="Calibri" w:hAnsi="Times New Roman" w:cs="Times New Roman"/>
          <w:sz w:val="24"/>
          <w:szCs w:val="24"/>
        </w:rPr>
        <w:t>hémocytes</w:t>
      </w:r>
      <w:proofErr w:type="spellEnd"/>
      <w:r w:rsidRPr="000720B0">
        <w:rPr>
          <w:rFonts w:ascii="Times New Roman" w:eastAsia="Calibri" w:hAnsi="Times New Roman" w:cs="Times New Roman"/>
          <w:sz w:val="24"/>
          <w:szCs w:val="24"/>
        </w:rPr>
        <w:t xml:space="preserve"> (IH) autour des différents tissus de la glande digestive, notamment les conduits (C1, C2) et les tubules digestifs. En plus de ces altérations, de nombreux individus collectés sur ce site présentent des glandes digestives sévèrement endommagées. La sévérité est marquée par une infiltration </w:t>
      </w:r>
      <w:proofErr w:type="spellStart"/>
      <w:r w:rsidRPr="000720B0">
        <w:rPr>
          <w:rFonts w:ascii="Times New Roman" w:eastAsia="Calibri" w:hAnsi="Times New Roman" w:cs="Times New Roman"/>
          <w:sz w:val="24"/>
          <w:szCs w:val="24"/>
        </w:rPr>
        <w:t>hémocytaire</w:t>
      </w:r>
      <w:proofErr w:type="spellEnd"/>
      <w:r w:rsidRPr="000720B0">
        <w:rPr>
          <w:rFonts w:ascii="Times New Roman" w:eastAsia="Calibri" w:hAnsi="Times New Roman" w:cs="Times New Roman"/>
          <w:sz w:val="24"/>
          <w:szCs w:val="24"/>
        </w:rPr>
        <w:t xml:space="preserve"> (IH) diffuse dans le tissu interstitiel péritubulaire, une rupture de la lame basale (RLB), une fibrose (FC) et des nécroses tubulaires (NT), ainsi qu’une réduction importante des tubules digestifs.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6A39F3" w14:paraId="71284731" w14:textId="77777777" w:rsidTr="00C875BA">
        <w:tc>
          <w:tcPr>
            <w:tcW w:w="9072" w:type="dxa"/>
          </w:tcPr>
          <w:p w14:paraId="07E18141" w14:textId="572FF5B0" w:rsidR="006A39F3" w:rsidRDefault="00F53036" w:rsidP="005037B6">
            <w:pPr>
              <w:spacing w:line="360" w:lineRule="auto"/>
              <w:jc w:val="both"/>
              <w:rPr>
                <w:noProof/>
              </w:rPr>
            </w:pPr>
            <w:r>
              <w:rPr>
                <w:noProof/>
              </w:rPr>
              <w:lastRenderedPageBreak/>
              <w:drawing>
                <wp:inline distT="0" distB="0" distL="0" distR="0" wp14:anchorId="65F14A23" wp14:editId="2C79D8D7">
                  <wp:extent cx="5753100" cy="4464050"/>
                  <wp:effectExtent l="0" t="0" r="0" b="0"/>
                  <wp:docPr id="187492775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27754" name="Image 1874927754"/>
                          <pic:cNvPicPr/>
                        </pic:nvPicPr>
                        <pic:blipFill rotWithShape="1">
                          <a:blip r:embed="rId28">
                            <a:extLst>
                              <a:ext uri="{28A0092B-C50C-407E-A947-70E740481C1C}">
                                <a14:useLocalDpi xmlns:a14="http://schemas.microsoft.com/office/drawing/2010/main" val="0"/>
                              </a:ext>
                            </a:extLst>
                          </a:blip>
                          <a:srcRect r="132" b="45211"/>
                          <a:stretch/>
                        </pic:blipFill>
                        <pic:spPr bwMode="auto">
                          <a:xfrm>
                            <a:off x="0" y="0"/>
                            <a:ext cx="5753100" cy="4464050"/>
                          </a:xfrm>
                          <a:prstGeom prst="rect">
                            <a:avLst/>
                          </a:prstGeom>
                          <a:ln>
                            <a:noFill/>
                          </a:ln>
                          <a:extLst>
                            <a:ext uri="{53640926-AAD7-44D8-BBD7-CCE9431645EC}">
                              <a14:shadowObscured xmlns:a14="http://schemas.microsoft.com/office/drawing/2010/main"/>
                            </a:ext>
                          </a:extLst>
                        </pic:spPr>
                      </pic:pic>
                    </a:graphicData>
                  </a:graphic>
                </wp:inline>
              </w:drawing>
            </w:r>
          </w:p>
        </w:tc>
      </w:tr>
      <w:tr w:rsidR="006A39F3" w14:paraId="04FBCA25" w14:textId="77777777" w:rsidTr="00C875BA">
        <w:tc>
          <w:tcPr>
            <w:tcW w:w="9072" w:type="dxa"/>
          </w:tcPr>
          <w:p w14:paraId="17C299BC" w14:textId="702F3D2C" w:rsidR="00121898" w:rsidRPr="00121898" w:rsidRDefault="006A39F3" w:rsidP="00121898">
            <w:pPr>
              <w:pStyle w:val="Lgende"/>
              <w:jc w:val="both"/>
              <w:rPr>
                <w:rFonts w:ascii="Times New Roman" w:hAnsi="Times New Roman" w:cs="Times New Roman"/>
                <w:b w:val="0"/>
                <w:bCs w:val="0"/>
                <w:color w:val="auto"/>
                <w:sz w:val="24"/>
                <w:szCs w:val="24"/>
              </w:rPr>
            </w:pPr>
            <w:bookmarkStart w:id="104" w:name="_Toc190428908"/>
            <w:r w:rsidRPr="00C829CE">
              <w:rPr>
                <w:rFonts w:ascii="Times New Roman" w:hAnsi="Times New Roman" w:cs="Times New Roman"/>
                <w:b w:val="0"/>
                <w:bCs w:val="0"/>
                <w:noProof/>
                <w:color w:val="auto"/>
                <w:sz w:val="24"/>
                <w:szCs w:val="24"/>
              </w:rPr>
              <mc:AlternateContent>
                <mc:Choice Requires="wps">
                  <w:drawing>
                    <wp:anchor distT="0" distB="0" distL="114300" distR="114300" simplePos="0" relativeHeight="251744256" behindDoc="0" locked="0" layoutInCell="1" allowOverlap="1" wp14:anchorId="0AC30082" wp14:editId="75F7422E">
                      <wp:simplePos x="0" y="0"/>
                      <wp:positionH relativeFrom="column">
                        <wp:posOffset>43180</wp:posOffset>
                      </wp:positionH>
                      <wp:positionV relativeFrom="paragraph">
                        <wp:posOffset>3810000</wp:posOffset>
                      </wp:positionV>
                      <wp:extent cx="5791200" cy="76200"/>
                      <wp:effectExtent l="0" t="0" r="0" b="0"/>
                      <wp:wrapNone/>
                      <wp:docPr id="391617947" name="Text Box 5"/>
                      <wp:cNvGraphicFramePr/>
                      <a:graphic xmlns:a="http://schemas.openxmlformats.org/drawingml/2006/main">
                        <a:graphicData uri="http://schemas.microsoft.com/office/word/2010/wordprocessingShape">
                          <wps:wsp>
                            <wps:cNvSpPr txBox="1"/>
                            <wps:spPr>
                              <a:xfrm>
                                <a:off x="0" y="0"/>
                                <a:ext cx="5791200" cy="76200"/>
                              </a:xfrm>
                              <a:prstGeom prst="rect">
                                <a:avLst/>
                              </a:prstGeom>
                              <a:solidFill>
                                <a:schemeClr val="lt1"/>
                              </a:solidFill>
                              <a:ln w="6350">
                                <a:noFill/>
                              </a:ln>
                            </wps:spPr>
                            <wps:txbx>
                              <w:txbxContent>
                                <w:p w14:paraId="460965C5" w14:textId="77777777" w:rsidR="006A39F3" w:rsidRDefault="006A39F3" w:rsidP="006A39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C30082" id="Text Box 5" o:spid="_x0000_s1037" type="#_x0000_t202" style="position:absolute;left:0;text-align:left;margin-left:3.4pt;margin-top:300pt;width:456pt;height:6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" fillcolor="white [3201]" stroked="f" strokeweight=".5pt">
                      <v:textbox>
                        <w:txbxContent>
                          <w:p w14:paraId="460965C5" w14:textId="77777777" w:rsidR="006A39F3" w:rsidRDefault="006A39F3" w:rsidP="006A39F3"/>
                        </w:txbxContent>
                      </v:textbox>
                    </v:shape>
                  </w:pict>
                </mc:Fallback>
              </mc:AlternateContent>
            </w:r>
            <w:r w:rsidR="00C829CE" w:rsidRPr="00C829CE">
              <w:rPr>
                <w:rFonts w:ascii="Times New Roman" w:hAnsi="Times New Roman" w:cs="Times New Roman"/>
                <w:b w:val="0"/>
                <w:bCs w:val="0"/>
                <w:color w:val="auto"/>
                <w:sz w:val="24"/>
                <w:szCs w:val="24"/>
              </w:rPr>
              <w:t xml:space="preserve">Figure </w:t>
            </w:r>
            <w:r w:rsidR="00C829CE" w:rsidRPr="00C829CE">
              <w:rPr>
                <w:rFonts w:ascii="Times New Roman" w:hAnsi="Times New Roman" w:cs="Times New Roman"/>
                <w:b w:val="0"/>
                <w:bCs w:val="0"/>
                <w:color w:val="auto"/>
                <w:sz w:val="24"/>
                <w:szCs w:val="24"/>
              </w:rPr>
              <w:fldChar w:fldCharType="begin"/>
            </w:r>
            <w:r w:rsidR="00C829CE" w:rsidRPr="00C829CE">
              <w:rPr>
                <w:rFonts w:ascii="Times New Roman" w:hAnsi="Times New Roman" w:cs="Times New Roman"/>
                <w:b w:val="0"/>
                <w:bCs w:val="0"/>
                <w:color w:val="auto"/>
                <w:sz w:val="24"/>
                <w:szCs w:val="24"/>
              </w:rPr>
              <w:instrText xml:space="preserve"> SEQ Figure \* ARABIC </w:instrText>
            </w:r>
            <w:r w:rsidR="00C829CE" w:rsidRPr="00C829CE">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16</w:t>
            </w:r>
            <w:r w:rsidR="00C829CE" w:rsidRPr="00C829CE">
              <w:rPr>
                <w:rFonts w:ascii="Times New Roman" w:hAnsi="Times New Roman" w:cs="Times New Roman"/>
                <w:b w:val="0"/>
                <w:bCs w:val="0"/>
                <w:color w:val="auto"/>
                <w:sz w:val="24"/>
                <w:szCs w:val="24"/>
              </w:rPr>
              <w:fldChar w:fldCharType="end"/>
            </w:r>
            <w:r w:rsidR="00C829CE" w:rsidRPr="00C829CE">
              <w:rPr>
                <w:rFonts w:ascii="Times New Roman" w:hAnsi="Times New Roman" w:cs="Times New Roman"/>
                <w:b w:val="0"/>
                <w:bCs w:val="0"/>
                <w:color w:val="auto"/>
                <w:sz w:val="24"/>
                <w:szCs w:val="24"/>
              </w:rPr>
              <w:t xml:space="preserve">: Sections de glandes digestives des moules du site du port </w:t>
            </w:r>
            <w:r w:rsidR="00C829CE" w:rsidRPr="00C829CE">
              <w:rPr>
                <w:rFonts w:ascii="Times New Roman" w:eastAsia="Calibri" w:hAnsi="Times New Roman" w:cs="Times New Roman"/>
                <w:b w:val="0"/>
                <w:bCs w:val="0"/>
                <w:color w:val="auto"/>
                <w:sz w:val="24"/>
                <w:szCs w:val="24"/>
              </w:rPr>
              <w:t xml:space="preserve">(PAD) </w:t>
            </w:r>
            <w:r w:rsidR="00C829CE" w:rsidRPr="00C829CE">
              <w:rPr>
                <w:rFonts w:ascii="Times New Roman" w:hAnsi="Times New Roman" w:cs="Times New Roman"/>
                <w:b w:val="0"/>
                <w:bCs w:val="0"/>
                <w:color w:val="auto"/>
                <w:sz w:val="24"/>
                <w:szCs w:val="24"/>
              </w:rPr>
              <w:t>observées au microscope photonique </w:t>
            </w:r>
            <w:r w:rsidR="00C829CE" w:rsidRPr="00C829CE">
              <w:rPr>
                <w:rFonts w:ascii="Times New Roman" w:eastAsia="Calibri" w:hAnsi="Times New Roman" w:cs="Times New Roman"/>
                <w:b w:val="0"/>
                <w:bCs w:val="0"/>
                <w:color w:val="auto"/>
                <w:sz w:val="24"/>
                <w:szCs w:val="24"/>
              </w:rPr>
              <w:t xml:space="preserve">après 28 jours d’exposition </w:t>
            </w:r>
            <w:r w:rsidR="00C829CE" w:rsidRPr="00C829CE">
              <w:rPr>
                <w:rFonts w:ascii="Times New Roman" w:hAnsi="Times New Roman" w:cs="Times New Roman"/>
                <w:b w:val="0"/>
                <w:bCs w:val="0"/>
                <w:color w:val="auto"/>
                <w:sz w:val="24"/>
                <w:szCs w:val="24"/>
              </w:rPr>
              <w:t>: (A, C) x40 et (B, D) x100</w:t>
            </w:r>
            <w:bookmarkEnd w:id="104"/>
          </w:p>
          <w:p w14:paraId="2B5060C1" w14:textId="77777777" w:rsidR="002331EE" w:rsidRDefault="002331EE" w:rsidP="00121898">
            <w:pPr>
              <w:jc w:val="both"/>
              <w:rPr>
                <w:rFonts w:ascii="Times New Roman" w:hAnsi="Times New Roman" w:cs="Times New Roman"/>
              </w:rPr>
            </w:pPr>
          </w:p>
          <w:p w14:paraId="43C80DD9" w14:textId="5A5288A1" w:rsidR="00153A34" w:rsidRPr="00AF1CBB" w:rsidRDefault="008E2B0F" w:rsidP="00121898">
            <w:pPr>
              <w:jc w:val="both"/>
              <w:rPr>
                <w:rFonts w:ascii="Times New Roman" w:hAnsi="Times New Roman" w:cs="Times New Roman"/>
              </w:rPr>
            </w:pPr>
            <w:r w:rsidRPr="00AF1CBB">
              <w:rPr>
                <w:rFonts w:ascii="Times New Roman" w:hAnsi="Times New Roman" w:cs="Times New Roman"/>
              </w:rPr>
              <w:t xml:space="preserve">Débris cellulaires (DC), </w:t>
            </w:r>
            <w:r>
              <w:rPr>
                <w:rFonts w:ascii="Times New Roman" w:hAnsi="Times New Roman" w:cs="Times New Roman"/>
              </w:rPr>
              <w:t>F</w:t>
            </w:r>
            <w:r w:rsidRPr="00AF1CBB">
              <w:rPr>
                <w:rFonts w:ascii="Times New Roman" w:hAnsi="Times New Roman" w:cs="Times New Roman"/>
              </w:rPr>
              <w:t xml:space="preserve">ragmentation du cytoplasme apical (FCA), </w:t>
            </w:r>
            <w:r>
              <w:rPr>
                <w:rFonts w:ascii="Times New Roman" w:hAnsi="Times New Roman" w:cs="Times New Roman"/>
              </w:rPr>
              <w:t>F</w:t>
            </w:r>
            <w:r w:rsidRPr="00AF1CBB">
              <w:rPr>
                <w:rFonts w:ascii="Times New Roman" w:hAnsi="Times New Roman" w:cs="Times New Roman"/>
              </w:rPr>
              <w:t>ibrose cellulaire (FC)</w:t>
            </w:r>
            <w:r>
              <w:rPr>
                <w:rFonts w:ascii="Times New Roman" w:hAnsi="Times New Roman" w:cs="Times New Roman"/>
              </w:rPr>
              <w:t>,</w:t>
            </w:r>
            <w:r w:rsidRPr="00AF1CBB">
              <w:rPr>
                <w:rFonts w:ascii="Times New Roman" w:hAnsi="Times New Roman" w:cs="Times New Roman"/>
              </w:rPr>
              <w:t xml:space="preserve"> </w:t>
            </w:r>
            <w:r>
              <w:rPr>
                <w:rFonts w:ascii="Times New Roman" w:hAnsi="Times New Roman" w:cs="Times New Roman"/>
              </w:rPr>
              <w:t>I</w:t>
            </w:r>
            <w:r w:rsidRPr="00AF1CBB">
              <w:rPr>
                <w:rFonts w:ascii="Times New Roman" w:hAnsi="Times New Roman" w:cs="Times New Roman"/>
              </w:rPr>
              <w:t xml:space="preserve">nfiltration </w:t>
            </w:r>
            <w:proofErr w:type="spellStart"/>
            <w:r w:rsidRPr="00AF1CBB">
              <w:rPr>
                <w:rFonts w:ascii="Times New Roman" w:hAnsi="Times New Roman" w:cs="Times New Roman"/>
              </w:rPr>
              <w:t>hémocytes</w:t>
            </w:r>
            <w:proofErr w:type="spellEnd"/>
            <w:r w:rsidRPr="00AF1CBB">
              <w:rPr>
                <w:rFonts w:ascii="Times New Roman" w:hAnsi="Times New Roman" w:cs="Times New Roman"/>
              </w:rPr>
              <w:t xml:space="preserve"> (IH)</w:t>
            </w:r>
            <w:r>
              <w:rPr>
                <w:rFonts w:ascii="Times New Roman" w:hAnsi="Times New Roman" w:cs="Times New Roman"/>
              </w:rPr>
              <w:t xml:space="preserve">, </w:t>
            </w:r>
            <w:r w:rsidR="00710819">
              <w:rPr>
                <w:rFonts w:ascii="Times New Roman" w:hAnsi="Times New Roman" w:cs="Times New Roman"/>
              </w:rPr>
              <w:t>L</w:t>
            </w:r>
            <w:r w:rsidR="00710819" w:rsidRPr="00AF1CBB">
              <w:rPr>
                <w:rFonts w:ascii="Times New Roman" w:hAnsi="Times New Roman" w:cs="Times New Roman"/>
              </w:rPr>
              <w:t xml:space="preserve">umière des tubules (LT), </w:t>
            </w:r>
            <w:r w:rsidR="00153A34">
              <w:rPr>
                <w:rFonts w:ascii="Times New Roman" w:hAnsi="Times New Roman" w:cs="Times New Roman"/>
              </w:rPr>
              <w:t xml:space="preserve">Paroi épithéliale </w:t>
            </w:r>
            <w:r w:rsidR="00153A34" w:rsidRPr="00AF1CBB">
              <w:rPr>
                <w:rFonts w:ascii="Times New Roman" w:hAnsi="Times New Roman" w:cs="Times New Roman"/>
              </w:rPr>
              <w:t>(</w:t>
            </w:r>
            <w:r w:rsidR="00153A34">
              <w:rPr>
                <w:rFonts w:ascii="Times New Roman" w:hAnsi="Times New Roman" w:cs="Times New Roman"/>
              </w:rPr>
              <w:t>PE</w:t>
            </w:r>
            <w:r w:rsidR="00710819">
              <w:rPr>
                <w:rFonts w:ascii="Times New Roman" w:hAnsi="Times New Roman" w:cs="Times New Roman"/>
              </w:rPr>
              <w:t>),</w:t>
            </w:r>
            <w:r w:rsidR="00153A34" w:rsidRPr="00AF1CBB">
              <w:rPr>
                <w:rFonts w:ascii="Times New Roman" w:hAnsi="Times New Roman" w:cs="Times New Roman"/>
              </w:rPr>
              <w:t xml:space="preserve"> </w:t>
            </w:r>
            <w:r w:rsidR="00710819">
              <w:rPr>
                <w:rFonts w:ascii="Times New Roman" w:hAnsi="Times New Roman" w:cs="Times New Roman"/>
              </w:rPr>
              <w:t>R</w:t>
            </w:r>
            <w:r w:rsidR="00153A34" w:rsidRPr="00AF1CBB">
              <w:rPr>
                <w:rFonts w:ascii="Times New Roman" w:hAnsi="Times New Roman" w:cs="Times New Roman"/>
              </w:rPr>
              <w:t>upture de la lame basale (RLB),</w:t>
            </w:r>
            <w:r w:rsidR="00710819">
              <w:rPr>
                <w:rFonts w:ascii="Times New Roman" w:hAnsi="Times New Roman" w:cs="Times New Roman"/>
              </w:rPr>
              <w:t xml:space="preserve"> R</w:t>
            </w:r>
            <w:r w:rsidR="00710819" w:rsidRPr="00AF1CBB">
              <w:rPr>
                <w:rFonts w:ascii="Times New Roman" w:hAnsi="Times New Roman" w:cs="Times New Roman"/>
              </w:rPr>
              <w:t>étrécissement épithélial (RE),</w:t>
            </w:r>
            <w:r w:rsidR="00153A34" w:rsidRPr="00AF1CBB">
              <w:rPr>
                <w:rFonts w:ascii="Times New Roman" w:hAnsi="Times New Roman" w:cs="Times New Roman"/>
              </w:rPr>
              <w:t xml:space="preserve"> </w:t>
            </w:r>
            <w:r w:rsidR="00710819">
              <w:rPr>
                <w:rFonts w:ascii="Times New Roman" w:hAnsi="Times New Roman" w:cs="Times New Roman"/>
              </w:rPr>
              <w:t>N</w:t>
            </w:r>
            <w:r w:rsidR="00153A34" w:rsidRPr="00AF1CBB">
              <w:rPr>
                <w:rFonts w:ascii="Times New Roman" w:hAnsi="Times New Roman" w:cs="Times New Roman"/>
              </w:rPr>
              <w:t>écroses tubulaires (NT),</w:t>
            </w:r>
            <w:r w:rsidRPr="00AF1CBB">
              <w:rPr>
                <w:rFonts w:ascii="Times New Roman" w:hAnsi="Times New Roman" w:cs="Times New Roman"/>
              </w:rPr>
              <w:t xml:space="preserve"> Tubules digestifs (TD),</w:t>
            </w:r>
            <w:r w:rsidR="00710819">
              <w:rPr>
                <w:rFonts w:ascii="Times New Roman" w:hAnsi="Times New Roman" w:cs="Times New Roman"/>
              </w:rPr>
              <w:t xml:space="preserve"> T</w:t>
            </w:r>
            <w:r w:rsidR="00710819" w:rsidRPr="00AF1CBB">
              <w:rPr>
                <w:rFonts w:ascii="Times New Roman" w:hAnsi="Times New Roman" w:cs="Times New Roman"/>
              </w:rPr>
              <w:t>issu interstitiel (TI)</w:t>
            </w:r>
            <w:r w:rsidR="00153A34" w:rsidRPr="00AF1CBB">
              <w:rPr>
                <w:rFonts w:ascii="Times New Roman" w:hAnsi="Times New Roman" w:cs="Times New Roman"/>
              </w:rPr>
              <w:t xml:space="preserve">. </w:t>
            </w:r>
          </w:p>
          <w:p w14:paraId="1E627FA8" w14:textId="77777777" w:rsidR="00153A34" w:rsidRPr="00153A34" w:rsidRDefault="00153A34" w:rsidP="00121898"/>
          <w:p w14:paraId="314025ED" w14:textId="77777777" w:rsidR="006A39F3" w:rsidRPr="00C829CE" w:rsidRDefault="006A39F3" w:rsidP="00C829CE">
            <w:pPr>
              <w:spacing w:line="360" w:lineRule="auto"/>
              <w:jc w:val="both"/>
              <w:rPr>
                <w:rFonts w:ascii="Times New Roman" w:hAnsi="Times New Roman" w:cs="Times New Roman"/>
                <w:noProof/>
                <w:sz w:val="24"/>
                <w:szCs w:val="24"/>
              </w:rPr>
            </w:pPr>
          </w:p>
        </w:tc>
      </w:tr>
    </w:tbl>
    <w:p w14:paraId="2A9ABC01" w14:textId="06003728" w:rsidR="00E32B1D" w:rsidRPr="00973B08" w:rsidRDefault="00E32B1D" w:rsidP="00A34898">
      <w:pPr>
        <w:pStyle w:val="Titre4"/>
        <w:spacing w:line="360" w:lineRule="auto"/>
        <w:jc w:val="both"/>
        <w:rPr>
          <w:rFonts w:ascii="Times New Roman" w:eastAsia="Calibri" w:hAnsi="Times New Roman" w:cs="Times New Roman"/>
          <w:i w:val="0"/>
          <w:color w:val="auto"/>
        </w:rPr>
      </w:pPr>
      <w:bookmarkStart w:id="105" w:name="_Toc184053041"/>
      <w:r w:rsidRPr="00973B08">
        <w:rPr>
          <w:rFonts w:ascii="Times New Roman" w:eastAsia="Calibri" w:hAnsi="Times New Roman" w:cs="Times New Roman"/>
          <w:i w:val="0"/>
          <w:color w:val="auto"/>
        </w:rPr>
        <w:t xml:space="preserve">III.1.3.3. </w:t>
      </w:r>
      <w:r w:rsidR="001D1D5D">
        <w:rPr>
          <w:rFonts w:ascii="Times New Roman" w:eastAsia="Calibri" w:hAnsi="Times New Roman" w:cs="Times New Roman"/>
          <w:i w:val="0"/>
          <w:color w:val="auto"/>
        </w:rPr>
        <w:t>E</w:t>
      </w:r>
      <w:r w:rsidRPr="00973B08">
        <w:rPr>
          <w:rFonts w:ascii="Times New Roman" w:eastAsia="Calibri" w:hAnsi="Times New Roman" w:cs="Times New Roman"/>
          <w:i w:val="0"/>
          <w:color w:val="auto"/>
        </w:rPr>
        <w:t>tat histologique des glandes digestives après décontamination</w:t>
      </w:r>
      <w:bookmarkEnd w:id="105"/>
      <w:r w:rsidRPr="00973B08">
        <w:rPr>
          <w:rFonts w:ascii="Times New Roman" w:eastAsia="Calibri" w:hAnsi="Times New Roman" w:cs="Times New Roman"/>
          <w:i w:val="0"/>
          <w:color w:val="auto"/>
        </w:rPr>
        <w:t xml:space="preserve"> </w:t>
      </w:r>
    </w:p>
    <w:p w14:paraId="2A9ABC02" w14:textId="7C876AF5" w:rsidR="00E32B1D" w:rsidRPr="00973B08" w:rsidRDefault="00E32B1D" w:rsidP="00A34898">
      <w:pPr>
        <w:pStyle w:val="Titre5"/>
        <w:spacing w:line="360" w:lineRule="auto"/>
        <w:jc w:val="both"/>
        <w:rPr>
          <w:rFonts w:ascii="Times New Roman" w:eastAsia="Calibri" w:hAnsi="Times New Roman" w:cs="Times New Roman"/>
          <w:color w:val="auto"/>
        </w:rPr>
      </w:pPr>
      <w:bookmarkStart w:id="106" w:name="_Toc184053042"/>
      <w:r w:rsidRPr="00973B08">
        <w:rPr>
          <w:rFonts w:ascii="Times New Roman" w:eastAsia="Calibri" w:hAnsi="Times New Roman" w:cs="Times New Roman"/>
          <w:b/>
          <w:color w:val="auto"/>
        </w:rPr>
        <w:t xml:space="preserve">III.1.3.3.1. </w:t>
      </w:r>
      <w:r w:rsidR="001D1D5D">
        <w:rPr>
          <w:rFonts w:ascii="Times New Roman" w:eastAsia="Calibri" w:hAnsi="Times New Roman" w:cs="Times New Roman"/>
          <w:b/>
          <w:color w:val="auto"/>
        </w:rPr>
        <w:t>E</w:t>
      </w:r>
      <w:r w:rsidRPr="00973B08">
        <w:rPr>
          <w:rFonts w:ascii="Times New Roman" w:eastAsia="Calibri" w:hAnsi="Times New Roman" w:cs="Times New Roman"/>
          <w:b/>
          <w:color w:val="auto"/>
        </w:rPr>
        <w:t xml:space="preserve">tat histologique des glandes digestives des moules </w:t>
      </w:r>
      <w:r w:rsidR="00A34898">
        <w:rPr>
          <w:rFonts w:ascii="Times New Roman" w:eastAsia="Calibri" w:hAnsi="Times New Roman" w:cs="Times New Roman"/>
          <w:b/>
          <w:color w:val="auto"/>
        </w:rPr>
        <w:t>du site des Almadies (ALM)</w:t>
      </w:r>
      <w:r w:rsidRPr="00973B08">
        <w:rPr>
          <w:rFonts w:ascii="Times New Roman" w:eastAsia="Calibri" w:hAnsi="Times New Roman" w:cs="Times New Roman"/>
          <w:b/>
          <w:color w:val="auto"/>
        </w:rPr>
        <w:t xml:space="preserve"> après la décontamination</w:t>
      </w:r>
      <w:bookmarkEnd w:id="106"/>
      <w:r w:rsidRPr="00973B08">
        <w:rPr>
          <w:rFonts w:ascii="Times New Roman" w:eastAsia="Calibri" w:hAnsi="Times New Roman" w:cs="Times New Roman"/>
          <w:b/>
          <w:color w:val="auto"/>
        </w:rPr>
        <w:t xml:space="preserve"> </w:t>
      </w:r>
    </w:p>
    <w:p w14:paraId="43BE0E39" w14:textId="00A9D48A" w:rsidR="00C55988" w:rsidRDefault="000720B0" w:rsidP="00490512">
      <w:pPr>
        <w:spacing w:line="360" w:lineRule="auto"/>
        <w:jc w:val="both"/>
        <w:rPr>
          <w:rFonts w:ascii="Times New Roman" w:eastAsia="Calibri" w:hAnsi="Times New Roman" w:cs="Times New Roman"/>
          <w:sz w:val="24"/>
          <w:szCs w:val="24"/>
        </w:rPr>
      </w:pPr>
      <w:r w:rsidRPr="000720B0">
        <w:rPr>
          <w:rFonts w:ascii="Times New Roman" w:eastAsia="Calibri" w:hAnsi="Times New Roman" w:cs="Times New Roman"/>
          <w:sz w:val="24"/>
          <w:szCs w:val="24"/>
        </w:rPr>
        <w:t xml:space="preserve">L’ensemble des moules collectées à la fin de la décontamination sur le site des Almadies (ALM) présentait, pour la plupart, une </w:t>
      </w:r>
      <w:proofErr w:type="spellStart"/>
      <w:r w:rsidRPr="000720B0">
        <w:rPr>
          <w:rFonts w:ascii="Times New Roman" w:eastAsia="Calibri" w:hAnsi="Times New Roman" w:cs="Times New Roman"/>
          <w:sz w:val="24"/>
          <w:szCs w:val="24"/>
        </w:rPr>
        <w:t>histoarchitecture</w:t>
      </w:r>
      <w:proofErr w:type="spellEnd"/>
      <w:r w:rsidRPr="000720B0">
        <w:rPr>
          <w:rFonts w:ascii="Times New Roman" w:eastAsia="Calibri" w:hAnsi="Times New Roman" w:cs="Times New Roman"/>
          <w:sz w:val="24"/>
          <w:szCs w:val="24"/>
        </w:rPr>
        <w:t xml:space="preserve"> normale (</w:t>
      </w:r>
      <w:r w:rsidR="00153A34">
        <w:rPr>
          <w:rFonts w:ascii="Times New Roman" w:eastAsia="Calibri" w:hAnsi="Times New Roman" w:cs="Times New Roman"/>
          <w:sz w:val="24"/>
          <w:szCs w:val="24"/>
        </w:rPr>
        <w:t>F</w:t>
      </w:r>
      <w:r w:rsidRPr="000720B0">
        <w:rPr>
          <w:rFonts w:ascii="Times New Roman" w:eastAsia="Calibri" w:hAnsi="Times New Roman" w:cs="Times New Roman"/>
          <w:sz w:val="24"/>
          <w:szCs w:val="24"/>
        </w:rPr>
        <w:t>igure 1</w:t>
      </w:r>
      <w:r w:rsidR="001C6375">
        <w:rPr>
          <w:rFonts w:ascii="Times New Roman" w:eastAsia="Calibri" w:hAnsi="Times New Roman" w:cs="Times New Roman"/>
          <w:sz w:val="24"/>
          <w:szCs w:val="24"/>
        </w:rPr>
        <w:t>7</w:t>
      </w:r>
      <w:r w:rsidRPr="000720B0">
        <w:rPr>
          <w:rFonts w:ascii="Times New Roman" w:eastAsia="Calibri" w:hAnsi="Times New Roman" w:cs="Times New Roman"/>
          <w:sz w:val="24"/>
          <w:szCs w:val="24"/>
        </w:rPr>
        <w:t>). Les seules lésions mineures observées sont un rétrécissement de la paroi épithéliale (RE) et la présence de débris cellulaires (DC)</w:t>
      </w:r>
      <w:r w:rsidR="001F1616">
        <w:rPr>
          <w:rFonts w:ascii="Times New Roman" w:eastAsia="Calibri" w:hAnsi="Times New Roman" w:cs="Times New Roman"/>
          <w:sz w:val="24"/>
          <w:szCs w:val="24"/>
        </w:rPr>
        <w:t xml:space="preserve">, ainsi que de rare cas de lésions sévères.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6A39F3" w14:paraId="1722B380" w14:textId="77777777" w:rsidTr="00853D8E">
        <w:tc>
          <w:tcPr>
            <w:tcW w:w="9072" w:type="dxa"/>
          </w:tcPr>
          <w:p w14:paraId="60BEE9F8" w14:textId="1084E761" w:rsidR="006A39F3" w:rsidRDefault="00F53036" w:rsidP="00490512">
            <w:pPr>
              <w:spacing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55AD2F35" wp14:editId="53A64C19">
                  <wp:extent cx="5778500" cy="4470400"/>
                  <wp:effectExtent l="0" t="0" r="0" b="6350"/>
                  <wp:docPr id="117759084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90846" name="Image 1177590846"/>
                          <pic:cNvPicPr/>
                        </pic:nvPicPr>
                        <pic:blipFill rotWithShape="1">
                          <a:blip r:embed="rId29">
                            <a:extLst>
                              <a:ext uri="{28A0092B-C50C-407E-A947-70E740481C1C}">
                                <a14:useLocalDpi xmlns:a14="http://schemas.microsoft.com/office/drawing/2010/main" val="0"/>
                              </a:ext>
                            </a:extLst>
                          </a:blip>
                          <a:srcRect r="-309" b="45133"/>
                          <a:stretch/>
                        </pic:blipFill>
                        <pic:spPr bwMode="auto">
                          <a:xfrm>
                            <a:off x="0" y="0"/>
                            <a:ext cx="5778500" cy="4470400"/>
                          </a:xfrm>
                          <a:prstGeom prst="rect">
                            <a:avLst/>
                          </a:prstGeom>
                          <a:ln>
                            <a:noFill/>
                          </a:ln>
                          <a:extLst>
                            <a:ext uri="{53640926-AAD7-44D8-BBD7-CCE9431645EC}">
                              <a14:shadowObscured xmlns:a14="http://schemas.microsoft.com/office/drawing/2010/main"/>
                            </a:ext>
                          </a:extLst>
                        </pic:spPr>
                      </pic:pic>
                    </a:graphicData>
                  </a:graphic>
                </wp:inline>
              </w:drawing>
            </w:r>
          </w:p>
        </w:tc>
      </w:tr>
      <w:tr w:rsidR="006A39F3" w14:paraId="08DCF61D" w14:textId="77777777" w:rsidTr="00853D8E">
        <w:tc>
          <w:tcPr>
            <w:tcW w:w="9072" w:type="dxa"/>
          </w:tcPr>
          <w:p w14:paraId="59DD2756" w14:textId="035E0E84" w:rsidR="006A39F3" w:rsidRDefault="00C829CE" w:rsidP="00121898">
            <w:pPr>
              <w:pStyle w:val="Lgende"/>
              <w:jc w:val="both"/>
              <w:rPr>
                <w:rFonts w:ascii="Times New Roman" w:hAnsi="Times New Roman" w:cs="Times New Roman"/>
                <w:b w:val="0"/>
                <w:bCs w:val="0"/>
                <w:color w:val="auto"/>
                <w:sz w:val="24"/>
                <w:szCs w:val="24"/>
              </w:rPr>
            </w:pPr>
            <w:bookmarkStart w:id="107" w:name="_Toc190428909"/>
            <w:r w:rsidRPr="00C829CE">
              <w:rPr>
                <w:rFonts w:ascii="Times New Roman" w:hAnsi="Times New Roman" w:cs="Times New Roman"/>
                <w:b w:val="0"/>
                <w:bCs w:val="0"/>
                <w:color w:val="auto"/>
                <w:sz w:val="24"/>
                <w:szCs w:val="24"/>
              </w:rPr>
              <w:t xml:space="preserve">Figure </w:t>
            </w:r>
            <w:r w:rsidRPr="00C829CE">
              <w:rPr>
                <w:rFonts w:ascii="Times New Roman" w:hAnsi="Times New Roman" w:cs="Times New Roman"/>
                <w:b w:val="0"/>
                <w:bCs w:val="0"/>
                <w:color w:val="auto"/>
                <w:sz w:val="24"/>
                <w:szCs w:val="24"/>
              </w:rPr>
              <w:fldChar w:fldCharType="begin"/>
            </w:r>
            <w:r w:rsidRPr="00C829CE">
              <w:rPr>
                <w:rFonts w:ascii="Times New Roman" w:hAnsi="Times New Roman" w:cs="Times New Roman"/>
                <w:b w:val="0"/>
                <w:bCs w:val="0"/>
                <w:color w:val="auto"/>
                <w:sz w:val="24"/>
                <w:szCs w:val="24"/>
              </w:rPr>
              <w:instrText xml:space="preserve"> SEQ Figure \* ARABIC </w:instrText>
            </w:r>
            <w:r w:rsidRPr="00C829CE">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17</w:t>
            </w:r>
            <w:r w:rsidRPr="00C829CE">
              <w:rPr>
                <w:rFonts w:ascii="Times New Roman" w:hAnsi="Times New Roman" w:cs="Times New Roman"/>
                <w:b w:val="0"/>
                <w:bCs w:val="0"/>
                <w:color w:val="auto"/>
                <w:sz w:val="24"/>
                <w:szCs w:val="24"/>
              </w:rPr>
              <w:fldChar w:fldCharType="end"/>
            </w:r>
            <w:r w:rsidRPr="00C829CE">
              <w:rPr>
                <w:rFonts w:ascii="Times New Roman" w:hAnsi="Times New Roman" w:cs="Times New Roman"/>
                <w:b w:val="0"/>
                <w:bCs w:val="0"/>
                <w:color w:val="auto"/>
                <w:sz w:val="24"/>
                <w:szCs w:val="24"/>
              </w:rPr>
              <w:t> : Sections de glandes digestives des moules du site du site des almadies (ALM)</w:t>
            </w:r>
            <w:r w:rsidRPr="00C829CE">
              <w:rPr>
                <w:rFonts w:ascii="Times New Roman" w:eastAsia="Calibri" w:hAnsi="Times New Roman" w:cs="Times New Roman"/>
                <w:b w:val="0"/>
                <w:bCs w:val="0"/>
                <w:color w:val="auto"/>
                <w:sz w:val="24"/>
                <w:szCs w:val="24"/>
              </w:rPr>
              <w:t xml:space="preserve"> </w:t>
            </w:r>
            <w:r w:rsidRPr="00C829CE">
              <w:rPr>
                <w:rFonts w:ascii="Times New Roman" w:hAnsi="Times New Roman" w:cs="Times New Roman"/>
                <w:b w:val="0"/>
                <w:bCs w:val="0"/>
                <w:color w:val="auto"/>
                <w:sz w:val="24"/>
                <w:szCs w:val="24"/>
              </w:rPr>
              <w:t>observées au microscope photonique </w:t>
            </w:r>
            <w:r w:rsidRPr="00C829CE">
              <w:rPr>
                <w:rFonts w:ascii="Times New Roman" w:eastAsia="Calibri" w:hAnsi="Times New Roman" w:cs="Times New Roman"/>
                <w:b w:val="0"/>
                <w:bCs w:val="0"/>
                <w:color w:val="auto"/>
                <w:sz w:val="24"/>
                <w:szCs w:val="24"/>
              </w:rPr>
              <w:t xml:space="preserve">après </w:t>
            </w:r>
            <w:r w:rsidRPr="00C829CE">
              <w:rPr>
                <w:rFonts w:ascii="Times New Roman" w:hAnsi="Times New Roman" w:cs="Times New Roman"/>
                <w:b w:val="0"/>
                <w:bCs w:val="0"/>
                <w:color w:val="auto"/>
                <w:sz w:val="24"/>
                <w:szCs w:val="24"/>
              </w:rPr>
              <w:t>28 jours de décontamination : (A, C) x40 et (B, D) x100</w:t>
            </w:r>
            <w:bookmarkEnd w:id="107"/>
          </w:p>
          <w:p w14:paraId="1DD2B688" w14:textId="77777777" w:rsidR="002331EE" w:rsidRDefault="002331EE" w:rsidP="00153A34">
            <w:pPr>
              <w:jc w:val="both"/>
              <w:rPr>
                <w:rFonts w:ascii="Times New Roman" w:hAnsi="Times New Roman" w:cs="Times New Roman"/>
              </w:rPr>
            </w:pPr>
          </w:p>
          <w:p w14:paraId="143AE576" w14:textId="318A32FC" w:rsidR="00153A34" w:rsidRPr="00AF1CBB" w:rsidRDefault="00153A34" w:rsidP="00153A34">
            <w:pPr>
              <w:jc w:val="both"/>
              <w:rPr>
                <w:rFonts w:ascii="Times New Roman" w:hAnsi="Times New Roman" w:cs="Times New Roman"/>
              </w:rPr>
            </w:pPr>
            <w:r>
              <w:rPr>
                <w:rFonts w:ascii="Times New Roman" w:hAnsi="Times New Roman" w:cs="Times New Roman"/>
              </w:rPr>
              <w:t xml:space="preserve">Conduite secondaire (C2), </w:t>
            </w:r>
            <w:r w:rsidR="008E2B0F" w:rsidRPr="00AF1CBB">
              <w:rPr>
                <w:rFonts w:ascii="Times New Roman" w:hAnsi="Times New Roman" w:cs="Times New Roman"/>
              </w:rPr>
              <w:t>Débris cellulaires (DC),</w:t>
            </w:r>
            <w:r w:rsidR="008E2B0F">
              <w:rPr>
                <w:rFonts w:ascii="Times New Roman" w:hAnsi="Times New Roman" w:cs="Times New Roman"/>
              </w:rPr>
              <w:t xml:space="preserve"> L</w:t>
            </w:r>
            <w:r w:rsidRPr="00AF1CBB">
              <w:rPr>
                <w:rFonts w:ascii="Times New Roman" w:hAnsi="Times New Roman" w:cs="Times New Roman"/>
              </w:rPr>
              <w:t xml:space="preserve">umière des tubules (LT), </w:t>
            </w:r>
            <w:r w:rsidR="008E2B0F">
              <w:rPr>
                <w:rFonts w:ascii="Times New Roman" w:hAnsi="Times New Roman" w:cs="Times New Roman"/>
              </w:rPr>
              <w:t>Paroi épithéliale (PE), R</w:t>
            </w:r>
            <w:r w:rsidR="008E2B0F" w:rsidRPr="00AF1CBB">
              <w:rPr>
                <w:rFonts w:ascii="Times New Roman" w:hAnsi="Times New Roman" w:cs="Times New Roman"/>
              </w:rPr>
              <w:t>étrécissement épithélial (RE)</w:t>
            </w:r>
            <w:r w:rsidR="008E2B0F">
              <w:rPr>
                <w:rFonts w:ascii="Times New Roman" w:hAnsi="Times New Roman" w:cs="Times New Roman"/>
              </w:rPr>
              <w:t xml:space="preserve">, </w:t>
            </w:r>
            <w:r w:rsidR="008E2B0F" w:rsidRPr="00AF1CBB">
              <w:rPr>
                <w:rFonts w:ascii="Times New Roman" w:hAnsi="Times New Roman" w:cs="Times New Roman"/>
              </w:rPr>
              <w:t>Tubules digestifs (TD),</w:t>
            </w:r>
            <w:r w:rsidR="008E2B0F">
              <w:rPr>
                <w:rFonts w:ascii="Times New Roman" w:hAnsi="Times New Roman" w:cs="Times New Roman"/>
              </w:rPr>
              <w:t xml:space="preserve"> T</w:t>
            </w:r>
            <w:r w:rsidRPr="00AF1CBB">
              <w:rPr>
                <w:rFonts w:ascii="Times New Roman" w:hAnsi="Times New Roman" w:cs="Times New Roman"/>
              </w:rPr>
              <w:t>issu interstitiel (TI)</w:t>
            </w:r>
            <w:r>
              <w:rPr>
                <w:rFonts w:ascii="Times New Roman" w:hAnsi="Times New Roman" w:cs="Times New Roman"/>
              </w:rPr>
              <w:t>.</w:t>
            </w:r>
          </w:p>
          <w:p w14:paraId="294CF843" w14:textId="49758BFC" w:rsidR="00153A34" w:rsidRPr="00153A34" w:rsidRDefault="00153A34" w:rsidP="00153A34"/>
        </w:tc>
      </w:tr>
    </w:tbl>
    <w:p w14:paraId="2A9ABC07" w14:textId="44813210" w:rsidR="00402B5B" w:rsidRPr="00973B08" w:rsidRDefault="00402B5B" w:rsidP="00973B08">
      <w:pPr>
        <w:pStyle w:val="Titre5"/>
        <w:spacing w:line="360" w:lineRule="auto"/>
        <w:rPr>
          <w:rFonts w:ascii="Times New Roman" w:eastAsia="Calibri" w:hAnsi="Times New Roman" w:cs="Times New Roman"/>
          <w:color w:val="auto"/>
        </w:rPr>
      </w:pPr>
      <w:bookmarkStart w:id="108" w:name="_Toc184053043"/>
      <w:r w:rsidRPr="00973B08">
        <w:rPr>
          <w:rFonts w:ascii="Times New Roman" w:eastAsia="Calibri" w:hAnsi="Times New Roman" w:cs="Times New Roman"/>
          <w:b/>
          <w:color w:val="auto"/>
        </w:rPr>
        <w:t xml:space="preserve">III.1.3.3.2. </w:t>
      </w:r>
      <w:r w:rsidR="001D1D5D">
        <w:rPr>
          <w:rFonts w:ascii="Times New Roman" w:eastAsia="Calibri" w:hAnsi="Times New Roman" w:cs="Times New Roman"/>
          <w:b/>
          <w:color w:val="auto"/>
        </w:rPr>
        <w:t>E</w:t>
      </w:r>
      <w:r w:rsidRPr="00973B08">
        <w:rPr>
          <w:rFonts w:ascii="Times New Roman" w:eastAsia="Calibri" w:hAnsi="Times New Roman" w:cs="Times New Roman"/>
          <w:b/>
          <w:color w:val="auto"/>
        </w:rPr>
        <w:t xml:space="preserve">tat histologique des glandes digestives des moules du </w:t>
      </w:r>
      <w:r w:rsidR="00A34898">
        <w:rPr>
          <w:rFonts w:ascii="Times New Roman" w:eastAsia="Calibri" w:hAnsi="Times New Roman" w:cs="Times New Roman"/>
          <w:b/>
          <w:color w:val="auto"/>
        </w:rPr>
        <w:t>port (PAD)</w:t>
      </w:r>
      <w:r w:rsidRPr="00973B08">
        <w:rPr>
          <w:rFonts w:ascii="Times New Roman" w:eastAsia="Calibri" w:hAnsi="Times New Roman" w:cs="Times New Roman"/>
          <w:b/>
          <w:color w:val="auto"/>
        </w:rPr>
        <w:t xml:space="preserve"> après la décontamination</w:t>
      </w:r>
      <w:bookmarkEnd w:id="108"/>
      <w:r w:rsidRPr="00973B08">
        <w:rPr>
          <w:rFonts w:ascii="Times New Roman" w:eastAsia="Calibri" w:hAnsi="Times New Roman" w:cs="Times New Roman"/>
          <w:b/>
          <w:color w:val="auto"/>
        </w:rPr>
        <w:t xml:space="preserve"> </w:t>
      </w:r>
    </w:p>
    <w:p w14:paraId="34FEDA8C" w14:textId="7FE4680E" w:rsidR="009E051D" w:rsidRDefault="000720B0" w:rsidP="005F7CD0">
      <w:pPr>
        <w:spacing w:line="360" w:lineRule="auto"/>
        <w:jc w:val="both"/>
        <w:rPr>
          <w:rFonts w:ascii="Times New Roman" w:eastAsia="Calibri" w:hAnsi="Times New Roman" w:cs="Times New Roman"/>
          <w:sz w:val="24"/>
          <w:szCs w:val="24"/>
        </w:rPr>
      </w:pPr>
      <w:r w:rsidRPr="000720B0">
        <w:rPr>
          <w:rFonts w:ascii="Times New Roman" w:eastAsia="Calibri" w:hAnsi="Times New Roman" w:cs="Times New Roman"/>
          <w:sz w:val="24"/>
          <w:szCs w:val="24"/>
        </w:rPr>
        <w:t xml:space="preserve">L’état histologique des glandes digestives de ces individus est illustré par la </w:t>
      </w:r>
      <w:r w:rsidR="00153A34">
        <w:rPr>
          <w:rFonts w:ascii="Times New Roman" w:eastAsia="Calibri" w:hAnsi="Times New Roman" w:cs="Times New Roman"/>
          <w:sz w:val="24"/>
          <w:szCs w:val="24"/>
        </w:rPr>
        <w:t>F</w:t>
      </w:r>
      <w:r w:rsidRPr="000720B0">
        <w:rPr>
          <w:rFonts w:ascii="Times New Roman" w:eastAsia="Calibri" w:hAnsi="Times New Roman" w:cs="Times New Roman"/>
          <w:sz w:val="24"/>
          <w:szCs w:val="24"/>
        </w:rPr>
        <w:t>igure 1</w:t>
      </w:r>
      <w:r w:rsidR="001C6375">
        <w:rPr>
          <w:rFonts w:ascii="Times New Roman" w:eastAsia="Calibri" w:hAnsi="Times New Roman" w:cs="Times New Roman"/>
          <w:sz w:val="24"/>
          <w:szCs w:val="24"/>
        </w:rPr>
        <w:t>8</w:t>
      </w:r>
      <w:r w:rsidRPr="000720B0">
        <w:rPr>
          <w:rFonts w:ascii="Times New Roman" w:eastAsia="Calibri" w:hAnsi="Times New Roman" w:cs="Times New Roman"/>
          <w:sz w:val="24"/>
          <w:szCs w:val="24"/>
        </w:rPr>
        <w:t>. L’analyse de l’</w:t>
      </w:r>
      <w:proofErr w:type="spellStart"/>
      <w:r w:rsidRPr="000720B0">
        <w:rPr>
          <w:rFonts w:ascii="Times New Roman" w:eastAsia="Calibri" w:hAnsi="Times New Roman" w:cs="Times New Roman"/>
          <w:sz w:val="24"/>
          <w:szCs w:val="24"/>
        </w:rPr>
        <w:t>histoarchitecture</w:t>
      </w:r>
      <w:proofErr w:type="spellEnd"/>
      <w:r w:rsidRPr="000720B0">
        <w:rPr>
          <w:rFonts w:ascii="Times New Roman" w:eastAsia="Calibri" w:hAnsi="Times New Roman" w:cs="Times New Roman"/>
          <w:sz w:val="24"/>
          <w:szCs w:val="24"/>
        </w:rPr>
        <w:t xml:space="preserve"> montre un arrangement normal des tubules digestifs chez </w:t>
      </w:r>
      <w:r w:rsidR="000564B7">
        <w:rPr>
          <w:rFonts w:ascii="Times New Roman" w:eastAsia="Calibri" w:hAnsi="Times New Roman" w:cs="Times New Roman"/>
          <w:sz w:val="24"/>
          <w:szCs w:val="24"/>
        </w:rPr>
        <w:t>certains</w:t>
      </w:r>
      <w:r w:rsidRPr="000720B0">
        <w:rPr>
          <w:rFonts w:ascii="Times New Roman" w:eastAsia="Calibri" w:hAnsi="Times New Roman" w:cs="Times New Roman"/>
          <w:sz w:val="24"/>
          <w:szCs w:val="24"/>
        </w:rPr>
        <w:t xml:space="preserve"> individus, avec un recul de l’inflammation. Ce recul de l’infiltration </w:t>
      </w:r>
      <w:proofErr w:type="spellStart"/>
      <w:r w:rsidRPr="000720B0">
        <w:rPr>
          <w:rFonts w:ascii="Times New Roman" w:eastAsia="Calibri" w:hAnsi="Times New Roman" w:cs="Times New Roman"/>
          <w:sz w:val="24"/>
          <w:szCs w:val="24"/>
        </w:rPr>
        <w:t>hémocytaire</w:t>
      </w:r>
      <w:proofErr w:type="spellEnd"/>
      <w:r w:rsidRPr="000720B0">
        <w:rPr>
          <w:rFonts w:ascii="Times New Roman" w:eastAsia="Calibri" w:hAnsi="Times New Roman" w:cs="Times New Roman"/>
          <w:sz w:val="24"/>
          <w:szCs w:val="24"/>
        </w:rPr>
        <w:t xml:space="preserve"> semble être à l’origine de l’aspect clair et transparent de l’espace interstitiel (TI). Les altérations histopathologiques observées chez certains individus impliquent la présence de débris cellulaires (DC) et un rétrécissement épithélial (RE) accompagné d’une dilatation de la lumière des tubules (LT). On note également une rupture de la lame basale (RLB), une fragmentation du cytoplasme apical (FCA), une nécrose tubulaire (NT) et une fibrose cellulaire (FC).</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77506" w14:paraId="065DFAC5" w14:textId="77777777" w:rsidTr="00B925B6">
        <w:tc>
          <w:tcPr>
            <w:tcW w:w="9072" w:type="dxa"/>
          </w:tcPr>
          <w:p w14:paraId="5261A0AD" w14:textId="385D6898" w:rsidR="00277506" w:rsidRDefault="00133DDE" w:rsidP="005F7CD0">
            <w:pPr>
              <w:spacing w:line="360" w:lineRule="auto"/>
              <w:jc w:val="both"/>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72824E15" wp14:editId="6E4FC621">
                  <wp:extent cx="5835650" cy="4483100"/>
                  <wp:effectExtent l="0" t="0" r="0" b="0"/>
                  <wp:docPr id="47468992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9926" name="Image 474689926"/>
                          <pic:cNvPicPr/>
                        </pic:nvPicPr>
                        <pic:blipFill rotWithShape="1">
                          <a:blip r:embed="rId30">
                            <a:extLst>
                              <a:ext uri="{28A0092B-C50C-407E-A947-70E740481C1C}">
                                <a14:useLocalDpi xmlns:a14="http://schemas.microsoft.com/office/drawing/2010/main" val="0"/>
                              </a:ext>
                            </a:extLst>
                          </a:blip>
                          <a:srcRect r="-1301" b="44977"/>
                          <a:stretch/>
                        </pic:blipFill>
                        <pic:spPr bwMode="auto">
                          <a:xfrm>
                            <a:off x="0" y="0"/>
                            <a:ext cx="5835650" cy="4483100"/>
                          </a:xfrm>
                          <a:prstGeom prst="rect">
                            <a:avLst/>
                          </a:prstGeom>
                          <a:ln>
                            <a:noFill/>
                          </a:ln>
                          <a:extLst>
                            <a:ext uri="{53640926-AAD7-44D8-BBD7-CCE9431645EC}">
                              <a14:shadowObscured xmlns:a14="http://schemas.microsoft.com/office/drawing/2010/main"/>
                            </a:ext>
                          </a:extLst>
                        </pic:spPr>
                      </pic:pic>
                    </a:graphicData>
                  </a:graphic>
                </wp:inline>
              </w:drawing>
            </w:r>
          </w:p>
        </w:tc>
      </w:tr>
      <w:tr w:rsidR="00277506" w14:paraId="27E577C3" w14:textId="77777777" w:rsidTr="00B925B6">
        <w:tc>
          <w:tcPr>
            <w:tcW w:w="9072" w:type="dxa"/>
          </w:tcPr>
          <w:p w14:paraId="2EC870C0" w14:textId="5A6FF1DE" w:rsidR="00153A34" w:rsidRDefault="00C829CE" w:rsidP="00153A34">
            <w:pPr>
              <w:jc w:val="both"/>
              <w:rPr>
                <w:rFonts w:ascii="Times New Roman" w:hAnsi="Times New Roman" w:cs="Times New Roman"/>
                <w:sz w:val="24"/>
                <w:szCs w:val="24"/>
              </w:rPr>
            </w:pPr>
            <w:bookmarkStart w:id="109" w:name="_Toc190428910"/>
            <w:r w:rsidRPr="00C829CE">
              <w:rPr>
                <w:rFonts w:ascii="Times New Roman" w:hAnsi="Times New Roman" w:cs="Times New Roman"/>
                <w:sz w:val="24"/>
                <w:szCs w:val="24"/>
              </w:rPr>
              <w:t xml:space="preserve">Figure </w:t>
            </w:r>
            <w:r w:rsidRPr="00C829CE">
              <w:rPr>
                <w:rFonts w:ascii="Times New Roman" w:hAnsi="Times New Roman" w:cs="Times New Roman"/>
                <w:b/>
                <w:bCs/>
                <w:sz w:val="24"/>
                <w:szCs w:val="24"/>
              </w:rPr>
              <w:fldChar w:fldCharType="begin"/>
            </w:r>
            <w:r w:rsidRPr="00C829CE">
              <w:rPr>
                <w:rFonts w:ascii="Times New Roman" w:hAnsi="Times New Roman" w:cs="Times New Roman"/>
                <w:sz w:val="24"/>
                <w:szCs w:val="24"/>
              </w:rPr>
              <w:instrText xml:space="preserve"> SEQ Figure \* ARABIC </w:instrText>
            </w:r>
            <w:r w:rsidRPr="00C829CE">
              <w:rPr>
                <w:rFonts w:ascii="Times New Roman" w:hAnsi="Times New Roman" w:cs="Times New Roman"/>
                <w:b/>
                <w:bCs/>
                <w:sz w:val="24"/>
                <w:szCs w:val="24"/>
              </w:rPr>
              <w:fldChar w:fldCharType="separate"/>
            </w:r>
            <w:r w:rsidR="0046793C">
              <w:rPr>
                <w:rFonts w:ascii="Times New Roman" w:hAnsi="Times New Roman" w:cs="Times New Roman"/>
                <w:noProof/>
                <w:sz w:val="24"/>
                <w:szCs w:val="24"/>
              </w:rPr>
              <w:t>18</w:t>
            </w:r>
            <w:r w:rsidRPr="00C829CE">
              <w:rPr>
                <w:rFonts w:ascii="Times New Roman" w:hAnsi="Times New Roman" w:cs="Times New Roman"/>
                <w:b/>
                <w:bCs/>
                <w:sz w:val="24"/>
                <w:szCs w:val="24"/>
              </w:rPr>
              <w:fldChar w:fldCharType="end"/>
            </w:r>
            <w:r w:rsidRPr="00C829CE">
              <w:rPr>
                <w:rFonts w:ascii="Times New Roman" w:hAnsi="Times New Roman" w:cs="Times New Roman"/>
                <w:sz w:val="24"/>
                <w:szCs w:val="24"/>
              </w:rPr>
              <w:t xml:space="preserve"> : Sections </w:t>
            </w:r>
            <w:r w:rsidR="00345CAC">
              <w:rPr>
                <w:rFonts w:ascii="Times New Roman" w:hAnsi="Times New Roman" w:cs="Times New Roman"/>
                <w:sz w:val="24"/>
                <w:szCs w:val="24"/>
              </w:rPr>
              <w:t xml:space="preserve">transversale </w:t>
            </w:r>
            <w:r w:rsidRPr="00C829CE">
              <w:rPr>
                <w:rFonts w:ascii="Times New Roman" w:hAnsi="Times New Roman" w:cs="Times New Roman"/>
                <w:sz w:val="24"/>
                <w:szCs w:val="24"/>
              </w:rPr>
              <w:t>de glandes digestives des moules du site du site du port (PAD)</w:t>
            </w:r>
            <w:r w:rsidRPr="00C829CE">
              <w:rPr>
                <w:rFonts w:ascii="Times New Roman" w:eastAsia="Calibri" w:hAnsi="Times New Roman" w:cs="Times New Roman"/>
                <w:sz w:val="24"/>
                <w:szCs w:val="24"/>
              </w:rPr>
              <w:t xml:space="preserve"> </w:t>
            </w:r>
            <w:r w:rsidRPr="00C829CE">
              <w:rPr>
                <w:rFonts w:ascii="Times New Roman" w:hAnsi="Times New Roman" w:cs="Times New Roman"/>
                <w:sz w:val="24"/>
                <w:szCs w:val="24"/>
              </w:rPr>
              <w:t>observées au microscope photonique </w:t>
            </w:r>
            <w:r w:rsidRPr="00C829CE">
              <w:rPr>
                <w:rFonts w:ascii="Times New Roman" w:eastAsia="Calibri" w:hAnsi="Times New Roman" w:cs="Times New Roman"/>
                <w:sz w:val="24"/>
                <w:szCs w:val="24"/>
              </w:rPr>
              <w:t xml:space="preserve">après </w:t>
            </w:r>
            <w:r w:rsidRPr="00C829CE">
              <w:rPr>
                <w:rFonts w:ascii="Times New Roman" w:hAnsi="Times New Roman" w:cs="Times New Roman"/>
                <w:sz w:val="24"/>
                <w:szCs w:val="24"/>
              </w:rPr>
              <w:t>28 jours de décontamination aux Almadies : (A, C) x40 et (B, D) x100</w:t>
            </w:r>
            <w:bookmarkEnd w:id="109"/>
          </w:p>
          <w:p w14:paraId="23811F35" w14:textId="77777777" w:rsidR="002331EE" w:rsidRDefault="002331EE" w:rsidP="00131FE5">
            <w:pPr>
              <w:jc w:val="both"/>
              <w:rPr>
                <w:rFonts w:ascii="Times New Roman" w:hAnsi="Times New Roman" w:cs="Times New Roman"/>
              </w:rPr>
            </w:pPr>
          </w:p>
          <w:p w14:paraId="4E10A73A" w14:textId="37B12FBC" w:rsidR="00277506" w:rsidRPr="00131FE5" w:rsidRDefault="00153A34" w:rsidP="00131FE5">
            <w:pPr>
              <w:jc w:val="both"/>
              <w:rPr>
                <w:rFonts w:ascii="Times New Roman" w:hAnsi="Times New Roman" w:cs="Times New Roman"/>
              </w:rPr>
            </w:pPr>
            <w:r w:rsidRPr="00131FE5">
              <w:rPr>
                <w:rFonts w:ascii="Times New Roman" w:hAnsi="Times New Roman" w:cs="Times New Roman"/>
              </w:rPr>
              <w:t xml:space="preserve">Débris cellulaires (DC), </w:t>
            </w:r>
            <w:r w:rsidR="00131FE5" w:rsidRPr="00131FE5">
              <w:rPr>
                <w:rFonts w:ascii="Times New Roman" w:hAnsi="Times New Roman" w:cs="Times New Roman"/>
              </w:rPr>
              <w:t>F</w:t>
            </w:r>
            <w:r w:rsidRPr="00131FE5">
              <w:rPr>
                <w:rFonts w:ascii="Times New Roman" w:hAnsi="Times New Roman" w:cs="Times New Roman"/>
              </w:rPr>
              <w:t>ragmentation du cytoplasme apical (FCA),</w:t>
            </w:r>
            <w:r w:rsidR="00131FE5" w:rsidRPr="00131FE5">
              <w:rPr>
                <w:rFonts w:ascii="Times New Roman" w:hAnsi="Times New Roman" w:cs="Times New Roman"/>
              </w:rPr>
              <w:t xml:space="preserve"> Fibrose cellulaire (FC),</w:t>
            </w:r>
            <w:r w:rsidR="00131FE5" w:rsidRPr="00131FE5">
              <w:rPr>
                <w:rFonts w:ascii="Times New Roman" w:hAnsi="Times New Roman" w:cs="Times New Roman"/>
                <w:sz w:val="24"/>
                <w:szCs w:val="24"/>
              </w:rPr>
              <w:t xml:space="preserve"> Lumière des tubules (LT),</w:t>
            </w:r>
            <w:r w:rsidRPr="00131FE5">
              <w:rPr>
                <w:rFonts w:ascii="Times New Roman" w:hAnsi="Times New Roman" w:cs="Times New Roman"/>
              </w:rPr>
              <w:t xml:space="preserve"> </w:t>
            </w:r>
            <w:r w:rsidR="00131FE5" w:rsidRPr="00131FE5">
              <w:rPr>
                <w:rFonts w:ascii="Times New Roman" w:hAnsi="Times New Roman" w:cs="Times New Roman"/>
              </w:rPr>
              <w:t xml:space="preserve">Nécroses tubulaires (NT), </w:t>
            </w:r>
            <w:r w:rsidR="00131FE5" w:rsidRPr="00131FE5">
              <w:rPr>
                <w:rFonts w:ascii="Times New Roman" w:hAnsi="Times New Roman" w:cs="Times New Roman"/>
                <w:sz w:val="24"/>
                <w:szCs w:val="24"/>
              </w:rPr>
              <w:t xml:space="preserve">Paroi épithéliale (PE), </w:t>
            </w:r>
            <w:r w:rsidR="00131FE5" w:rsidRPr="00131FE5">
              <w:rPr>
                <w:rFonts w:ascii="Times New Roman" w:hAnsi="Times New Roman" w:cs="Times New Roman"/>
              </w:rPr>
              <w:t>R</w:t>
            </w:r>
            <w:r w:rsidRPr="00131FE5">
              <w:rPr>
                <w:rFonts w:ascii="Times New Roman" w:hAnsi="Times New Roman" w:cs="Times New Roman"/>
              </w:rPr>
              <w:t>upture de la lame basale (RLB),</w:t>
            </w:r>
            <w:r w:rsidR="00131FE5">
              <w:rPr>
                <w:rFonts w:ascii="Times New Roman" w:hAnsi="Times New Roman" w:cs="Times New Roman"/>
              </w:rPr>
              <w:t xml:space="preserve"> </w:t>
            </w:r>
            <w:r w:rsidR="00131FE5" w:rsidRPr="00131FE5">
              <w:rPr>
                <w:rFonts w:ascii="Times New Roman" w:hAnsi="Times New Roman" w:cs="Times New Roman"/>
                <w:sz w:val="24"/>
                <w:szCs w:val="24"/>
              </w:rPr>
              <w:t>Tubules digestifs (TD), Tissu interstitiel (TI).</w:t>
            </w:r>
          </w:p>
          <w:p w14:paraId="5E6A1CF3" w14:textId="77777777" w:rsidR="00277506" w:rsidRDefault="00277506" w:rsidP="005F7CD0">
            <w:pPr>
              <w:spacing w:line="360" w:lineRule="auto"/>
              <w:jc w:val="both"/>
              <w:rPr>
                <w:rFonts w:ascii="Times New Roman" w:eastAsia="Calibri" w:hAnsi="Times New Roman" w:cs="Times New Roman"/>
                <w:sz w:val="24"/>
                <w:szCs w:val="24"/>
              </w:rPr>
            </w:pPr>
          </w:p>
        </w:tc>
      </w:tr>
    </w:tbl>
    <w:p w14:paraId="4634EE1D" w14:textId="77777777" w:rsidR="005F3F73" w:rsidRDefault="005F3F73" w:rsidP="00A34898">
      <w:pPr>
        <w:pStyle w:val="Titre3"/>
        <w:spacing w:line="360" w:lineRule="auto"/>
        <w:jc w:val="both"/>
        <w:rPr>
          <w:rFonts w:ascii="Times New Roman" w:hAnsi="Times New Roman" w:cs="Times New Roman"/>
          <w:b/>
          <w:color w:val="auto"/>
        </w:rPr>
      </w:pPr>
      <w:bookmarkStart w:id="110" w:name="_Toc184053044"/>
      <w:bookmarkStart w:id="111" w:name="_Hlk175912498"/>
    </w:p>
    <w:p w14:paraId="2A9ABC0C" w14:textId="52273BFB" w:rsidR="00202D6F" w:rsidRPr="00973B08" w:rsidRDefault="008879A8" w:rsidP="00A34898">
      <w:pPr>
        <w:pStyle w:val="Titre3"/>
        <w:spacing w:line="360" w:lineRule="auto"/>
        <w:jc w:val="both"/>
        <w:rPr>
          <w:rFonts w:ascii="Times New Roman" w:eastAsia="Calibri" w:hAnsi="Times New Roman" w:cs="Times New Roman"/>
          <w:b/>
          <w:iCs/>
          <w:color w:val="auto"/>
        </w:rPr>
      </w:pPr>
      <w:r w:rsidRPr="00973B08">
        <w:rPr>
          <w:rFonts w:ascii="Times New Roman" w:hAnsi="Times New Roman" w:cs="Times New Roman"/>
          <w:b/>
          <w:color w:val="auto"/>
        </w:rPr>
        <w:t>III.1.</w:t>
      </w:r>
      <w:r w:rsidR="0081021C" w:rsidRPr="00973B08">
        <w:rPr>
          <w:rFonts w:ascii="Times New Roman" w:hAnsi="Times New Roman" w:cs="Times New Roman"/>
          <w:b/>
          <w:color w:val="auto"/>
        </w:rPr>
        <w:t>4.</w:t>
      </w:r>
      <w:r w:rsidR="009D36D7" w:rsidRPr="00973B08">
        <w:rPr>
          <w:rFonts w:ascii="Times New Roman" w:hAnsi="Times New Roman" w:cs="Times New Roman"/>
          <w:b/>
          <w:color w:val="auto"/>
        </w:rPr>
        <w:t xml:space="preserve"> </w:t>
      </w:r>
      <w:r w:rsidR="00202D6F" w:rsidRPr="00973B08">
        <w:rPr>
          <w:rFonts w:ascii="Times New Roman" w:eastAsia="Calibri" w:hAnsi="Times New Roman" w:cs="Times New Roman"/>
          <w:b/>
          <w:color w:val="auto"/>
        </w:rPr>
        <w:t xml:space="preserve">Variabilité de l’état histologique des glandes digestive de </w:t>
      </w:r>
      <w:proofErr w:type="spellStart"/>
      <w:r w:rsidR="00202D6F" w:rsidRPr="00973B08">
        <w:rPr>
          <w:rFonts w:ascii="Times New Roman" w:eastAsia="Calibri" w:hAnsi="Times New Roman" w:cs="Times New Roman"/>
          <w:b/>
          <w:i/>
          <w:color w:val="auto"/>
        </w:rPr>
        <w:t>P</w:t>
      </w:r>
      <w:r w:rsidR="008B7BBC">
        <w:rPr>
          <w:rFonts w:ascii="Times New Roman" w:eastAsia="Calibri" w:hAnsi="Times New Roman" w:cs="Times New Roman"/>
          <w:b/>
          <w:i/>
          <w:color w:val="auto"/>
        </w:rPr>
        <w:t>erna</w:t>
      </w:r>
      <w:proofErr w:type="spellEnd"/>
      <w:r w:rsidR="008B7BBC">
        <w:rPr>
          <w:rFonts w:ascii="Times New Roman" w:eastAsia="Calibri" w:hAnsi="Times New Roman" w:cs="Times New Roman"/>
          <w:b/>
          <w:i/>
          <w:color w:val="auto"/>
        </w:rPr>
        <w:t xml:space="preserve"> </w:t>
      </w:r>
      <w:proofErr w:type="spellStart"/>
      <w:r w:rsidR="00202D6F" w:rsidRPr="00973B08">
        <w:rPr>
          <w:rFonts w:ascii="Times New Roman" w:eastAsia="Calibri" w:hAnsi="Times New Roman" w:cs="Times New Roman"/>
          <w:b/>
          <w:i/>
          <w:color w:val="auto"/>
        </w:rPr>
        <w:t>perna</w:t>
      </w:r>
      <w:bookmarkEnd w:id="110"/>
      <w:proofErr w:type="spellEnd"/>
      <w:r w:rsidR="00202D6F" w:rsidRPr="00973B08">
        <w:rPr>
          <w:rFonts w:ascii="Times New Roman" w:eastAsia="Calibri" w:hAnsi="Times New Roman" w:cs="Times New Roman"/>
          <w:b/>
          <w:i/>
          <w:color w:val="auto"/>
        </w:rPr>
        <w:t xml:space="preserve"> </w:t>
      </w:r>
    </w:p>
    <w:p w14:paraId="2A9ABC0D" w14:textId="7E3613FA" w:rsidR="00ED07D4" w:rsidRPr="00973B08" w:rsidRDefault="00202D6F" w:rsidP="00A34898">
      <w:pPr>
        <w:pStyle w:val="Titre4"/>
        <w:spacing w:line="360" w:lineRule="auto"/>
        <w:jc w:val="both"/>
        <w:rPr>
          <w:rFonts w:ascii="Times New Roman" w:eastAsia="Calibri" w:hAnsi="Times New Roman" w:cs="Times New Roman"/>
          <w:i w:val="0"/>
          <w:color w:val="auto"/>
        </w:rPr>
      </w:pPr>
      <w:bookmarkStart w:id="112" w:name="_Toc184053045"/>
      <w:r w:rsidRPr="00973B08">
        <w:rPr>
          <w:rFonts w:ascii="Times New Roman" w:eastAsia="Calibri" w:hAnsi="Times New Roman" w:cs="Times New Roman"/>
          <w:i w:val="0"/>
          <w:color w:val="auto"/>
        </w:rPr>
        <w:t>III.1.4.1. Variabilité de l’état histologique des glandes digestive</w:t>
      </w:r>
      <w:r w:rsidR="00B0547E">
        <w:rPr>
          <w:rFonts w:ascii="Times New Roman" w:eastAsia="Calibri" w:hAnsi="Times New Roman" w:cs="Times New Roman"/>
          <w:i w:val="0"/>
          <w:color w:val="auto"/>
        </w:rPr>
        <w:t>s</w:t>
      </w:r>
      <w:r w:rsidRPr="00973B08">
        <w:rPr>
          <w:rFonts w:ascii="Times New Roman" w:eastAsia="Calibri" w:hAnsi="Times New Roman" w:cs="Times New Roman"/>
          <w:i w:val="0"/>
          <w:color w:val="auto"/>
        </w:rPr>
        <w:t xml:space="preserve"> des moules </w:t>
      </w:r>
      <w:r w:rsidRPr="00973B08">
        <w:rPr>
          <w:rFonts w:ascii="Times New Roman" w:eastAsia="Calibri" w:hAnsi="Times New Roman" w:cs="Times New Roman"/>
          <w:i w:val="0"/>
          <w:iCs w:val="0"/>
          <w:color w:val="auto"/>
        </w:rPr>
        <w:t>après l’exposition</w:t>
      </w:r>
      <w:bookmarkEnd w:id="112"/>
    </w:p>
    <w:bookmarkEnd w:id="111"/>
    <w:p w14:paraId="49F57357" w14:textId="4E3B6E9E" w:rsidR="000720B0" w:rsidRPr="000720B0" w:rsidRDefault="000720B0" w:rsidP="000720B0">
      <w:pPr>
        <w:spacing w:line="360" w:lineRule="auto"/>
        <w:jc w:val="both"/>
        <w:rPr>
          <w:rFonts w:ascii="Times New Roman" w:hAnsi="Times New Roman" w:cs="Times New Roman"/>
          <w:sz w:val="24"/>
          <w:szCs w:val="24"/>
        </w:rPr>
      </w:pPr>
      <w:r w:rsidRPr="000720B0">
        <w:rPr>
          <w:rFonts w:ascii="Times New Roman" w:hAnsi="Times New Roman" w:cs="Times New Roman"/>
          <w:sz w:val="24"/>
          <w:szCs w:val="24"/>
        </w:rPr>
        <w:t>Les variations de l'état histologique des glandes digestives chez les échantillons de moules collectés après 28 jours d'exposition dans les deux sites distincts, à savoir le site des Almadies (ALM) et le port (PAD), sont illustrées dans la figure 1</w:t>
      </w:r>
      <w:r w:rsidR="001C6375">
        <w:rPr>
          <w:rFonts w:ascii="Times New Roman" w:hAnsi="Times New Roman" w:cs="Times New Roman"/>
          <w:sz w:val="24"/>
          <w:szCs w:val="24"/>
        </w:rPr>
        <w:t>9</w:t>
      </w:r>
      <w:r w:rsidRPr="000720B0">
        <w:rPr>
          <w:rFonts w:ascii="Times New Roman" w:hAnsi="Times New Roman" w:cs="Times New Roman"/>
          <w:sz w:val="24"/>
          <w:szCs w:val="24"/>
        </w:rPr>
        <w:t>.</w:t>
      </w:r>
    </w:p>
    <w:p w14:paraId="6856AEA3" w14:textId="4180E7A0" w:rsidR="000720B0" w:rsidRPr="000720B0" w:rsidRDefault="000720B0" w:rsidP="000720B0">
      <w:pPr>
        <w:spacing w:line="360" w:lineRule="auto"/>
        <w:jc w:val="both"/>
        <w:rPr>
          <w:rFonts w:ascii="Times New Roman" w:hAnsi="Times New Roman" w:cs="Times New Roman"/>
          <w:sz w:val="24"/>
          <w:szCs w:val="24"/>
        </w:rPr>
      </w:pPr>
      <w:r w:rsidRPr="000720B0">
        <w:rPr>
          <w:rFonts w:ascii="Times New Roman" w:hAnsi="Times New Roman" w:cs="Times New Roman"/>
          <w:sz w:val="24"/>
          <w:szCs w:val="24"/>
        </w:rPr>
        <w:t>L'analyse de la figure révèle que les échantillons de référence (</w:t>
      </w:r>
      <w:proofErr w:type="spellStart"/>
      <w:r w:rsidRPr="000720B0">
        <w:rPr>
          <w:rFonts w:ascii="Times New Roman" w:hAnsi="Times New Roman" w:cs="Times New Roman"/>
          <w:sz w:val="24"/>
          <w:szCs w:val="24"/>
        </w:rPr>
        <w:t>Ref</w:t>
      </w:r>
      <w:proofErr w:type="spellEnd"/>
      <w:r w:rsidRPr="000720B0">
        <w:rPr>
          <w:rFonts w:ascii="Times New Roman" w:hAnsi="Times New Roman" w:cs="Times New Roman"/>
          <w:sz w:val="24"/>
          <w:szCs w:val="24"/>
        </w:rPr>
        <w:t xml:space="preserve">) présentent majoritairement des lésions mineures (60 %) et modérées (40 %), reflétant un état de santé normal dans un environnement non contaminé. En revanche, les moules exposés aux Almadies (E. ALM) </w:t>
      </w:r>
      <w:r w:rsidRPr="000720B0">
        <w:rPr>
          <w:rFonts w:ascii="Times New Roman" w:hAnsi="Times New Roman" w:cs="Times New Roman"/>
          <w:sz w:val="24"/>
          <w:szCs w:val="24"/>
        </w:rPr>
        <w:lastRenderedPageBreak/>
        <w:t>montrent une augmentation des lésions modérées (40 %) et sévères (20 %), indiquant un stress environnemental modéré. Les échantillons du port (E. PAD) révèlent, quant à eux, une détérioration importante, avec 80 % de lésions sévères (voir figure 1</w:t>
      </w:r>
      <w:r w:rsidR="001C6375">
        <w:rPr>
          <w:rFonts w:ascii="Times New Roman" w:hAnsi="Times New Roman" w:cs="Times New Roman"/>
          <w:sz w:val="24"/>
          <w:szCs w:val="24"/>
        </w:rPr>
        <w:t>9</w:t>
      </w:r>
      <w:r w:rsidRPr="000720B0">
        <w:rPr>
          <w:rFonts w:ascii="Times New Roman" w:hAnsi="Times New Roman" w:cs="Times New Roman"/>
          <w:sz w:val="24"/>
          <w:szCs w:val="24"/>
        </w:rPr>
        <w:t>, (a)). Le test du chi-</w:t>
      </w:r>
      <w:r w:rsidR="00516C23">
        <w:rPr>
          <w:rFonts w:ascii="Times New Roman" w:hAnsi="Times New Roman" w:cs="Times New Roman"/>
          <w:sz w:val="24"/>
          <w:szCs w:val="24"/>
        </w:rPr>
        <w:t>2</w:t>
      </w:r>
      <w:r w:rsidRPr="000720B0">
        <w:rPr>
          <w:rFonts w:ascii="Times New Roman" w:hAnsi="Times New Roman" w:cs="Times New Roman"/>
          <w:sz w:val="24"/>
          <w:szCs w:val="24"/>
        </w:rPr>
        <w:t xml:space="preserve"> effectué à cet égard indique que les différences observées dans les états histologiques sont statistiquement significatives (p = 0,037).</w:t>
      </w:r>
    </w:p>
    <w:p w14:paraId="2A9ABC11" w14:textId="62540800" w:rsidR="000844CE" w:rsidRDefault="000720B0" w:rsidP="00A66E78">
      <w:pPr>
        <w:spacing w:line="360" w:lineRule="auto"/>
        <w:jc w:val="both"/>
        <w:rPr>
          <w:rFonts w:ascii="Times New Roman" w:hAnsi="Times New Roman" w:cs="Times New Roman"/>
          <w:sz w:val="24"/>
          <w:szCs w:val="24"/>
        </w:rPr>
      </w:pPr>
      <w:r w:rsidRPr="000720B0">
        <w:rPr>
          <w:rFonts w:ascii="Times New Roman" w:hAnsi="Times New Roman" w:cs="Times New Roman"/>
          <w:sz w:val="24"/>
          <w:szCs w:val="24"/>
        </w:rPr>
        <w:t>Quant à la dilatation de la lumière des tubules digestifs, elle semble suivre une évolution cohérente. On observe que le diamètre moyen des tubules digestifs est stable pour les échantillons de référence (18,1 ± 0,04 µm), représentant des conditions normales. Une légère augmentation est enregistrée aux Almadies (20,1 ± 0,04 µm), suggérant un début de dilatation. Les échantillons du port montrent une dilatation marquée (31,2 ± 0,04 µm), traduisant des perturbations graves des structures digestives (Figure 1</w:t>
      </w:r>
      <w:r w:rsidR="001C6375">
        <w:rPr>
          <w:rFonts w:ascii="Times New Roman" w:hAnsi="Times New Roman" w:cs="Times New Roman"/>
          <w:sz w:val="24"/>
          <w:szCs w:val="24"/>
        </w:rPr>
        <w:t>9</w:t>
      </w:r>
      <w:r w:rsidRPr="000720B0">
        <w:rPr>
          <w:rFonts w:ascii="Times New Roman" w:hAnsi="Times New Roman" w:cs="Times New Roman"/>
          <w:sz w:val="24"/>
          <w:szCs w:val="24"/>
        </w:rPr>
        <w:t xml:space="preserve">, (b)). L'application du test ANOVA à ces différentes valeurs révèle des différences significatives (p &lt; 0,001). De plus, la comparaison par paires (test post-hoc de </w:t>
      </w:r>
      <w:proofErr w:type="spellStart"/>
      <w:r w:rsidRPr="000720B0">
        <w:rPr>
          <w:rFonts w:ascii="Times New Roman" w:hAnsi="Times New Roman" w:cs="Times New Roman"/>
          <w:sz w:val="24"/>
          <w:szCs w:val="24"/>
        </w:rPr>
        <w:t>Tukey</w:t>
      </w:r>
      <w:proofErr w:type="spellEnd"/>
      <w:r w:rsidRPr="000720B0">
        <w:rPr>
          <w:rFonts w:ascii="Times New Roman" w:hAnsi="Times New Roman" w:cs="Times New Roman"/>
          <w:sz w:val="24"/>
          <w:szCs w:val="24"/>
        </w:rPr>
        <w:t>) des diamètres moyens des lumières indique des différences statistiquement significatives entre les deux sites d'échantillonnage.</w:t>
      </w:r>
    </w:p>
    <w:p w14:paraId="13B98F68" w14:textId="77777777" w:rsidR="002331EE" w:rsidRPr="00D64291" w:rsidRDefault="002331EE" w:rsidP="00A66E78">
      <w:pPr>
        <w:spacing w:line="360" w:lineRule="auto"/>
        <w:jc w:val="both"/>
        <w:rPr>
          <w:rFonts w:ascii="Times New Roman" w:hAnsi="Times New Roman" w:cs="Times New Roman"/>
          <w:sz w:val="24"/>
          <w:szCs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509B2" w14:paraId="5A676868" w14:textId="77777777" w:rsidTr="00FD4EF2">
        <w:tc>
          <w:tcPr>
            <w:tcW w:w="9062" w:type="dxa"/>
          </w:tcPr>
          <w:p w14:paraId="56F399FD" w14:textId="68598BFA" w:rsidR="00B509B2" w:rsidRDefault="00337E35" w:rsidP="00FD4EF2">
            <w:pPr>
              <w:keepNext/>
              <w:spacing w:line="360" w:lineRule="auto"/>
              <w:jc w:val="both"/>
            </w:pPr>
            <w:r>
              <w:rPr>
                <w:noProof/>
              </w:rPr>
              <w:drawing>
                <wp:inline distT="0" distB="0" distL="0" distR="0" wp14:anchorId="260F8CC8" wp14:editId="463D9785">
                  <wp:extent cx="5713817" cy="2827655"/>
                  <wp:effectExtent l="0" t="0" r="1270" b="0"/>
                  <wp:docPr id="1546723172" name="Image 13" descr="Image géné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généré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6671" cy="2829067"/>
                          </a:xfrm>
                          <a:prstGeom prst="rect">
                            <a:avLst/>
                          </a:prstGeom>
                          <a:noFill/>
                          <a:ln>
                            <a:noFill/>
                          </a:ln>
                        </pic:spPr>
                      </pic:pic>
                    </a:graphicData>
                  </a:graphic>
                </wp:inline>
              </w:drawing>
            </w:r>
          </w:p>
        </w:tc>
      </w:tr>
      <w:tr w:rsidR="00B509B2" w14:paraId="1C3B6EC6" w14:textId="77777777" w:rsidTr="00FD4EF2">
        <w:tc>
          <w:tcPr>
            <w:tcW w:w="9062" w:type="dxa"/>
          </w:tcPr>
          <w:p w14:paraId="4C1D5464" w14:textId="6390BDD3" w:rsidR="00B509B2" w:rsidRPr="00230E85" w:rsidRDefault="00BB7E25" w:rsidP="00230E85">
            <w:pPr>
              <w:pStyle w:val="Lgende"/>
              <w:spacing w:line="360" w:lineRule="auto"/>
              <w:jc w:val="both"/>
              <w:rPr>
                <w:rFonts w:ascii="Times New Roman" w:hAnsi="Times New Roman" w:cs="Times New Roman"/>
                <w:b w:val="0"/>
                <w:bCs w:val="0"/>
                <w:color w:val="auto"/>
                <w:sz w:val="24"/>
                <w:szCs w:val="24"/>
              </w:rPr>
            </w:pPr>
            <w:bookmarkStart w:id="113" w:name="_Toc190428911"/>
            <w:r w:rsidRPr="00BB7E25">
              <w:rPr>
                <w:rFonts w:ascii="Times New Roman" w:hAnsi="Times New Roman" w:cs="Times New Roman"/>
                <w:b w:val="0"/>
                <w:bCs w:val="0"/>
                <w:color w:val="auto"/>
                <w:sz w:val="24"/>
                <w:szCs w:val="24"/>
              </w:rPr>
              <w:t xml:space="preserve">Figure </w:t>
            </w:r>
            <w:r w:rsidRPr="00BB7E25">
              <w:rPr>
                <w:rFonts w:ascii="Times New Roman" w:hAnsi="Times New Roman" w:cs="Times New Roman"/>
                <w:b w:val="0"/>
                <w:bCs w:val="0"/>
                <w:color w:val="auto"/>
                <w:sz w:val="24"/>
                <w:szCs w:val="24"/>
              </w:rPr>
              <w:fldChar w:fldCharType="begin"/>
            </w:r>
            <w:r w:rsidRPr="00BB7E25">
              <w:rPr>
                <w:rFonts w:ascii="Times New Roman" w:hAnsi="Times New Roman" w:cs="Times New Roman"/>
                <w:b w:val="0"/>
                <w:bCs w:val="0"/>
                <w:color w:val="auto"/>
                <w:sz w:val="24"/>
                <w:szCs w:val="24"/>
              </w:rPr>
              <w:instrText xml:space="preserve"> SEQ Figure \* ARABIC </w:instrText>
            </w:r>
            <w:r w:rsidRPr="00BB7E25">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19</w:t>
            </w:r>
            <w:r w:rsidRPr="00BB7E25">
              <w:rPr>
                <w:rFonts w:ascii="Times New Roman" w:hAnsi="Times New Roman" w:cs="Times New Roman"/>
                <w:b w:val="0"/>
                <w:bCs w:val="0"/>
                <w:color w:val="auto"/>
                <w:sz w:val="24"/>
                <w:szCs w:val="24"/>
              </w:rPr>
              <w:fldChar w:fldCharType="end"/>
            </w:r>
            <w:r w:rsidRPr="00BB7E25">
              <w:rPr>
                <w:rFonts w:ascii="Times New Roman" w:hAnsi="Times New Roman" w:cs="Times New Roman"/>
                <w:b w:val="0"/>
                <w:bCs w:val="0"/>
                <w:color w:val="auto"/>
                <w:sz w:val="24"/>
                <w:szCs w:val="24"/>
              </w:rPr>
              <w:t>: Variations de l'état histologique des glandes digestives chez les échantillons de moules collectés après exposition dans les deux sites</w:t>
            </w:r>
            <w:bookmarkEnd w:id="113"/>
          </w:p>
        </w:tc>
      </w:tr>
    </w:tbl>
    <w:p w14:paraId="2F616696" w14:textId="77777777" w:rsidR="00D23C82" w:rsidRDefault="00D23C82" w:rsidP="00A34898">
      <w:pPr>
        <w:pStyle w:val="Titre4"/>
        <w:spacing w:line="360" w:lineRule="auto"/>
        <w:jc w:val="both"/>
        <w:rPr>
          <w:rFonts w:ascii="Times New Roman" w:eastAsia="Calibri" w:hAnsi="Times New Roman" w:cs="Times New Roman"/>
          <w:i w:val="0"/>
          <w:color w:val="auto"/>
        </w:rPr>
      </w:pPr>
      <w:bookmarkStart w:id="114" w:name="_Toc184053046"/>
      <w:bookmarkStart w:id="115" w:name="_Hlk175912576"/>
    </w:p>
    <w:p w14:paraId="2A9ABC15" w14:textId="555EC2BB" w:rsidR="000F454C" w:rsidRPr="00FE2642" w:rsidRDefault="00202D6F" w:rsidP="00A34898">
      <w:pPr>
        <w:pStyle w:val="Titre4"/>
        <w:spacing w:line="360" w:lineRule="auto"/>
        <w:jc w:val="both"/>
        <w:rPr>
          <w:rFonts w:ascii="Times New Roman" w:eastAsia="Calibri" w:hAnsi="Times New Roman" w:cs="Times New Roman"/>
          <w:i w:val="0"/>
          <w:iCs w:val="0"/>
          <w:color w:val="auto"/>
        </w:rPr>
      </w:pPr>
      <w:r w:rsidRPr="00FE2642">
        <w:rPr>
          <w:rFonts w:ascii="Times New Roman" w:eastAsia="Calibri" w:hAnsi="Times New Roman" w:cs="Times New Roman"/>
          <w:i w:val="0"/>
          <w:color w:val="auto"/>
        </w:rPr>
        <w:t>III.1.4.2. Variabilité de l’état histologique des glandes digestive</w:t>
      </w:r>
      <w:r w:rsidR="00B0547E">
        <w:rPr>
          <w:rFonts w:ascii="Times New Roman" w:eastAsia="Calibri" w:hAnsi="Times New Roman" w:cs="Times New Roman"/>
          <w:i w:val="0"/>
          <w:color w:val="auto"/>
        </w:rPr>
        <w:t>s</w:t>
      </w:r>
      <w:r w:rsidRPr="00FE2642">
        <w:rPr>
          <w:rFonts w:ascii="Times New Roman" w:eastAsia="Calibri" w:hAnsi="Times New Roman" w:cs="Times New Roman"/>
          <w:i w:val="0"/>
          <w:color w:val="auto"/>
        </w:rPr>
        <w:t xml:space="preserve"> des moules </w:t>
      </w:r>
      <w:r w:rsidRPr="00FE2642">
        <w:rPr>
          <w:rFonts w:ascii="Times New Roman" w:eastAsia="Calibri" w:hAnsi="Times New Roman" w:cs="Times New Roman"/>
          <w:i w:val="0"/>
          <w:iCs w:val="0"/>
          <w:color w:val="auto"/>
        </w:rPr>
        <w:t>après décontamination</w:t>
      </w:r>
      <w:bookmarkEnd w:id="114"/>
    </w:p>
    <w:bookmarkEnd w:id="115"/>
    <w:p w14:paraId="433742A4" w14:textId="633157A3" w:rsidR="001619D3" w:rsidRPr="001619D3" w:rsidRDefault="001619D3" w:rsidP="001619D3">
      <w:pPr>
        <w:spacing w:line="360" w:lineRule="auto"/>
        <w:jc w:val="both"/>
        <w:rPr>
          <w:rFonts w:ascii="Times New Roman" w:hAnsi="Times New Roman" w:cs="Times New Roman"/>
          <w:sz w:val="24"/>
          <w:szCs w:val="24"/>
        </w:rPr>
      </w:pPr>
      <w:r w:rsidRPr="001619D3">
        <w:rPr>
          <w:rFonts w:ascii="Times New Roman" w:hAnsi="Times New Roman" w:cs="Times New Roman"/>
          <w:sz w:val="24"/>
          <w:szCs w:val="24"/>
        </w:rPr>
        <w:t xml:space="preserve">La figure </w:t>
      </w:r>
      <w:r w:rsidR="001C6375">
        <w:rPr>
          <w:rFonts w:ascii="Times New Roman" w:hAnsi="Times New Roman" w:cs="Times New Roman"/>
          <w:sz w:val="24"/>
          <w:szCs w:val="24"/>
        </w:rPr>
        <w:t>20</w:t>
      </w:r>
      <w:r w:rsidRPr="001619D3">
        <w:rPr>
          <w:rFonts w:ascii="Times New Roman" w:hAnsi="Times New Roman" w:cs="Times New Roman"/>
          <w:sz w:val="24"/>
          <w:szCs w:val="24"/>
        </w:rPr>
        <w:t xml:space="preserve"> présente les modifications de l'état histologique des glandes digestives observées chez les échantillons de moules collectés après une période de décontamination de 28 jours. Ces échantillons comprennent les moules préalablement exposées sur le site des Almadies (ALM) ainsi que sur celui du port (PAD).</w:t>
      </w:r>
    </w:p>
    <w:p w14:paraId="3A04731B" w14:textId="44C4CA56" w:rsidR="001619D3" w:rsidRPr="001619D3" w:rsidRDefault="001619D3" w:rsidP="001619D3">
      <w:pPr>
        <w:spacing w:line="360" w:lineRule="auto"/>
        <w:jc w:val="both"/>
        <w:rPr>
          <w:rFonts w:ascii="Times New Roman" w:hAnsi="Times New Roman" w:cs="Times New Roman"/>
          <w:sz w:val="24"/>
          <w:szCs w:val="24"/>
        </w:rPr>
      </w:pPr>
      <w:r w:rsidRPr="001619D3">
        <w:rPr>
          <w:rFonts w:ascii="Times New Roman" w:hAnsi="Times New Roman" w:cs="Times New Roman"/>
          <w:sz w:val="24"/>
          <w:szCs w:val="24"/>
        </w:rPr>
        <w:t>Après une période de 28 jours de décontamination, nos résultats démontrent clairement une réduction significative de l'ensemble des altérations histopathologiques, ainsi que de leur degré de gravité, avec une légère ressemblance par rapport aux moules de référence. En ce qui concerne les échantillons prélevés au site des Almadies (</w:t>
      </w:r>
      <w:r w:rsidR="0094195F">
        <w:rPr>
          <w:rFonts w:ascii="Times New Roman" w:hAnsi="Times New Roman" w:cs="Times New Roman"/>
          <w:sz w:val="24"/>
          <w:szCs w:val="24"/>
        </w:rPr>
        <w:t xml:space="preserve">D. </w:t>
      </w:r>
      <w:r w:rsidRPr="001619D3">
        <w:rPr>
          <w:rFonts w:ascii="Times New Roman" w:hAnsi="Times New Roman" w:cs="Times New Roman"/>
          <w:sz w:val="24"/>
          <w:szCs w:val="24"/>
        </w:rPr>
        <w:t xml:space="preserve">ALM), l'analyse post-décontamination révèle que 50 % des moules présentent des lésions mineures, tandis que les lésions sévères diminuent à 20 %, indiquant une récupération notable. Cependant, </w:t>
      </w:r>
      <w:r w:rsidR="0094195F">
        <w:rPr>
          <w:rFonts w:ascii="Times New Roman" w:hAnsi="Times New Roman" w:cs="Times New Roman"/>
          <w:sz w:val="24"/>
          <w:szCs w:val="24"/>
        </w:rPr>
        <w:t>pour ceux du</w:t>
      </w:r>
      <w:r w:rsidRPr="001619D3">
        <w:rPr>
          <w:rFonts w:ascii="Times New Roman" w:hAnsi="Times New Roman" w:cs="Times New Roman"/>
          <w:sz w:val="24"/>
          <w:szCs w:val="24"/>
        </w:rPr>
        <w:t xml:space="preserve"> port (</w:t>
      </w:r>
      <w:r w:rsidR="0094195F">
        <w:rPr>
          <w:rFonts w:ascii="Times New Roman" w:hAnsi="Times New Roman" w:cs="Times New Roman"/>
          <w:sz w:val="24"/>
          <w:szCs w:val="24"/>
        </w:rPr>
        <w:t>D</w:t>
      </w:r>
      <w:r w:rsidRPr="001619D3">
        <w:rPr>
          <w:rFonts w:ascii="Times New Roman" w:hAnsi="Times New Roman" w:cs="Times New Roman"/>
          <w:sz w:val="24"/>
          <w:szCs w:val="24"/>
        </w:rPr>
        <w:t xml:space="preserve">. PAD), bien que les lésions sévères diminuent à 50 %, 40 % des individus montrent encore des lésions modérées (voir figure </w:t>
      </w:r>
      <w:r w:rsidR="001C6375">
        <w:rPr>
          <w:rFonts w:ascii="Times New Roman" w:hAnsi="Times New Roman" w:cs="Times New Roman"/>
          <w:sz w:val="24"/>
          <w:szCs w:val="24"/>
        </w:rPr>
        <w:t>20</w:t>
      </w:r>
      <w:r w:rsidRPr="001619D3">
        <w:rPr>
          <w:rFonts w:ascii="Times New Roman" w:hAnsi="Times New Roman" w:cs="Times New Roman"/>
          <w:sz w:val="24"/>
          <w:szCs w:val="24"/>
        </w:rPr>
        <w:t>, (a)). Le test du chi-</w:t>
      </w:r>
      <w:r w:rsidR="00516C23">
        <w:rPr>
          <w:rFonts w:ascii="Times New Roman" w:hAnsi="Times New Roman" w:cs="Times New Roman"/>
          <w:sz w:val="24"/>
          <w:szCs w:val="24"/>
        </w:rPr>
        <w:t>2</w:t>
      </w:r>
      <w:r w:rsidRPr="001619D3">
        <w:rPr>
          <w:rFonts w:ascii="Times New Roman" w:hAnsi="Times New Roman" w:cs="Times New Roman"/>
          <w:sz w:val="24"/>
          <w:szCs w:val="24"/>
        </w:rPr>
        <w:t xml:space="preserve"> effectué à cet égard indique que les différences observées ne sont pas statistiquement significatives (p &gt; 0,05).</w:t>
      </w:r>
    </w:p>
    <w:p w14:paraId="3900EE8E" w14:textId="6914305F" w:rsidR="00AD6D10" w:rsidRPr="00D64291" w:rsidRDefault="001619D3" w:rsidP="00606FFD">
      <w:pPr>
        <w:spacing w:line="360" w:lineRule="auto"/>
        <w:jc w:val="both"/>
        <w:rPr>
          <w:rFonts w:ascii="Times New Roman" w:hAnsi="Times New Roman" w:cs="Times New Roman"/>
          <w:sz w:val="24"/>
          <w:szCs w:val="24"/>
        </w:rPr>
      </w:pPr>
      <w:r w:rsidRPr="001619D3">
        <w:rPr>
          <w:rFonts w:ascii="Times New Roman" w:hAnsi="Times New Roman" w:cs="Times New Roman"/>
          <w:sz w:val="24"/>
          <w:szCs w:val="24"/>
        </w:rPr>
        <w:t xml:space="preserve">En ce qui concerne la taille de la lumière des tubules après la post-décontamination, une légère réduction du diamètre moyen des tubules aux Almadies </w:t>
      </w:r>
      <w:r w:rsidR="0094195F">
        <w:rPr>
          <w:rFonts w:ascii="Times New Roman" w:hAnsi="Times New Roman" w:cs="Times New Roman"/>
          <w:sz w:val="24"/>
          <w:szCs w:val="24"/>
        </w:rPr>
        <w:t xml:space="preserve">(D. ALM) </w:t>
      </w:r>
      <w:r w:rsidRPr="001619D3">
        <w:rPr>
          <w:rFonts w:ascii="Times New Roman" w:hAnsi="Times New Roman" w:cs="Times New Roman"/>
          <w:sz w:val="24"/>
          <w:szCs w:val="24"/>
        </w:rPr>
        <w:t>(19,2 ± 0,05 µm) est observée, se rapprochant des valeurs des conditions de référence. Au port</w:t>
      </w:r>
      <w:r w:rsidR="0094195F">
        <w:rPr>
          <w:rFonts w:ascii="Times New Roman" w:hAnsi="Times New Roman" w:cs="Times New Roman"/>
          <w:sz w:val="24"/>
          <w:szCs w:val="24"/>
        </w:rPr>
        <w:t xml:space="preserve"> (D. PAD)</w:t>
      </w:r>
      <w:r w:rsidRPr="001619D3">
        <w:rPr>
          <w:rFonts w:ascii="Times New Roman" w:hAnsi="Times New Roman" w:cs="Times New Roman"/>
          <w:sz w:val="24"/>
          <w:szCs w:val="24"/>
        </w:rPr>
        <w:t xml:space="preserve"> une diminution importante est observée (25,5 ± 0,06 µm) par rapport aux échantillons exposés, mais les diamètres restent anormalement élevés (voir figure </w:t>
      </w:r>
      <w:r w:rsidR="001C6375">
        <w:rPr>
          <w:rFonts w:ascii="Times New Roman" w:hAnsi="Times New Roman" w:cs="Times New Roman"/>
          <w:sz w:val="24"/>
          <w:szCs w:val="24"/>
        </w:rPr>
        <w:t>20</w:t>
      </w:r>
      <w:r w:rsidRPr="001619D3">
        <w:rPr>
          <w:rFonts w:ascii="Times New Roman" w:hAnsi="Times New Roman" w:cs="Times New Roman"/>
          <w:sz w:val="24"/>
          <w:szCs w:val="24"/>
        </w:rPr>
        <w:t xml:space="preserve"> (b)). Néanmoins, selon l'analyse de la variance à sens unique (ANOVA) et le test post-hoc de </w:t>
      </w:r>
      <w:proofErr w:type="spellStart"/>
      <w:r w:rsidRPr="001619D3">
        <w:rPr>
          <w:rFonts w:ascii="Times New Roman" w:hAnsi="Times New Roman" w:cs="Times New Roman"/>
          <w:sz w:val="24"/>
          <w:szCs w:val="24"/>
        </w:rPr>
        <w:t>Tukey</w:t>
      </w:r>
      <w:proofErr w:type="spellEnd"/>
      <w:r w:rsidRPr="001619D3">
        <w:rPr>
          <w:rFonts w:ascii="Times New Roman" w:hAnsi="Times New Roman" w:cs="Times New Roman"/>
          <w:sz w:val="24"/>
          <w:szCs w:val="24"/>
        </w:rPr>
        <w:t>, aucune différence significative n'a été observée (p &gt; 0,05).</w:t>
      </w:r>
    </w:p>
    <w:tbl>
      <w:tblPr>
        <w:tblStyle w:val="Grilledutableau"/>
        <w:tblW w:w="92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FA6C6A" w14:paraId="4D5BBDF5" w14:textId="77777777" w:rsidTr="00246DC0">
        <w:trPr>
          <w:trHeight w:val="5103"/>
        </w:trPr>
        <w:tc>
          <w:tcPr>
            <w:tcW w:w="9202" w:type="dxa"/>
          </w:tcPr>
          <w:p w14:paraId="6BC706C6" w14:textId="3F221C1A" w:rsidR="00FA6C6A" w:rsidRDefault="00246DC0" w:rsidP="00606FFD">
            <w:pPr>
              <w:spacing w:line="360" w:lineRule="auto"/>
              <w:jc w:val="both"/>
              <w:rPr>
                <w:rFonts w:ascii="Times New Roman" w:hAnsi="Times New Roman" w:cs="Times New Roman"/>
                <w:sz w:val="24"/>
                <w:szCs w:val="24"/>
              </w:rPr>
            </w:pPr>
            <w:r>
              <w:rPr>
                <w:noProof/>
              </w:rPr>
              <w:lastRenderedPageBreak/>
              <w:drawing>
                <wp:inline distT="0" distB="0" distL="0" distR="0" wp14:anchorId="749FC3AA" wp14:editId="0FD5F3F1">
                  <wp:extent cx="5727700" cy="2834806"/>
                  <wp:effectExtent l="0" t="0" r="6350" b="3810"/>
                  <wp:docPr id="826133184" name="Image 12" descr="Image géné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généré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0278" cy="2860829"/>
                          </a:xfrm>
                          <a:prstGeom prst="rect">
                            <a:avLst/>
                          </a:prstGeom>
                          <a:noFill/>
                          <a:ln>
                            <a:noFill/>
                          </a:ln>
                        </pic:spPr>
                      </pic:pic>
                    </a:graphicData>
                  </a:graphic>
                </wp:inline>
              </w:drawing>
            </w:r>
          </w:p>
        </w:tc>
      </w:tr>
      <w:tr w:rsidR="00FA6C6A" w14:paraId="54F3448D" w14:textId="77777777" w:rsidTr="00CC6354">
        <w:trPr>
          <w:trHeight w:val="1064"/>
        </w:trPr>
        <w:tc>
          <w:tcPr>
            <w:tcW w:w="9202" w:type="dxa"/>
          </w:tcPr>
          <w:p w14:paraId="53934CB9" w14:textId="0D77BE6E" w:rsidR="00FA6C6A" w:rsidRPr="00BB7E25" w:rsidRDefault="00BB7E25" w:rsidP="00BB7E25">
            <w:pPr>
              <w:pStyle w:val="Lgende"/>
              <w:spacing w:line="360" w:lineRule="auto"/>
              <w:jc w:val="both"/>
              <w:rPr>
                <w:rFonts w:ascii="Times New Roman" w:hAnsi="Times New Roman" w:cs="Times New Roman"/>
                <w:b w:val="0"/>
                <w:noProof/>
                <w:color w:val="auto"/>
                <w:sz w:val="24"/>
                <w:szCs w:val="24"/>
              </w:rPr>
            </w:pPr>
            <w:bookmarkStart w:id="116" w:name="_Toc190428912"/>
            <w:r w:rsidRPr="00BB7E25">
              <w:rPr>
                <w:rFonts w:ascii="Times New Roman" w:hAnsi="Times New Roman" w:cs="Times New Roman"/>
                <w:b w:val="0"/>
                <w:bCs w:val="0"/>
                <w:color w:val="auto"/>
                <w:sz w:val="24"/>
                <w:szCs w:val="24"/>
              </w:rPr>
              <w:t xml:space="preserve">Figure </w:t>
            </w:r>
            <w:r w:rsidRPr="00BB7E25">
              <w:rPr>
                <w:rFonts w:ascii="Times New Roman" w:hAnsi="Times New Roman" w:cs="Times New Roman"/>
                <w:b w:val="0"/>
                <w:bCs w:val="0"/>
                <w:color w:val="auto"/>
                <w:sz w:val="24"/>
                <w:szCs w:val="24"/>
              </w:rPr>
              <w:fldChar w:fldCharType="begin"/>
            </w:r>
            <w:r w:rsidRPr="00BB7E25">
              <w:rPr>
                <w:rFonts w:ascii="Times New Roman" w:hAnsi="Times New Roman" w:cs="Times New Roman"/>
                <w:b w:val="0"/>
                <w:bCs w:val="0"/>
                <w:color w:val="auto"/>
                <w:sz w:val="24"/>
                <w:szCs w:val="24"/>
              </w:rPr>
              <w:instrText xml:space="preserve"> SEQ Figure \* ARABIC </w:instrText>
            </w:r>
            <w:r w:rsidRPr="00BB7E25">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20</w:t>
            </w:r>
            <w:r w:rsidRPr="00BB7E25">
              <w:rPr>
                <w:rFonts w:ascii="Times New Roman" w:hAnsi="Times New Roman" w:cs="Times New Roman"/>
                <w:b w:val="0"/>
                <w:bCs w:val="0"/>
                <w:color w:val="auto"/>
                <w:sz w:val="24"/>
                <w:szCs w:val="24"/>
              </w:rPr>
              <w:fldChar w:fldCharType="end"/>
            </w:r>
            <w:r w:rsidRPr="00BB7E25">
              <w:rPr>
                <w:rFonts w:ascii="Times New Roman" w:hAnsi="Times New Roman" w:cs="Times New Roman"/>
                <w:b w:val="0"/>
                <w:bCs w:val="0"/>
                <w:color w:val="auto"/>
                <w:sz w:val="24"/>
                <w:szCs w:val="24"/>
              </w:rPr>
              <w:t>:</w:t>
            </w:r>
            <w:r w:rsidRPr="00BB7E25">
              <w:rPr>
                <w:rFonts w:ascii="Times New Roman" w:hAnsi="Times New Roman" w:cs="Times New Roman"/>
                <w:b w:val="0"/>
                <w:color w:val="auto"/>
                <w:sz w:val="24"/>
                <w:szCs w:val="24"/>
              </w:rPr>
              <w:t xml:space="preserve"> Variations de l'état histologique des glandes digestives chez les échantillons de moules collectés après décontamination</w:t>
            </w:r>
            <w:bookmarkEnd w:id="116"/>
          </w:p>
        </w:tc>
      </w:tr>
    </w:tbl>
    <w:p w14:paraId="2A9ABC26" w14:textId="710AB2F8" w:rsidR="00404319" w:rsidRPr="00FE2642" w:rsidRDefault="00202D6F" w:rsidP="00A34898">
      <w:pPr>
        <w:pStyle w:val="Titre4"/>
        <w:spacing w:line="360" w:lineRule="auto"/>
        <w:jc w:val="both"/>
        <w:rPr>
          <w:rFonts w:ascii="Times New Roman" w:eastAsia="Calibri" w:hAnsi="Times New Roman" w:cs="Times New Roman"/>
          <w:i w:val="0"/>
          <w:iCs w:val="0"/>
          <w:color w:val="auto"/>
        </w:rPr>
      </w:pPr>
      <w:bookmarkStart w:id="117" w:name="_Toc184053047"/>
      <w:bookmarkStart w:id="118" w:name="_Hlk175912788"/>
      <w:r w:rsidRPr="00FE2642">
        <w:rPr>
          <w:rFonts w:ascii="Times New Roman" w:eastAsia="Calibri" w:hAnsi="Times New Roman" w:cs="Times New Roman"/>
          <w:i w:val="0"/>
          <w:color w:val="auto"/>
        </w:rPr>
        <w:t>III.1.4.3. Comparaison des états histologiques des glandes digestive</w:t>
      </w:r>
      <w:r w:rsidR="00A34898">
        <w:rPr>
          <w:rFonts w:ascii="Times New Roman" w:eastAsia="Calibri" w:hAnsi="Times New Roman" w:cs="Times New Roman"/>
          <w:i w:val="0"/>
          <w:color w:val="auto"/>
        </w:rPr>
        <w:t>s</w:t>
      </w:r>
      <w:r w:rsidRPr="00FE2642">
        <w:rPr>
          <w:rFonts w:ascii="Times New Roman" w:eastAsia="Calibri" w:hAnsi="Times New Roman" w:cs="Times New Roman"/>
          <w:i w:val="0"/>
          <w:color w:val="auto"/>
        </w:rPr>
        <w:t xml:space="preserve"> </w:t>
      </w:r>
      <w:r w:rsidR="00EA4E17">
        <w:rPr>
          <w:rFonts w:ascii="Times New Roman" w:eastAsia="Calibri" w:hAnsi="Times New Roman" w:cs="Times New Roman"/>
          <w:i w:val="0"/>
          <w:color w:val="auto"/>
        </w:rPr>
        <w:t>pré</w:t>
      </w:r>
      <w:r w:rsidRPr="00FE2642">
        <w:rPr>
          <w:rFonts w:ascii="Times New Roman" w:eastAsia="Calibri" w:hAnsi="Times New Roman" w:cs="Times New Roman"/>
          <w:i w:val="0"/>
          <w:color w:val="auto"/>
        </w:rPr>
        <w:t xml:space="preserve"> et </w:t>
      </w:r>
      <w:r w:rsidR="00EA4E17">
        <w:rPr>
          <w:rFonts w:ascii="Times New Roman" w:eastAsia="Calibri" w:hAnsi="Times New Roman" w:cs="Times New Roman"/>
          <w:i w:val="0"/>
          <w:iCs w:val="0"/>
          <w:color w:val="auto"/>
        </w:rPr>
        <w:t>post-</w:t>
      </w:r>
      <w:r w:rsidRPr="00FE2642">
        <w:rPr>
          <w:rFonts w:ascii="Times New Roman" w:eastAsia="Calibri" w:hAnsi="Times New Roman" w:cs="Times New Roman"/>
          <w:i w:val="0"/>
          <w:iCs w:val="0"/>
          <w:color w:val="auto"/>
        </w:rPr>
        <w:t>décontamination</w:t>
      </w:r>
      <w:r w:rsidR="00A34898">
        <w:rPr>
          <w:rFonts w:ascii="Times New Roman" w:eastAsia="Calibri" w:hAnsi="Times New Roman" w:cs="Times New Roman"/>
          <w:i w:val="0"/>
          <w:iCs w:val="0"/>
          <w:color w:val="auto"/>
        </w:rPr>
        <w:t xml:space="preserve"> </w:t>
      </w:r>
      <w:r w:rsidR="00A34898">
        <w:rPr>
          <w:rFonts w:ascii="Times New Roman" w:eastAsia="Calibri" w:hAnsi="Times New Roman" w:cs="Times New Roman"/>
          <w:i w:val="0"/>
          <w:color w:val="auto"/>
        </w:rPr>
        <w:t xml:space="preserve">chez les </w:t>
      </w:r>
      <w:r w:rsidR="00A34898" w:rsidRPr="00FE2642">
        <w:rPr>
          <w:rFonts w:ascii="Times New Roman" w:eastAsia="Calibri" w:hAnsi="Times New Roman" w:cs="Times New Roman"/>
          <w:i w:val="0"/>
          <w:color w:val="auto"/>
        </w:rPr>
        <w:t xml:space="preserve">moules du </w:t>
      </w:r>
      <w:r w:rsidR="00A34898">
        <w:rPr>
          <w:rFonts w:ascii="Times New Roman" w:eastAsia="Calibri" w:hAnsi="Times New Roman" w:cs="Times New Roman"/>
          <w:i w:val="0"/>
          <w:color w:val="auto"/>
        </w:rPr>
        <w:t>Port</w:t>
      </w:r>
      <w:r w:rsidR="009B5BFC">
        <w:rPr>
          <w:rFonts w:ascii="Times New Roman" w:eastAsia="Calibri" w:hAnsi="Times New Roman" w:cs="Times New Roman"/>
          <w:i w:val="0"/>
          <w:color w:val="auto"/>
        </w:rPr>
        <w:t xml:space="preserve"> (PAD)</w:t>
      </w:r>
      <w:bookmarkEnd w:id="117"/>
    </w:p>
    <w:bookmarkEnd w:id="118"/>
    <w:p w14:paraId="6AB518AE" w14:textId="35C90AF7" w:rsidR="001619D3" w:rsidRPr="001619D3" w:rsidRDefault="001619D3" w:rsidP="001619D3">
      <w:pPr>
        <w:spacing w:line="360" w:lineRule="auto"/>
        <w:jc w:val="both"/>
        <w:rPr>
          <w:rFonts w:ascii="Times New Roman" w:hAnsi="Times New Roman" w:cs="Times New Roman"/>
          <w:sz w:val="24"/>
          <w:szCs w:val="24"/>
        </w:rPr>
      </w:pPr>
      <w:r w:rsidRPr="001619D3">
        <w:rPr>
          <w:rFonts w:ascii="Times New Roman" w:hAnsi="Times New Roman" w:cs="Times New Roman"/>
          <w:sz w:val="24"/>
          <w:szCs w:val="24"/>
        </w:rPr>
        <w:t>La description histopathologique de la glande digestive a également été effectuée en comparant les échantillons de moules collectés après exposition à la contamination par les HAP à ceux décontaminés après une exposition préalable. La figure 2</w:t>
      </w:r>
      <w:r w:rsidR="001C6375">
        <w:rPr>
          <w:rFonts w:ascii="Times New Roman" w:hAnsi="Times New Roman" w:cs="Times New Roman"/>
          <w:sz w:val="24"/>
          <w:szCs w:val="24"/>
        </w:rPr>
        <w:t>1</w:t>
      </w:r>
      <w:r w:rsidRPr="001619D3">
        <w:rPr>
          <w:rFonts w:ascii="Times New Roman" w:hAnsi="Times New Roman" w:cs="Times New Roman"/>
          <w:sz w:val="24"/>
          <w:szCs w:val="24"/>
        </w:rPr>
        <w:t xml:space="preserve"> illustre l'évolution des différents paramètres histologiques.</w:t>
      </w:r>
    </w:p>
    <w:p w14:paraId="4080B024" w14:textId="77777777" w:rsidR="001619D3" w:rsidRPr="001619D3" w:rsidRDefault="001619D3" w:rsidP="001619D3">
      <w:pPr>
        <w:spacing w:line="360" w:lineRule="auto"/>
        <w:jc w:val="both"/>
        <w:rPr>
          <w:rFonts w:ascii="Times New Roman" w:hAnsi="Times New Roman" w:cs="Times New Roman"/>
          <w:sz w:val="24"/>
          <w:szCs w:val="24"/>
        </w:rPr>
      </w:pPr>
      <w:r w:rsidRPr="001619D3">
        <w:rPr>
          <w:rFonts w:ascii="Times New Roman" w:hAnsi="Times New Roman" w:cs="Times New Roman"/>
          <w:sz w:val="24"/>
          <w:szCs w:val="24"/>
        </w:rPr>
        <w:t>L'analyse des résultats indique que les échantillons exposés au port avant décontamination (E. PAD) montrent une prédominance de lésions sévères (80 %) et une minorité de lésions modérées (20 %), reflétant une dégradation histologique grave. Après décontamination (D. PAD), la situation s'améliore légèrement, avec une réduction des lésions sévères à 50 %, une augmentation des lésions modérées à 40 % et l'apparition de lésions mineures dans 10 % des cas.</w:t>
      </w:r>
    </w:p>
    <w:p w14:paraId="23F22242" w14:textId="77777777" w:rsidR="001619D3" w:rsidRPr="001619D3" w:rsidRDefault="001619D3" w:rsidP="001619D3">
      <w:pPr>
        <w:spacing w:line="360" w:lineRule="auto"/>
        <w:jc w:val="both"/>
        <w:rPr>
          <w:rFonts w:ascii="Times New Roman" w:hAnsi="Times New Roman" w:cs="Times New Roman"/>
          <w:sz w:val="24"/>
          <w:szCs w:val="24"/>
        </w:rPr>
      </w:pPr>
      <w:r w:rsidRPr="001619D3">
        <w:rPr>
          <w:rFonts w:ascii="Times New Roman" w:hAnsi="Times New Roman" w:cs="Times New Roman"/>
          <w:sz w:val="24"/>
          <w:szCs w:val="24"/>
        </w:rPr>
        <w:t>Cette réduction de la gravité des lésions s'accompagnait également d'une diminution significative du diamètre des tubules digestifs, passant de 31,2 ± 0,04 µm lors de l'exposition à 25,5 ± 0,06 µm après la décontamination, ce qui indique une réduction des altérations structurelles. Toutefois, ces valeurs restent supérieures à celles des échantillons de référence, suggérant des dommages résiduels ou une récupération incomplète.</w:t>
      </w:r>
    </w:p>
    <w:p w14:paraId="0267A665" w14:textId="77777777" w:rsidR="00AD6D10" w:rsidRDefault="00AD6D10" w:rsidP="00884542">
      <w:pPr>
        <w:spacing w:line="360" w:lineRule="auto"/>
        <w:jc w:val="both"/>
        <w:rPr>
          <w:rFonts w:ascii="Times New Roman" w:hAnsi="Times New Roman" w:cs="Times New Roman"/>
          <w:sz w:val="24"/>
          <w:szCs w:val="24"/>
        </w:rPr>
      </w:pPr>
    </w:p>
    <w:tbl>
      <w:tblPr>
        <w:tblStyle w:val="Grilledutableau"/>
        <w:tblW w:w="9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7"/>
      </w:tblGrid>
      <w:tr w:rsidR="00884542" w14:paraId="5CB5563D" w14:textId="77777777" w:rsidTr="00CC6354">
        <w:trPr>
          <w:trHeight w:val="5225"/>
        </w:trPr>
        <w:tc>
          <w:tcPr>
            <w:tcW w:w="9532" w:type="dxa"/>
          </w:tcPr>
          <w:p w14:paraId="366F08E7" w14:textId="0B25F67B" w:rsidR="00884542" w:rsidRDefault="00197338" w:rsidP="001216B6">
            <w:pPr>
              <w:spacing w:line="360" w:lineRule="auto"/>
              <w:jc w:val="both"/>
              <w:rPr>
                <w:rFonts w:ascii="Times New Roman" w:hAnsi="Times New Roman" w:cs="Times New Roman"/>
                <w:sz w:val="24"/>
                <w:szCs w:val="24"/>
              </w:rPr>
            </w:pPr>
            <w:r>
              <w:rPr>
                <w:noProof/>
              </w:rPr>
              <w:drawing>
                <wp:inline distT="0" distB="0" distL="0" distR="0" wp14:anchorId="28DD8863" wp14:editId="6BF42254">
                  <wp:extent cx="6039963" cy="2990850"/>
                  <wp:effectExtent l="0" t="0" r="0" b="0"/>
                  <wp:docPr id="1520644067" name="Image 12" descr="Image génér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généré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63171" cy="3002342"/>
                          </a:xfrm>
                          <a:prstGeom prst="rect">
                            <a:avLst/>
                          </a:prstGeom>
                          <a:noFill/>
                          <a:ln>
                            <a:noFill/>
                          </a:ln>
                        </pic:spPr>
                      </pic:pic>
                    </a:graphicData>
                  </a:graphic>
                </wp:inline>
              </w:drawing>
            </w:r>
          </w:p>
        </w:tc>
      </w:tr>
      <w:tr w:rsidR="00884542" w14:paraId="0EBE6E15" w14:textId="77777777" w:rsidTr="00CC6354">
        <w:trPr>
          <w:trHeight w:val="1453"/>
        </w:trPr>
        <w:tc>
          <w:tcPr>
            <w:tcW w:w="9532" w:type="dxa"/>
          </w:tcPr>
          <w:p w14:paraId="55CFD631" w14:textId="31893E48" w:rsidR="00AD6D10" w:rsidRPr="00FE2642" w:rsidRDefault="00BB7E25" w:rsidP="00BB7E25">
            <w:pPr>
              <w:pStyle w:val="Lgende"/>
              <w:spacing w:line="360" w:lineRule="auto"/>
              <w:jc w:val="both"/>
              <w:rPr>
                <w:rFonts w:ascii="Times New Roman" w:hAnsi="Times New Roman" w:cs="Times New Roman"/>
                <w:b w:val="0"/>
                <w:noProof/>
                <w:color w:val="auto"/>
                <w:sz w:val="24"/>
                <w:szCs w:val="24"/>
              </w:rPr>
            </w:pPr>
            <w:bookmarkStart w:id="119" w:name="_Toc190428913"/>
            <w:r w:rsidRPr="00BB7E25">
              <w:rPr>
                <w:rFonts w:ascii="Times New Roman" w:hAnsi="Times New Roman" w:cs="Times New Roman"/>
                <w:b w:val="0"/>
                <w:bCs w:val="0"/>
                <w:color w:val="auto"/>
                <w:sz w:val="24"/>
                <w:szCs w:val="24"/>
              </w:rPr>
              <w:t xml:space="preserve">Figure </w:t>
            </w:r>
            <w:r w:rsidRPr="00BB7E25">
              <w:rPr>
                <w:rFonts w:ascii="Times New Roman" w:hAnsi="Times New Roman" w:cs="Times New Roman"/>
                <w:b w:val="0"/>
                <w:bCs w:val="0"/>
                <w:color w:val="auto"/>
                <w:sz w:val="24"/>
                <w:szCs w:val="24"/>
              </w:rPr>
              <w:fldChar w:fldCharType="begin"/>
            </w:r>
            <w:r w:rsidRPr="00BB7E25">
              <w:rPr>
                <w:rFonts w:ascii="Times New Roman" w:hAnsi="Times New Roman" w:cs="Times New Roman"/>
                <w:b w:val="0"/>
                <w:bCs w:val="0"/>
                <w:color w:val="auto"/>
                <w:sz w:val="24"/>
                <w:szCs w:val="24"/>
              </w:rPr>
              <w:instrText xml:space="preserve"> SEQ Figure \* ARABIC </w:instrText>
            </w:r>
            <w:r w:rsidRPr="00BB7E25">
              <w:rPr>
                <w:rFonts w:ascii="Times New Roman" w:hAnsi="Times New Roman" w:cs="Times New Roman"/>
                <w:b w:val="0"/>
                <w:bCs w:val="0"/>
                <w:color w:val="auto"/>
                <w:sz w:val="24"/>
                <w:szCs w:val="24"/>
              </w:rPr>
              <w:fldChar w:fldCharType="separate"/>
            </w:r>
            <w:r w:rsidR="0046793C">
              <w:rPr>
                <w:rFonts w:ascii="Times New Roman" w:hAnsi="Times New Roman" w:cs="Times New Roman"/>
                <w:b w:val="0"/>
                <w:bCs w:val="0"/>
                <w:noProof/>
                <w:color w:val="auto"/>
                <w:sz w:val="24"/>
                <w:szCs w:val="24"/>
              </w:rPr>
              <w:t>21</w:t>
            </w:r>
            <w:r w:rsidRPr="00BB7E25">
              <w:rPr>
                <w:rFonts w:ascii="Times New Roman" w:hAnsi="Times New Roman" w:cs="Times New Roman"/>
                <w:b w:val="0"/>
                <w:bCs w:val="0"/>
                <w:color w:val="auto"/>
                <w:sz w:val="24"/>
                <w:szCs w:val="24"/>
              </w:rPr>
              <w:fldChar w:fldCharType="end"/>
            </w:r>
            <w:r w:rsidRPr="00BB7E25">
              <w:rPr>
                <w:rFonts w:ascii="Times New Roman" w:hAnsi="Times New Roman" w:cs="Times New Roman"/>
                <w:b w:val="0"/>
                <w:bCs w:val="0"/>
                <w:color w:val="auto"/>
                <w:sz w:val="24"/>
                <w:szCs w:val="24"/>
              </w:rPr>
              <w:t> :</w:t>
            </w:r>
            <w:r w:rsidRPr="00BB7E25">
              <w:rPr>
                <w:rFonts w:ascii="Times New Roman" w:hAnsi="Times New Roman" w:cs="Times New Roman"/>
                <w:b w:val="0"/>
                <w:color w:val="auto"/>
                <w:sz w:val="24"/>
                <w:szCs w:val="24"/>
              </w:rPr>
              <w:t xml:space="preserve"> </w:t>
            </w:r>
            <w:r w:rsidRPr="00FE2642">
              <w:rPr>
                <w:rFonts w:ascii="Times New Roman" w:hAnsi="Times New Roman" w:cs="Times New Roman"/>
                <w:b w:val="0"/>
                <w:color w:val="auto"/>
                <w:sz w:val="24"/>
                <w:szCs w:val="24"/>
              </w:rPr>
              <w:t>Comparaison de</w:t>
            </w:r>
            <w:r>
              <w:rPr>
                <w:rFonts w:ascii="Times New Roman" w:hAnsi="Times New Roman" w:cs="Times New Roman"/>
                <w:b w:val="0"/>
                <w:color w:val="auto"/>
                <w:sz w:val="24"/>
                <w:szCs w:val="24"/>
              </w:rPr>
              <w:t xml:space="preserve"> l’évolution de </w:t>
            </w:r>
            <w:r w:rsidRPr="00FE2642">
              <w:rPr>
                <w:rFonts w:ascii="Times New Roman" w:hAnsi="Times New Roman" w:cs="Times New Roman"/>
                <w:b w:val="0"/>
                <w:color w:val="auto"/>
                <w:sz w:val="24"/>
                <w:szCs w:val="24"/>
              </w:rPr>
              <w:t>l'état histo</w:t>
            </w:r>
            <w:r>
              <w:rPr>
                <w:rFonts w:ascii="Times New Roman" w:hAnsi="Times New Roman" w:cs="Times New Roman"/>
                <w:b w:val="0"/>
                <w:color w:val="auto"/>
                <w:sz w:val="24"/>
                <w:szCs w:val="24"/>
              </w:rPr>
              <w:t>logique</w:t>
            </w:r>
            <w:r w:rsidRPr="00FE2642">
              <w:rPr>
                <w:rFonts w:ascii="Times New Roman" w:hAnsi="Times New Roman" w:cs="Times New Roman"/>
                <w:b w:val="0"/>
                <w:color w:val="auto"/>
                <w:sz w:val="24"/>
                <w:szCs w:val="24"/>
              </w:rPr>
              <w:t xml:space="preserve"> des glandes entre les échantillons de moules d</w:t>
            </w:r>
            <w:r>
              <w:rPr>
                <w:rFonts w:ascii="Times New Roman" w:hAnsi="Times New Roman" w:cs="Times New Roman"/>
                <w:b w:val="0"/>
                <w:color w:val="auto"/>
                <w:sz w:val="24"/>
                <w:szCs w:val="24"/>
              </w:rPr>
              <w:t>u</w:t>
            </w:r>
            <w:r w:rsidRPr="00FE2642">
              <w:rPr>
                <w:rFonts w:ascii="Times New Roman" w:hAnsi="Times New Roman" w:cs="Times New Roman"/>
                <w:b w:val="0"/>
                <w:color w:val="auto"/>
                <w:sz w:val="24"/>
                <w:szCs w:val="24"/>
              </w:rPr>
              <w:t xml:space="preserve"> s</w:t>
            </w:r>
            <w:r>
              <w:rPr>
                <w:rFonts w:ascii="Times New Roman" w:hAnsi="Times New Roman" w:cs="Times New Roman"/>
                <w:b w:val="0"/>
                <w:color w:val="auto"/>
                <w:sz w:val="24"/>
                <w:szCs w:val="24"/>
              </w:rPr>
              <w:t xml:space="preserve">ite </w:t>
            </w:r>
            <w:r w:rsidRPr="00FE2642">
              <w:rPr>
                <w:rFonts w:ascii="Times New Roman" w:hAnsi="Times New Roman" w:cs="Times New Roman"/>
                <w:b w:val="0"/>
                <w:color w:val="auto"/>
                <w:sz w:val="24"/>
                <w:szCs w:val="24"/>
              </w:rPr>
              <w:t>du port (PAD) collectés après exposition aux HAP et ceux collectés après décontamination</w:t>
            </w:r>
            <w:bookmarkEnd w:id="119"/>
          </w:p>
          <w:p w14:paraId="33BA5793" w14:textId="77777777" w:rsidR="00884542" w:rsidRDefault="00884542" w:rsidP="001216B6">
            <w:pPr>
              <w:spacing w:line="360" w:lineRule="auto"/>
              <w:jc w:val="both"/>
              <w:rPr>
                <w:rFonts w:ascii="Times New Roman" w:hAnsi="Times New Roman" w:cs="Times New Roman"/>
                <w:sz w:val="24"/>
                <w:szCs w:val="24"/>
              </w:rPr>
            </w:pPr>
          </w:p>
        </w:tc>
      </w:tr>
    </w:tbl>
    <w:p w14:paraId="2A9ABC29" w14:textId="11C6CBB2" w:rsidR="00FE2642" w:rsidRDefault="00FE2642" w:rsidP="001216B6">
      <w:pPr>
        <w:spacing w:line="360" w:lineRule="auto"/>
        <w:jc w:val="both"/>
        <w:rPr>
          <w:rFonts w:ascii="Times New Roman" w:hAnsi="Times New Roman" w:cs="Times New Roman"/>
          <w:sz w:val="24"/>
          <w:szCs w:val="24"/>
        </w:rPr>
      </w:pPr>
    </w:p>
    <w:p w14:paraId="2A9ABC2A" w14:textId="77777777" w:rsidR="00FE2642" w:rsidRDefault="00FE2642" w:rsidP="001216B6">
      <w:pPr>
        <w:spacing w:line="360" w:lineRule="auto"/>
        <w:jc w:val="both"/>
        <w:rPr>
          <w:rFonts w:ascii="Times New Roman" w:hAnsi="Times New Roman" w:cs="Times New Roman"/>
          <w:sz w:val="24"/>
          <w:szCs w:val="24"/>
        </w:rPr>
      </w:pPr>
    </w:p>
    <w:p w14:paraId="2A9ABC2B" w14:textId="77777777" w:rsidR="00FE2642" w:rsidRDefault="00FE2642" w:rsidP="001216B6">
      <w:pPr>
        <w:spacing w:line="360" w:lineRule="auto"/>
        <w:jc w:val="both"/>
        <w:rPr>
          <w:rFonts w:ascii="Times New Roman" w:hAnsi="Times New Roman" w:cs="Times New Roman"/>
          <w:sz w:val="24"/>
          <w:szCs w:val="24"/>
        </w:rPr>
      </w:pPr>
    </w:p>
    <w:p w14:paraId="1F174ECB" w14:textId="77777777" w:rsidR="00A34898" w:rsidRDefault="00A34898" w:rsidP="001216B6">
      <w:pPr>
        <w:spacing w:line="360" w:lineRule="auto"/>
        <w:jc w:val="both"/>
        <w:rPr>
          <w:rFonts w:ascii="Times New Roman" w:hAnsi="Times New Roman" w:cs="Times New Roman"/>
          <w:sz w:val="24"/>
          <w:szCs w:val="24"/>
        </w:rPr>
      </w:pPr>
    </w:p>
    <w:p w14:paraId="494B59F6" w14:textId="77777777" w:rsidR="000373A0" w:rsidRDefault="000373A0" w:rsidP="001216B6">
      <w:pPr>
        <w:spacing w:line="360" w:lineRule="auto"/>
        <w:jc w:val="both"/>
        <w:rPr>
          <w:rFonts w:ascii="Times New Roman" w:hAnsi="Times New Roman" w:cs="Times New Roman"/>
          <w:sz w:val="24"/>
          <w:szCs w:val="24"/>
        </w:rPr>
      </w:pPr>
    </w:p>
    <w:p w14:paraId="73B2E1D3" w14:textId="77777777" w:rsidR="000373A0" w:rsidRDefault="000373A0" w:rsidP="001216B6">
      <w:pPr>
        <w:spacing w:line="360" w:lineRule="auto"/>
        <w:jc w:val="both"/>
        <w:rPr>
          <w:rFonts w:ascii="Times New Roman" w:hAnsi="Times New Roman" w:cs="Times New Roman"/>
          <w:sz w:val="24"/>
          <w:szCs w:val="24"/>
        </w:rPr>
      </w:pPr>
    </w:p>
    <w:p w14:paraId="24FA373E" w14:textId="77777777" w:rsidR="001619D3" w:rsidRDefault="001619D3" w:rsidP="00FE2642">
      <w:pPr>
        <w:pStyle w:val="Titre2"/>
        <w:spacing w:line="360" w:lineRule="auto"/>
        <w:rPr>
          <w:color w:val="auto"/>
          <w:sz w:val="24"/>
          <w:szCs w:val="24"/>
        </w:rPr>
      </w:pPr>
    </w:p>
    <w:p w14:paraId="56243167" w14:textId="77777777" w:rsidR="0000114C" w:rsidRDefault="0000114C" w:rsidP="00FE2642">
      <w:pPr>
        <w:pStyle w:val="Titre2"/>
        <w:spacing w:line="360" w:lineRule="auto"/>
        <w:rPr>
          <w:color w:val="auto"/>
          <w:sz w:val="24"/>
          <w:szCs w:val="24"/>
        </w:rPr>
      </w:pPr>
    </w:p>
    <w:p w14:paraId="7B6DF277" w14:textId="77777777" w:rsidR="006F3A9D" w:rsidRDefault="006F3A9D" w:rsidP="00FE2642">
      <w:pPr>
        <w:pStyle w:val="Titre2"/>
        <w:spacing w:line="360" w:lineRule="auto"/>
        <w:rPr>
          <w:color w:val="auto"/>
          <w:sz w:val="24"/>
          <w:szCs w:val="24"/>
        </w:rPr>
      </w:pPr>
    </w:p>
    <w:p w14:paraId="73AEB88B" w14:textId="77777777" w:rsidR="000A0DF5" w:rsidRDefault="000A0DF5" w:rsidP="00FE2642">
      <w:pPr>
        <w:pStyle w:val="Titre2"/>
        <w:spacing w:line="360" w:lineRule="auto"/>
        <w:rPr>
          <w:color w:val="auto"/>
          <w:sz w:val="24"/>
          <w:szCs w:val="24"/>
        </w:rPr>
      </w:pPr>
    </w:p>
    <w:p w14:paraId="2A9ABC34" w14:textId="2158E8E6" w:rsidR="006E2EC9" w:rsidRPr="00FE2642" w:rsidRDefault="006E2EC9" w:rsidP="00FE2642">
      <w:pPr>
        <w:pStyle w:val="Titre2"/>
        <w:spacing w:line="360" w:lineRule="auto"/>
        <w:rPr>
          <w:color w:val="auto"/>
          <w:sz w:val="24"/>
          <w:szCs w:val="24"/>
        </w:rPr>
      </w:pPr>
      <w:bookmarkStart w:id="120" w:name="_Toc184053048"/>
      <w:r w:rsidRPr="00FE2642">
        <w:rPr>
          <w:color w:val="auto"/>
          <w:sz w:val="24"/>
          <w:szCs w:val="24"/>
        </w:rPr>
        <w:lastRenderedPageBreak/>
        <w:t>III.2. Discussio</w:t>
      </w:r>
      <w:r w:rsidR="006B5547" w:rsidRPr="00FE2642">
        <w:rPr>
          <w:color w:val="auto"/>
          <w:sz w:val="24"/>
          <w:szCs w:val="24"/>
        </w:rPr>
        <w:t>n</w:t>
      </w:r>
      <w:bookmarkEnd w:id="120"/>
    </w:p>
    <w:p w14:paraId="1FB0A5B4" w14:textId="77777777" w:rsidR="001619D3" w:rsidRDefault="001619D3" w:rsidP="001619D3">
      <w:pPr>
        <w:spacing w:after="0" w:line="360" w:lineRule="auto"/>
        <w:jc w:val="both"/>
        <w:rPr>
          <w:rFonts w:ascii="Times New Roman" w:eastAsia="Calibri" w:hAnsi="Times New Roman" w:cs="Times New Roman"/>
          <w:sz w:val="24"/>
          <w:szCs w:val="24"/>
        </w:rPr>
      </w:pPr>
      <w:r w:rsidRPr="001619D3">
        <w:rPr>
          <w:rFonts w:ascii="Times New Roman" w:eastAsia="Calibri" w:hAnsi="Times New Roman" w:cs="Times New Roman"/>
          <w:sz w:val="24"/>
          <w:szCs w:val="24"/>
        </w:rPr>
        <w:t xml:space="preserve">L’étude des glandes digestives des moules collectées sur l’île de Yoff </w:t>
      </w:r>
      <w:proofErr w:type="spellStart"/>
      <w:r w:rsidRPr="001619D3">
        <w:rPr>
          <w:rFonts w:ascii="Times New Roman" w:eastAsia="Calibri" w:hAnsi="Times New Roman" w:cs="Times New Roman"/>
          <w:sz w:val="24"/>
          <w:szCs w:val="24"/>
        </w:rPr>
        <w:t>Tonghor</w:t>
      </w:r>
      <w:proofErr w:type="spellEnd"/>
      <w:r w:rsidRPr="001619D3">
        <w:rPr>
          <w:rFonts w:ascii="Times New Roman" w:eastAsia="Calibri" w:hAnsi="Times New Roman" w:cs="Times New Roman"/>
          <w:sz w:val="24"/>
          <w:szCs w:val="24"/>
        </w:rPr>
        <w:t xml:space="preserve"> a révélé une </w:t>
      </w:r>
      <w:proofErr w:type="spellStart"/>
      <w:r w:rsidRPr="001619D3">
        <w:rPr>
          <w:rFonts w:ascii="Times New Roman" w:eastAsia="Calibri" w:hAnsi="Times New Roman" w:cs="Times New Roman"/>
          <w:sz w:val="24"/>
          <w:szCs w:val="24"/>
        </w:rPr>
        <w:t>histoarchitecture</w:t>
      </w:r>
      <w:proofErr w:type="spellEnd"/>
      <w:r w:rsidRPr="001619D3">
        <w:rPr>
          <w:rFonts w:ascii="Times New Roman" w:eastAsia="Calibri" w:hAnsi="Times New Roman" w:cs="Times New Roman"/>
          <w:sz w:val="24"/>
          <w:szCs w:val="24"/>
        </w:rPr>
        <w:t xml:space="preserve"> normale chez la plupart des individus. Cette absence de lésions était corrélée à une absence de HAP dans les tissus. Après avoir été exposées pendant 28 jours aux hydrocarbures des eaux portuaires, les moules ont accumulé des HAP dans leurs tissus. De plus, leurs glandes digestives présentaient des lésions sévères, contrairement aux individus collectés sur le site des Almadies, qui se sont distingués par l'absence de lésions significatives par rapport aux moules de référence collectées sur l’île de Yoff </w:t>
      </w:r>
      <w:proofErr w:type="spellStart"/>
      <w:r w:rsidRPr="001619D3">
        <w:rPr>
          <w:rFonts w:ascii="Times New Roman" w:eastAsia="Calibri" w:hAnsi="Times New Roman" w:cs="Times New Roman"/>
          <w:sz w:val="24"/>
          <w:szCs w:val="24"/>
        </w:rPr>
        <w:t>Tonghor</w:t>
      </w:r>
      <w:proofErr w:type="spellEnd"/>
      <w:r w:rsidRPr="001619D3">
        <w:rPr>
          <w:rFonts w:ascii="Times New Roman" w:eastAsia="Calibri" w:hAnsi="Times New Roman" w:cs="Times New Roman"/>
          <w:sz w:val="24"/>
          <w:szCs w:val="24"/>
        </w:rPr>
        <w:t xml:space="preserve">. Dans les tissus de ces derniers, les concentrations de HAP étaient inférieures au seuil de détection analytique. Les lésions des moules du port se traduisaient par une fragmentation du cytoplasme apical et un rétrécissement des cellules formant l’épithélium, conduisant à l’accumulation de débris cellulaires dans la lumière dilatée, montrant ainsi un aspect pré-nécrotique des tubules. Les lésions les plus sévères étaient marquées par une rupture de la lame basale des tubules, une infiltration </w:t>
      </w:r>
      <w:proofErr w:type="spellStart"/>
      <w:r w:rsidRPr="001619D3">
        <w:rPr>
          <w:rFonts w:ascii="Times New Roman" w:eastAsia="Calibri" w:hAnsi="Times New Roman" w:cs="Times New Roman"/>
          <w:sz w:val="24"/>
          <w:szCs w:val="24"/>
        </w:rPr>
        <w:t>hémocytaire</w:t>
      </w:r>
      <w:proofErr w:type="spellEnd"/>
      <w:r w:rsidRPr="001619D3">
        <w:rPr>
          <w:rFonts w:ascii="Times New Roman" w:eastAsia="Calibri" w:hAnsi="Times New Roman" w:cs="Times New Roman"/>
          <w:sz w:val="24"/>
          <w:szCs w:val="24"/>
        </w:rPr>
        <w:t xml:space="preserve"> diffuse, la formation de nécroses cellulaires et tubulaires, ainsi que de la fibrose.</w:t>
      </w:r>
    </w:p>
    <w:p w14:paraId="7D09AF26" w14:textId="77777777" w:rsidR="001619D3" w:rsidRPr="001619D3" w:rsidRDefault="001619D3" w:rsidP="001619D3">
      <w:pPr>
        <w:spacing w:after="0" w:line="360" w:lineRule="auto"/>
        <w:jc w:val="both"/>
        <w:rPr>
          <w:rFonts w:ascii="Times New Roman" w:eastAsia="Calibri" w:hAnsi="Times New Roman" w:cs="Times New Roman"/>
          <w:sz w:val="24"/>
          <w:szCs w:val="24"/>
        </w:rPr>
      </w:pPr>
    </w:p>
    <w:p w14:paraId="56D1B64B" w14:textId="77777777" w:rsidR="001619D3" w:rsidRPr="001619D3" w:rsidRDefault="001619D3" w:rsidP="001619D3">
      <w:pPr>
        <w:spacing w:after="0" w:line="360" w:lineRule="auto"/>
        <w:jc w:val="both"/>
        <w:rPr>
          <w:rFonts w:ascii="Times New Roman" w:eastAsia="Calibri" w:hAnsi="Times New Roman" w:cs="Times New Roman"/>
          <w:sz w:val="24"/>
          <w:szCs w:val="24"/>
        </w:rPr>
      </w:pPr>
      <w:r w:rsidRPr="001619D3">
        <w:rPr>
          <w:rFonts w:ascii="Times New Roman" w:eastAsia="Calibri" w:hAnsi="Times New Roman" w:cs="Times New Roman"/>
          <w:sz w:val="24"/>
          <w:szCs w:val="24"/>
        </w:rPr>
        <w:t>Les glandes digestives des moules sont considérées comme des organes jouant un rôle important dans l’accumulation de polluants tels que les hydrocarbures (HAP) (</w:t>
      </w:r>
      <w:proofErr w:type="spellStart"/>
      <w:r w:rsidRPr="001619D3">
        <w:rPr>
          <w:rFonts w:ascii="Times New Roman" w:eastAsia="Calibri" w:hAnsi="Times New Roman" w:cs="Times New Roman"/>
          <w:sz w:val="24"/>
          <w:szCs w:val="24"/>
        </w:rPr>
        <w:t>Arockia</w:t>
      </w:r>
      <w:proofErr w:type="spellEnd"/>
      <w:r w:rsidRPr="001619D3">
        <w:rPr>
          <w:rFonts w:ascii="Times New Roman" w:eastAsia="Calibri" w:hAnsi="Times New Roman" w:cs="Times New Roman"/>
          <w:sz w:val="24"/>
          <w:szCs w:val="24"/>
        </w:rPr>
        <w:t xml:space="preserve"> </w:t>
      </w:r>
      <w:proofErr w:type="spellStart"/>
      <w:r w:rsidRPr="001619D3">
        <w:rPr>
          <w:rFonts w:ascii="Times New Roman" w:eastAsia="Calibri" w:hAnsi="Times New Roman" w:cs="Times New Roman"/>
          <w:sz w:val="24"/>
          <w:szCs w:val="24"/>
        </w:rPr>
        <w:t>Vasanthi</w:t>
      </w:r>
      <w:proofErr w:type="spellEnd"/>
      <w:r w:rsidRPr="001619D3">
        <w:rPr>
          <w:rFonts w:ascii="Times New Roman" w:eastAsia="Calibri" w:hAnsi="Times New Roman" w:cs="Times New Roman"/>
          <w:sz w:val="24"/>
          <w:szCs w:val="24"/>
        </w:rPr>
        <w:t xml:space="preserve"> et al., 2012).</w:t>
      </w:r>
    </w:p>
    <w:p w14:paraId="3E63C3D1" w14:textId="77777777" w:rsidR="00C64FF6" w:rsidRDefault="00C64FF6" w:rsidP="009F3EB7">
      <w:pPr>
        <w:spacing w:after="0" w:line="360" w:lineRule="auto"/>
        <w:jc w:val="both"/>
        <w:rPr>
          <w:rFonts w:ascii="Times New Roman" w:eastAsia="Calibri" w:hAnsi="Times New Roman" w:cs="Times New Roman"/>
          <w:sz w:val="24"/>
          <w:szCs w:val="24"/>
        </w:rPr>
      </w:pPr>
    </w:p>
    <w:p w14:paraId="2A9ABC37" w14:textId="7AB9A109" w:rsidR="009F3EB7" w:rsidRPr="00D64291" w:rsidRDefault="009F3EB7" w:rsidP="009F3EB7">
      <w:pPr>
        <w:spacing w:after="0" w:line="360" w:lineRule="auto"/>
        <w:jc w:val="both"/>
        <w:rPr>
          <w:rFonts w:ascii="Times New Roman" w:eastAsia="Calibri" w:hAnsi="Times New Roman" w:cs="Times New Roman"/>
          <w:sz w:val="24"/>
          <w:szCs w:val="24"/>
        </w:rPr>
      </w:pPr>
      <w:r w:rsidRPr="00D64291">
        <w:rPr>
          <w:rFonts w:ascii="Times New Roman" w:eastAsia="Calibri" w:hAnsi="Times New Roman" w:cs="Times New Roman"/>
          <w:sz w:val="24"/>
          <w:szCs w:val="24"/>
        </w:rPr>
        <w:t xml:space="preserve">Plusieurs travaux antérieurs au nôtre, ont montré des résultats similaires. L’une des plus anciennes étude est celle de </w:t>
      </w:r>
      <w:r w:rsidR="005758FF" w:rsidRPr="00D64291">
        <w:rPr>
          <w:rFonts w:ascii="Times New Roman" w:eastAsia="Calibri" w:hAnsi="Times New Roman" w:cs="Times New Roman"/>
          <w:sz w:val="24"/>
          <w:szCs w:val="24"/>
        </w:rPr>
        <w:fldChar w:fldCharType="begin"/>
      </w:r>
      <w:r w:rsidRPr="00D64291">
        <w:rPr>
          <w:rFonts w:ascii="Times New Roman" w:eastAsia="Calibri" w:hAnsi="Times New Roman" w:cs="Times New Roman"/>
          <w:sz w:val="24"/>
          <w:szCs w:val="24"/>
        </w:rPr>
        <w:instrText xml:space="preserve"> ADDIN ZOTERO_ITEM CSL_CITATION {"citationID":"yGIK9Gep","properties":{"formattedCitation":"(Tripp et al., 1984)","plainCitation":"(Tripp et al., 1984)","dontUpdate":true,"noteIndex":0},"citationItems":[{"id":434,"uris":["http://zotero.org/users/7881164/items/N4DX4YY6"],"itemData":{"id":434,"type":"article-journal","container-title":"Marine Environmental Research","DOI":"10.1016/0141-1136(84)90144-2","ISSN":"01411136","issue":"1-4","journalAbbreviation":"Marine Environmental Research","language":"en","page":"521-524","source":"DOI.org (Crossref)","title":"Histopathology of Mercenaria mercenaria as an indicator of pollutant stress","volume":"14","author":[{"family":"Tripp","given":"M.R."},{"family":"Fries","given":"C.R."},{"family":"Craven","given":"M.A."},{"family":"Grier","given":"C.E."},{"family":"Gates","given":"C.E."}],"issued":{"date-parts":[["1984",1]]}}}],"schema":"https://github.com/citation-style-language/schema/raw/master/csl-citation.json"} </w:instrText>
      </w:r>
      <w:r w:rsidR="005758FF" w:rsidRPr="00D64291">
        <w:rPr>
          <w:rFonts w:ascii="Times New Roman" w:eastAsia="Calibri" w:hAnsi="Times New Roman" w:cs="Times New Roman"/>
          <w:sz w:val="24"/>
          <w:szCs w:val="24"/>
        </w:rPr>
        <w:fldChar w:fldCharType="separate"/>
      </w:r>
      <w:proofErr w:type="spellStart"/>
      <w:r w:rsidRPr="00D64291">
        <w:rPr>
          <w:rFonts w:ascii="Times New Roman" w:eastAsia="Calibri" w:hAnsi="Times New Roman" w:cs="Times New Roman"/>
          <w:sz w:val="24"/>
        </w:rPr>
        <w:t>Tripp</w:t>
      </w:r>
      <w:proofErr w:type="spellEnd"/>
      <w:r w:rsidRPr="00D64291">
        <w:rPr>
          <w:rFonts w:ascii="Times New Roman" w:eastAsia="Calibri" w:hAnsi="Times New Roman" w:cs="Times New Roman"/>
          <w:sz w:val="24"/>
        </w:rPr>
        <w:t xml:space="preserve"> et </w:t>
      </w:r>
      <w:r w:rsidRPr="00D64291">
        <w:rPr>
          <w:rFonts w:ascii="Times New Roman" w:eastAsia="Calibri" w:hAnsi="Times New Roman" w:cs="Times New Roman"/>
          <w:i/>
          <w:sz w:val="24"/>
        </w:rPr>
        <w:t>al.,</w:t>
      </w:r>
      <w:r w:rsidRPr="00D64291">
        <w:rPr>
          <w:rFonts w:ascii="Times New Roman" w:eastAsia="Calibri" w:hAnsi="Times New Roman" w:cs="Times New Roman"/>
          <w:sz w:val="24"/>
        </w:rPr>
        <w:t xml:space="preserve"> (1984)</w:t>
      </w:r>
      <w:r w:rsidR="005758FF" w:rsidRPr="00D64291">
        <w:rPr>
          <w:rFonts w:ascii="Times New Roman" w:eastAsia="Calibri" w:hAnsi="Times New Roman" w:cs="Times New Roman"/>
          <w:sz w:val="24"/>
          <w:szCs w:val="24"/>
        </w:rPr>
        <w:fldChar w:fldCharType="end"/>
      </w:r>
      <w:r w:rsidRPr="00D64291">
        <w:rPr>
          <w:rFonts w:ascii="Times New Roman" w:eastAsia="Calibri" w:hAnsi="Times New Roman" w:cs="Times New Roman"/>
          <w:sz w:val="24"/>
          <w:szCs w:val="24"/>
        </w:rPr>
        <w:t xml:space="preserve"> qui ont montré une augmentation du diamètre de la lumière des tubules et une diminution de la taille des cellules épithéliales chez les palourdes </w:t>
      </w:r>
      <w:r w:rsidRPr="00D64291">
        <w:rPr>
          <w:rFonts w:ascii="Times New Roman" w:eastAsia="Calibri" w:hAnsi="Times New Roman" w:cs="Times New Roman"/>
          <w:i/>
          <w:sz w:val="24"/>
          <w:szCs w:val="24"/>
        </w:rPr>
        <w:t xml:space="preserve">Mercenaria </w:t>
      </w:r>
      <w:proofErr w:type="spellStart"/>
      <w:r w:rsidRPr="00D64291">
        <w:rPr>
          <w:rFonts w:ascii="Times New Roman" w:eastAsia="Calibri" w:hAnsi="Times New Roman" w:cs="Times New Roman"/>
          <w:i/>
          <w:sz w:val="24"/>
          <w:szCs w:val="24"/>
        </w:rPr>
        <w:t>mercenaria</w:t>
      </w:r>
      <w:proofErr w:type="spellEnd"/>
      <w:r w:rsidRPr="00D64291">
        <w:rPr>
          <w:rFonts w:ascii="Times New Roman" w:eastAsia="Calibri" w:hAnsi="Times New Roman" w:cs="Times New Roman"/>
          <w:sz w:val="24"/>
          <w:szCs w:val="24"/>
        </w:rPr>
        <w:t xml:space="preserve"> par rapport aux témoins après une exposition de 10 jours aux HAP.  Quelques années plus tard, Costa et </w:t>
      </w:r>
      <w:r w:rsidRPr="00D64291">
        <w:rPr>
          <w:rFonts w:ascii="Times New Roman" w:eastAsia="Calibri" w:hAnsi="Times New Roman" w:cs="Times New Roman"/>
          <w:i/>
          <w:sz w:val="24"/>
          <w:szCs w:val="24"/>
        </w:rPr>
        <w:t>al.,</w:t>
      </w:r>
      <w:r w:rsidRPr="00D64291">
        <w:rPr>
          <w:rFonts w:ascii="Times New Roman" w:eastAsia="Calibri" w:hAnsi="Times New Roman" w:cs="Times New Roman"/>
          <w:sz w:val="24"/>
          <w:szCs w:val="24"/>
        </w:rPr>
        <w:t xml:space="preserve"> (2013) ont rapporté la formation de lésions au niveau des glandes digestives de </w:t>
      </w:r>
      <w:r w:rsidRPr="00D64291">
        <w:rPr>
          <w:rFonts w:ascii="Times New Roman" w:eastAsia="Calibri" w:hAnsi="Times New Roman" w:cs="Times New Roman"/>
          <w:i/>
          <w:sz w:val="24"/>
          <w:szCs w:val="24"/>
        </w:rPr>
        <w:t xml:space="preserve">R. </w:t>
      </w:r>
      <w:proofErr w:type="spellStart"/>
      <w:r w:rsidRPr="00D64291">
        <w:rPr>
          <w:rFonts w:ascii="Times New Roman" w:eastAsia="Calibri" w:hAnsi="Times New Roman" w:cs="Times New Roman"/>
          <w:i/>
          <w:sz w:val="24"/>
          <w:szCs w:val="24"/>
        </w:rPr>
        <w:t>decussatus</w:t>
      </w:r>
      <w:proofErr w:type="spellEnd"/>
      <w:r w:rsidRPr="00D64291">
        <w:rPr>
          <w:rFonts w:ascii="Times New Roman" w:eastAsia="Calibri" w:hAnsi="Times New Roman" w:cs="Times New Roman"/>
          <w:sz w:val="24"/>
          <w:szCs w:val="24"/>
        </w:rPr>
        <w:t xml:space="preserve"> collectée dans des sites soumis à une pression anthropique (port commercial et ferme aquacole) et localisés dans les zones côtières du sud du Portugal. Il s’agissait principalement d’un rétrécissement des cellules épithéliales avec la présence de débris cellulaires, d’infiltration </w:t>
      </w:r>
      <w:proofErr w:type="spellStart"/>
      <w:r w:rsidRPr="00D64291">
        <w:rPr>
          <w:rFonts w:ascii="Times New Roman" w:eastAsia="Calibri" w:hAnsi="Times New Roman" w:cs="Times New Roman"/>
          <w:sz w:val="24"/>
          <w:szCs w:val="24"/>
        </w:rPr>
        <w:t>hémocytaire</w:t>
      </w:r>
      <w:proofErr w:type="spellEnd"/>
      <w:r w:rsidRPr="00D64291">
        <w:rPr>
          <w:rFonts w:ascii="Times New Roman" w:eastAsia="Calibri" w:hAnsi="Times New Roman" w:cs="Times New Roman"/>
          <w:sz w:val="24"/>
          <w:szCs w:val="24"/>
        </w:rPr>
        <w:t xml:space="preserve"> diffuse, de </w:t>
      </w:r>
      <w:r w:rsidR="0091183E" w:rsidRPr="00D64291">
        <w:rPr>
          <w:rFonts w:ascii="Times New Roman" w:eastAsia="Calibri" w:hAnsi="Times New Roman" w:cs="Times New Roman"/>
          <w:sz w:val="24"/>
          <w:szCs w:val="24"/>
        </w:rPr>
        <w:t>nécroses cellulaires et tubulaires</w:t>
      </w:r>
      <w:r w:rsidRPr="00D64291">
        <w:rPr>
          <w:rFonts w:ascii="Times New Roman" w:eastAsia="Calibri" w:hAnsi="Times New Roman" w:cs="Times New Roman"/>
          <w:sz w:val="24"/>
          <w:szCs w:val="24"/>
        </w:rPr>
        <w:t xml:space="preserve"> et de fibroses. Des lésions similaires ont été rapportées pour le crabe </w:t>
      </w:r>
      <w:proofErr w:type="spellStart"/>
      <w:r w:rsidRPr="00D64291">
        <w:rPr>
          <w:rFonts w:ascii="Times New Roman" w:eastAsia="Calibri" w:hAnsi="Times New Roman" w:cs="Times New Roman"/>
          <w:i/>
          <w:sz w:val="24"/>
          <w:szCs w:val="24"/>
        </w:rPr>
        <w:t>Carcinus</w:t>
      </w:r>
      <w:proofErr w:type="spellEnd"/>
      <w:r w:rsidRPr="00D64291">
        <w:rPr>
          <w:rFonts w:ascii="Times New Roman" w:eastAsia="Calibri" w:hAnsi="Times New Roman" w:cs="Times New Roman"/>
          <w:i/>
          <w:sz w:val="24"/>
          <w:szCs w:val="24"/>
        </w:rPr>
        <w:t xml:space="preserve"> </w:t>
      </w:r>
      <w:proofErr w:type="spellStart"/>
      <w:r w:rsidRPr="00D64291">
        <w:rPr>
          <w:rFonts w:ascii="Times New Roman" w:eastAsia="Calibri" w:hAnsi="Times New Roman" w:cs="Times New Roman"/>
          <w:i/>
          <w:sz w:val="24"/>
          <w:szCs w:val="24"/>
        </w:rPr>
        <w:t>maenas</w:t>
      </w:r>
      <w:proofErr w:type="spellEnd"/>
      <w:r w:rsidRPr="00D64291">
        <w:rPr>
          <w:rFonts w:ascii="Times New Roman" w:eastAsia="Calibri" w:hAnsi="Times New Roman" w:cs="Times New Roman"/>
          <w:sz w:val="24"/>
          <w:szCs w:val="24"/>
        </w:rPr>
        <w:t xml:space="preserve"> collecté dans différents sites contaminés par les métaux lourds dans la lagune de Bizerte </w:t>
      </w:r>
      <w:r w:rsidR="005758FF" w:rsidRPr="00D64291">
        <w:rPr>
          <w:rFonts w:ascii="Times New Roman" w:eastAsia="Calibri" w:hAnsi="Times New Roman" w:cs="Times New Roman"/>
          <w:sz w:val="24"/>
          <w:szCs w:val="24"/>
        </w:rPr>
        <w:fldChar w:fldCharType="begin"/>
      </w:r>
      <w:r w:rsidRPr="00D64291">
        <w:rPr>
          <w:rFonts w:ascii="Times New Roman" w:eastAsia="Calibri" w:hAnsi="Times New Roman" w:cs="Times New Roman"/>
          <w:sz w:val="24"/>
          <w:szCs w:val="24"/>
        </w:rPr>
        <w:instrText xml:space="preserve"> ADDIN ZOTERO_ITEM CSL_CITATION {"citationID":"EJd7d1ft","properties":{"formattedCitation":"(Ben-Khedher et al., 2013)","plainCitation":"(Ben-Khedher et al., 2013)","noteIndex":0},"citationItems":[{"id":425,"uris":["http://zotero.org/users/7881164/items/J9MAHFQW"],"itemData":{"id":425,"type":"article-journal","abstract":"Metals concentrations and histolopathological lesions of gills and digestive gland were investigated in Carcinus maenas crabs sampled from Bizerta Lagoon and Kuriat Island (Tunisia) as control site. The concentrations of trace metals varied between tissues, sites and sampling time. The highest levels of the analysed metals in gills and digestive gland were noted in Menzel Bourguiba and Cimentery sites at both sampling times (February and July). The higher metals loads were associated with severe and various tissues alterations in contaminated crabs. We particularly noted in the gills a haemocytic infiltration, distension and enlargement of the lamellae, lifting of lamellar epithelium, necrotic lesions and fusion of lamellae in the most polluted sites (Menzel Bourguiba and Cimentery). Moreover, others pathological alterations were observed in digestive gland of crabs collected from polluted sites and with a severity site dependent. We observed necrotic tubules containing tissue debris in the lumen with more intensity in crabs collected from Cimentery site in both sampling times. The thickened basal laminae and the walling off of the tubules by haemocytes around the thickened basal laminae were more abundant at Menzel Bourguiba than at others sites. The coagulation in the thickened basal laminae was observed only at Cimentery in February. Tissues histopathological lesions were sensitive to discriminate crabs of different sites and demonstrated its usefulness in this biomonitoring study. We recommend the association of histopatholocial lesions to biochemical biomarkers in future biomonitoring studies.","container-title":"Environmental science and pollution research international","DOI":"10.1007/s11356-013-2399-x","journalAbbreviation":"Environmental science and pollution research international","source":"ResearchGate","title":"Metals bioaccumulation and histopathological biomarkers in Carcinus maenas crab from Bizerta lagoon, Tunisia","volume":"21","author":[{"family":"Ben-Khedher","given":"Sana"},{"family":"Jebali","given":"Jamel"},{"family":"Houas","given":"Zohra"},{"family":"Nawéli","given":"Hmida"},{"family":"Jrad","given":"Amel"},{"family":"Banni","given":"Mohamed"},{"family":"Boussetta","given":"Hamadi"}],"issued":{"date-parts":[["2013",12,10]]}}}],"schema":"https://github.com/citation-style-language/schema/raw/master/csl-citation.json"} </w:instrText>
      </w:r>
      <w:r w:rsidR="005758FF" w:rsidRPr="00D64291">
        <w:rPr>
          <w:rFonts w:ascii="Times New Roman" w:eastAsia="Calibri" w:hAnsi="Times New Roman" w:cs="Times New Roman"/>
          <w:sz w:val="24"/>
          <w:szCs w:val="24"/>
        </w:rPr>
        <w:fldChar w:fldCharType="separate"/>
      </w:r>
      <w:r w:rsidRPr="00D64291">
        <w:rPr>
          <w:rFonts w:ascii="Times New Roman" w:eastAsia="Calibri" w:hAnsi="Times New Roman" w:cs="Times New Roman"/>
          <w:sz w:val="24"/>
        </w:rPr>
        <w:t>(Ben-</w:t>
      </w:r>
      <w:proofErr w:type="spellStart"/>
      <w:r w:rsidRPr="00D64291">
        <w:rPr>
          <w:rFonts w:ascii="Times New Roman" w:eastAsia="Calibri" w:hAnsi="Times New Roman" w:cs="Times New Roman"/>
          <w:sz w:val="24"/>
        </w:rPr>
        <w:t>Khedher</w:t>
      </w:r>
      <w:proofErr w:type="spellEnd"/>
      <w:r w:rsidRPr="00D64291">
        <w:rPr>
          <w:rFonts w:ascii="Times New Roman" w:eastAsia="Calibri" w:hAnsi="Times New Roman" w:cs="Times New Roman"/>
          <w:sz w:val="24"/>
        </w:rPr>
        <w:t xml:space="preserve"> et </w:t>
      </w:r>
      <w:r w:rsidRPr="00D64291">
        <w:rPr>
          <w:rFonts w:ascii="Times New Roman" w:eastAsia="Calibri" w:hAnsi="Times New Roman" w:cs="Times New Roman"/>
          <w:i/>
          <w:sz w:val="24"/>
        </w:rPr>
        <w:t>al.,</w:t>
      </w:r>
      <w:r w:rsidRPr="00D64291">
        <w:rPr>
          <w:rFonts w:ascii="Times New Roman" w:eastAsia="Calibri" w:hAnsi="Times New Roman" w:cs="Times New Roman"/>
          <w:sz w:val="24"/>
        </w:rPr>
        <w:t xml:space="preserve"> 2013)</w:t>
      </w:r>
      <w:r w:rsidR="005758FF" w:rsidRPr="00D64291">
        <w:rPr>
          <w:rFonts w:ascii="Times New Roman" w:eastAsia="Calibri" w:hAnsi="Times New Roman" w:cs="Times New Roman"/>
          <w:sz w:val="24"/>
          <w:szCs w:val="24"/>
        </w:rPr>
        <w:fldChar w:fldCharType="end"/>
      </w:r>
      <w:r w:rsidRPr="00D64291">
        <w:rPr>
          <w:rFonts w:ascii="Times New Roman" w:eastAsia="Calibri" w:hAnsi="Times New Roman" w:cs="Times New Roman"/>
          <w:sz w:val="24"/>
          <w:szCs w:val="24"/>
        </w:rPr>
        <w:t xml:space="preserve"> ainsi que pour la palourde noire </w:t>
      </w:r>
      <w:proofErr w:type="spellStart"/>
      <w:r w:rsidRPr="00D64291">
        <w:rPr>
          <w:rFonts w:ascii="Times New Roman" w:eastAsia="Calibri" w:hAnsi="Times New Roman" w:cs="Times New Roman"/>
          <w:i/>
          <w:sz w:val="24"/>
          <w:szCs w:val="24"/>
        </w:rPr>
        <w:t>Villorita</w:t>
      </w:r>
      <w:proofErr w:type="spellEnd"/>
      <w:r w:rsidRPr="00D64291">
        <w:rPr>
          <w:rFonts w:ascii="Times New Roman" w:eastAsia="Calibri" w:hAnsi="Times New Roman" w:cs="Times New Roman"/>
          <w:i/>
          <w:sz w:val="24"/>
          <w:szCs w:val="24"/>
        </w:rPr>
        <w:t xml:space="preserve"> </w:t>
      </w:r>
      <w:proofErr w:type="spellStart"/>
      <w:r w:rsidRPr="00D64291">
        <w:rPr>
          <w:rFonts w:ascii="Times New Roman" w:eastAsia="Calibri" w:hAnsi="Times New Roman" w:cs="Times New Roman"/>
          <w:i/>
          <w:sz w:val="24"/>
          <w:szCs w:val="24"/>
        </w:rPr>
        <w:t>cyprinoides</w:t>
      </w:r>
      <w:proofErr w:type="spellEnd"/>
      <w:r w:rsidRPr="00D64291">
        <w:rPr>
          <w:rFonts w:ascii="Times New Roman" w:eastAsia="Calibri" w:hAnsi="Times New Roman" w:cs="Times New Roman"/>
          <w:i/>
          <w:sz w:val="24"/>
          <w:szCs w:val="24"/>
        </w:rPr>
        <w:t xml:space="preserve"> </w:t>
      </w:r>
      <w:r w:rsidRPr="00D64291">
        <w:rPr>
          <w:rFonts w:ascii="Times New Roman" w:eastAsia="Calibri" w:hAnsi="Times New Roman" w:cs="Times New Roman"/>
          <w:sz w:val="24"/>
          <w:szCs w:val="24"/>
        </w:rPr>
        <w:t>exposées à la contamination par les métaux de traces</w:t>
      </w:r>
      <w:r w:rsidRPr="00D64291">
        <w:rPr>
          <w:rFonts w:ascii="Times New Roman" w:eastAsia="Calibri" w:hAnsi="Times New Roman" w:cs="Times New Roman"/>
        </w:rPr>
        <w:t xml:space="preserve"> </w:t>
      </w:r>
      <w:r w:rsidRPr="00D64291">
        <w:rPr>
          <w:rFonts w:ascii="Times New Roman" w:eastAsia="Calibri" w:hAnsi="Times New Roman" w:cs="Times New Roman"/>
          <w:sz w:val="24"/>
          <w:szCs w:val="24"/>
        </w:rPr>
        <w:t>sur la côte sud-ouest de l’Inde</w:t>
      </w:r>
      <w:r w:rsidRPr="00D64291">
        <w:rPr>
          <w:rFonts w:ascii="Times New Roman" w:eastAsia="Calibri" w:hAnsi="Times New Roman" w:cs="Times New Roman"/>
        </w:rPr>
        <w:t xml:space="preserve"> </w:t>
      </w:r>
      <w:r w:rsidR="005758FF" w:rsidRPr="00D64291">
        <w:rPr>
          <w:rFonts w:ascii="Times New Roman" w:eastAsia="Calibri" w:hAnsi="Times New Roman" w:cs="Times New Roman"/>
          <w:sz w:val="24"/>
          <w:szCs w:val="24"/>
        </w:rPr>
        <w:fldChar w:fldCharType="begin"/>
      </w:r>
      <w:r w:rsidRPr="00D64291">
        <w:rPr>
          <w:rFonts w:ascii="Times New Roman" w:eastAsia="Calibri" w:hAnsi="Times New Roman" w:cs="Times New Roman"/>
          <w:sz w:val="24"/>
          <w:szCs w:val="24"/>
        </w:rPr>
        <w:instrText xml:space="preserve"> ADDIN ZOTERO_ITEM CSL_CITATION {"citationID":"WjWP6Jog","properties":{"formattedCitation":"(Joshy et al., 2022)","plainCitation":"(Joshy et al., 2022)","noteIndex":0},"citationItems":[{"id":431,"uris":["http://zotero.org/users/7881164/items/DMA3DLUN"],"itemData":{"id":431,"type":"article-journal","abstract":"Bivalve molluscs have been regarded as excellent bioindicators of environmental pollution as they persistently accumulate toxic contaminants present in their ecosystem. Histological alterations in the digestive gland and gills of three bivalve sp., Viz. edible oyster (Magallana bilineata), green mussel (Perna viridis) and black clam (Villorita cyprinoides) from ecologically sensitive regions of international significance on the southwest coast of India were evaluated using a semi-quantitative histopathological index to assess the environmental quality. The prominent tissue alterations included tubular vacuolation, haemocytic infiltration, parasitosis, lamellar disorganization, and the presence of prokaryotic inclusions.  The presence of ten trace metals was also evaluated in the digestive gland of bivalves. The histopathological indices were evaluated season-wise and region-wise. Seasonal variation in all the reaction patterns was observed in the digestive gland across sampling zones, with the highest indices observed during post-monsoon. The indices for all the reaction patterns in the digestive gland were significantly higher in bivalves from Vembanad Lake (Z4), followed by Periyar River (Z5). The indices for cellular changes and parasitosis in gills were the highest in the Ashtamudi estuary (Z1) and Z5, respectively. The global histopathological indices of the digestive gland and gills were also the highest in Z4, followed by Z5. Principal component analysis revealed that Z4 was distinct with the highest metal pollution index. A positive relation was observed with heavy metals, digestive gland histological alterations, and season and region of sampling.","container-title":"Aquatic Toxicology","DOI":"10.1016/j.aquatox.2022.106076","ISSN":"0166-445X","journalAbbreviation":"Aquatic Toxicology","page":"106076","title":"Histopathological evaluation of bivalves from the southwest coast of India as an indicator of environmental quality","volume":"243","author":[{"family":"Joshy","given":"Aswathy"},{"family":"Sharma","given":"S.R. Krupesha"},{"family":"Mini","given":"K.G."},{"family":"Gangadharan","given":"Suja"},{"family":"Pranav","given":"P."}],"issued":{"date-parts":[["2022",2,1]]}}}],"schema":"https://github.com/citation-style-language/schema/raw/master/csl-citation.json"} </w:instrText>
      </w:r>
      <w:r w:rsidR="005758FF" w:rsidRPr="00D64291">
        <w:rPr>
          <w:rFonts w:ascii="Times New Roman" w:eastAsia="Calibri" w:hAnsi="Times New Roman" w:cs="Times New Roman"/>
          <w:sz w:val="24"/>
          <w:szCs w:val="24"/>
        </w:rPr>
        <w:fldChar w:fldCharType="separate"/>
      </w:r>
      <w:r w:rsidRPr="00D64291">
        <w:rPr>
          <w:rFonts w:ascii="Times New Roman" w:eastAsia="Calibri" w:hAnsi="Times New Roman" w:cs="Times New Roman"/>
          <w:sz w:val="24"/>
        </w:rPr>
        <w:t>(</w:t>
      </w:r>
      <w:proofErr w:type="spellStart"/>
      <w:r w:rsidRPr="00D64291">
        <w:rPr>
          <w:rFonts w:ascii="Times New Roman" w:eastAsia="Calibri" w:hAnsi="Times New Roman" w:cs="Times New Roman"/>
          <w:sz w:val="24"/>
        </w:rPr>
        <w:t>Joshy</w:t>
      </w:r>
      <w:proofErr w:type="spellEnd"/>
      <w:r w:rsidRPr="00D64291">
        <w:rPr>
          <w:rFonts w:ascii="Times New Roman" w:eastAsia="Calibri" w:hAnsi="Times New Roman" w:cs="Times New Roman"/>
          <w:sz w:val="24"/>
        </w:rPr>
        <w:t xml:space="preserve"> et </w:t>
      </w:r>
      <w:r w:rsidRPr="00D64291">
        <w:rPr>
          <w:rFonts w:ascii="Times New Roman" w:eastAsia="Calibri" w:hAnsi="Times New Roman" w:cs="Times New Roman"/>
          <w:i/>
          <w:sz w:val="24"/>
        </w:rPr>
        <w:t>al.,</w:t>
      </w:r>
      <w:r w:rsidRPr="00D64291">
        <w:rPr>
          <w:rFonts w:ascii="Times New Roman" w:eastAsia="Calibri" w:hAnsi="Times New Roman" w:cs="Times New Roman"/>
          <w:sz w:val="24"/>
        </w:rPr>
        <w:t xml:space="preserve"> 2022)</w:t>
      </w:r>
      <w:r w:rsidR="005758FF" w:rsidRPr="00D64291">
        <w:rPr>
          <w:rFonts w:ascii="Times New Roman" w:eastAsia="Calibri" w:hAnsi="Times New Roman" w:cs="Times New Roman"/>
          <w:sz w:val="24"/>
          <w:szCs w:val="24"/>
        </w:rPr>
        <w:fldChar w:fldCharType="end"/>
      </w:r>
      <w:r w:rsidRPr="00D64291">
        <w:rPr>
          <w:rFonts w:ascii="Times New Roman" w:eastAsia="Calibri" w:hAnsi="Times New Roman" w:cs="Times New Roman"/>
          <w:sz w:val="24"/>
          <w:szCs w:val="24"/>
        </w:rPr>
        <w:t xml:space="preserve">. </w:t>
      </w:r>
      <w:proofErr w:type="spellStart"/>
      <w:r w:rsidRPr="00D64291">
        <w:rPr>
          <w:rFonts w:ascii="Times New Roman" w:eastAsia="Calibri" w:hAnsi="Times New Roman" w:cs="Times New Roman"/>
          <w:sz w:val="24"/>
          <w:szCs w:val="24"/>
        </w:rPr>
        <w:t>Arockia</w:t>
      </w:r>
      <w:proofErr w:type="spellEnd"/>
      <w:r w:rsidRPr="00D64291">
        <w:rPr>
          <w:rFonts w:ascii="Times New Roman" w:eastAsia="Calibri" w:hAnsi="Times New Roman" w:cs="Times New Roman"/>
          <w:sz w:val="24"/>
          <w:szCs w:val="24"/>
        </w:rPr>
        <w:t xml:space="preserve"> </w:t>
      </w:r>
      <w:proofErr w:type="spellStart"/>
      <w:r w:rsidRPr="00D64291">
        <w:rPr>
          <w:rFonts w:ascii="Times New Roman" w:eastAsia="Calibri" w:hAnsi="Times New Roman" w:cs="Times New Roman"/>
          <w:sz w:val="24"/>
          <w:szCs w:val="24"/>
        </w:rPr>
        <w:t>Vasanthi</w:t>
      </w:r>
      <w:proofErr w:type="spellEnd"/>
      <w:r w:rsidRPr="00D64291">
        <w:rPr>
          <w:rFonts w:ascii="Times New Roman" w:eastAsia="Calibri" w:hAnsi="Times New Roman" w:cs="Times New Roman"/>
          <w:sz w:val="24"/>
          <w:szCs w:val="24"/>
        </w:rPr>
        <w:t xml:space="preserve"> et </w:t>
      </w:r>
      <w:r w:rsidRPr="00D64291">
        <w:rPr>
          <w:rFonts w:ascii="Times New Roman" w:eastAsia="Calibri" w:hAnsi="Times New Roman" w:cs="Times New Roman"/>
          <w:i/>
          <w:sz w:val="24"/>
          <w:szCs w:val="24"/>
        </w:rPr>
        <w:t>al.</w:t>
      </w:r>
      <w:r w:rsidRPr="00D64291">
        <w:rPr>
          <w:rFonts w:ascii="Times New Roman" w:eastAsia="Calibri" w:hAnsi="Times New Roman" w:cs="Times New Roman"/>
          <w:sz w:val="24"/>
          <w:szCs w:val="24"/>
        </w:rPr>
        <w:t xml:space="preserve"> (2012) ont également mis en évidence des altérations histologiques </w:t>
      </w:r>
      <w:r w:rsidRPr="00D64291">
        <w:rPr>
          <w:rFonts w:ascii="Times New Roman" w:eastAsia="Calibri" w:hAnsi="Times New Roman" w:cs="Times New Roman"/>
          <w:sz w:val="24"/>
          <w:szCs w:val="24"/>
        </w:rPr>
        <w:lastRenderedPageBreak/>
        <w:t xml:space="preserve">sévères (infiltration </w:t>
      </w:r>
      <w:proofErr w:type="spellStart"/>
      <w:r w:rsidRPr="00D64291">
        <w:rPr>
          <w:rFonts w:ascii="Times New Roman" w:eastAsia="Calibri" w:hAnsi="Times New Roman" w:cs="Times New Roman"/>
          <w:sz w:val="24"/>
          <w:szCs w:val="24"/>
        </w:rPr>
        <w:t>hémocytaire</w:t>
      </w:r>
      <w:proofErr w:type="spellEnd"/>
      <w:r w:rsidRPr="00D64291">
        <w:rPr>
          <w:rFonts w:ascii="Times New Roman" w:eastAsia="Calibri" w:hAnsi="Times New Roman" w:cs="Times New Roman"/>
          <w:sz w:val="24"/>
          <w:szCs w:val="24"/>
        </w:rPr>
        <w:t xml:space="preserve">, altérations épithéliales, amincissement des tubules, altération de la membrane basale et atrophie) au niveau de la glande digestive chez des individus de </w:t>
      </w:r>
      <w:r w:rsidRPr="00D64291">
        <w:rPr>
          <w:rFonts w:ascii="Times New Roman" w:eastAsia="Calibri" w:hAnsi="Times New Roman" w:cs="Times New Roman"/>
          <w:i/>
          <w:sz w:val="24"/>
          <w:szCs w:val="24"/>
        </w:rPr>
        <w:t>P. viridis</w:t>
      </w:r>
      <w:r w:rsidRPr="00D64291">
        <w:rPr>
          <w:rFonts w:ascii="Times New Roman" w:eastAsia="Calibri" w:hAnsi="Times New Roman" w:cs="Times New Roman"/>
          <w:sz w:val="24"/>
          <w:szCs w:val="24"/>
        </w:rPr>
        <w:t xml:space="preserve"> collectés dans l’estuaire d’</w:t>
      </w:r>
      <w:proofErr w:type="spellStart"/>
      <w:r w:rsidRPr="00D64291">
        <w:rPr>
          <w:rFonts w:ascii="Times New Roman" w:eastAsia="Calibri" w:hAnsi="Times New Roman" w:cs="Times New Roman"/>
          <w:sz w:val="24"/>
          <w:szCs w:val="24"/>
        </w:rPr>
        <w:t>Ennore</w:t>
      </w:r>
      <w:proofErr w:type="spellEnd"/>
      <w:r w:rsidRPr="00D64291">
        <w:rPr>
          <w:rFonts w:ascii="Times New Roman" w:eastAsia="Calibri" w:hAnsi="Times New Roman" w:cs="Times New Roman"/>
          <w:sz w:val="24"/>
          <w:szCs w:val="24"/>
        </w:rPr>
        <w:t xml:space="preserve"> (Inde). Ils ont relié ces altérations à l’accumulation des métaux au niveau des tissus mous de la moule. Une augmentation de la vacuolisation (augmentation du diamètre des lumières) dans les tubules digestifs a été observée chez la palourde </w:t>
      </w:r>
      <w:proofErr w:type="spellStart"/>
      <w:r w:rsidRPr="00D64291">
        <w:rPr>
          <w:rFonts w:ascii="Times New Roman" w:eastAsia="Calibri" w:hAnsi="Times New Roman" w:cs="Times New Roman"/>
          <w:i/>
          <w:sz w:val="24"/>
          <w:szCs w:val="24"/>
        </w:rPr>
        <w:t>Macoma</w:t>
      </w:r>
      <w:proofErr w:type="spellEnd"/>
      <w:r w:rsidRPr="00D64291">
        <w:rPr>
          <w:rFonts w:ascii="Times New Roman" w:eastAsia="Calibri" w:hAnsi="Times New Roman" w:cs="Times New Roman"/>
          <w:i/>
          <w:sz w:val="24"/>
          <w:szCs w:val="24"/>
        </w:rPr>
        <w:t xml:space="preserve"> </w:t>
      </w:r>
      <w:proofErr w:type="spellStart"/>
      <w:r w:rsidRPr="00D64291">
        <w:rPr>
          <w:rFonts w:ascii="Times New Roman" w:eastAsia="Calibri" w:hAnsi="Times New Roman" w:cs="Times New Roman"/>
          <w:i/>
          <w:sz w:val="24"/>
          <w:szCs w:val="24"/>
        </w:rPr>
        <w:t>calcarea</w:t>
      </w:r>
      <w:proofErr w:type="spellEnd"/>
      <w:r w:rsidRPr="00D64291">
        <w:rPr>
          <w:rFonts w:ascii="Times New Roman" w:eastAsia="Calibri" w:hAnsi="Times New Roman" w:cs="Times New Roman"/>
          <w:sz w:val="24"/>
          <w:szCs w:val="24"/>
        </w:rPr>
        <w:t xml:space="preserve"> exposée au pétrole </w:t>
      </w:r>
      <w:r w:rsidR="005758FF" w:rsidRPr="00D64291">
        <w:rPr>
          <w:rFonts w:ascii="Times New Roman" w:eastAsia="Calibri" w:hAnsi="Times New Roman" w:cs="Times New Roman"/>
          <w:sz w:val="24"/>
          <w:szCs w:val="24"/>
        </w:rPr>
        <w:fldChar w:fldCharType="begin"/>
      </w:r>
      <w:r w:rsidRPr="00D64291">
        <w:rPr>
          <w:rFonts w:ascii="Times New Roman" w:eastAsia="Calibri" w:hAnsi="Times New Roman" w:cs="Times New Roman"/>
          <w:sz w:val="24"/>
          <w:szCs w:val="24"/>
        </w:rPr>
        <w:instrText xml:space="preserve"> ADDIN ZOTERO_ITEM CSL_CITATION {"citationID":"xI5uogqY","properties":{"formattedCitation":"(Neff et al., 1987)","plainCitation":"(Neff et al., 1987)","noteIndex":0},"citationItems":[{"id":432,"uris":["http://zotero.org/users/7881164/items/L9YT943J"],"itemData":{"id":432,"type":"article-journal","abstract":"Following two experimental spills of chemically dispersed and undispersed crude oil in shallow bays on the northwest coast of Baffin Island, Canadian Arctic, the bivalve molluscs Mya truncata and Macoma calcárea accumulated significant amounts of petroleum hydrocarbons in bays receiving dispersed oil and in those receiving crude oil alone(Boehm etal., 1987). Following the spills, Mya released accumulated hydrocarbons more rapidly than Macoma. Specimens of Mya truncata and Macoma calcárea for histopathologic examination were collected immediately before, immediately after and one year after the experimentaloil spills. Immediately after the spill there was an increased incidence of gill and digestive tract necrosis in Mya from the bays receiving chemically dispersed oil (Bays 7, 9and 10). This was accompanied by an increase in the number of mucus cells in the digestive tract epithelium. After one year a few clams had granulocytomas throughout the tissues. Three clams from Bay 11(receiving oil alone)collected one year after the spill had invasive neoplasias (probably cancer). One clam collected from Bay 7 immediately after thespill had a similar lesion. There were few lesions in Macoma from Bays 7 and 9 immediately after or one year after the spill. One year after the spill, animals from Bay 11 had a high incidence of vacuolization of the digestive tubule epithelium. The incidence of parasitism and hemocytic infiltration also was higher in Macoma from Bay 11 than from theother bays. One specimen had a blood neoplasm. Clams Mya truncata were collected for biochemical analysis immediately before, immediately after and about two weeks after the simulated oil spills. Concentrations in the clam tissues of glucose, glycogen, trehalose, total lipid and free amino acids were measured. Concentrations and ratios of free amino acids in adductor muscles were the most useful indices of pollutant stress. The results of the biochemical analyses indicate that Mya from the four bays were not severely stressed by either dispersed oil or oil alone. Immediately after the spill, clams from the two major dispersed oil bays, and particularly Bay 10, appeared to be more severely stressed than clams from Bay 11. After two weeks, clams from the dispersed oil bays were nearly normal, while those from the bay receiving oil alone appeared stressed. These results seem to corroborate results from analytical chemistry and histopathology: that the acuteeffects of dispersed oil are greater than those of undispersed oil, but effects of undispersed oil on infaunal molluscs develop more slowly and persist longer than those from dispersed oil. /// A la suite de deux déversements expérimentaux de pétrole chimiquementdispersé et de pétrole brut non dispersé dans des baies peu profondes de la côte nord-ouest de l'île Baffin, dans l'Arctique canadien, les mollusques bivalves Mya truncata et Macoma calcárea ont accumulé des quantités significatives d'hydrocarbures de pétrole dans les baies traitées au pétrole dispersé et dans celles recevant seulement du pétrole brut(Boehm et al. 1987). A la suite de ces déversements, les Mya ont libéré les hydrocarbures accumulés plus rapidement que les Macoma. On a recueilli des spécimens de Mya Truncataet de Macoma calcárea pour un examen histopathologique tout de suite avant les déversements expérimentaux, tout de suite après, et au bout d'un an. Immédiatement après le déversement, il y a eu une incidence accrue de nécrose des branchies et du tube digestif chezles Mya des baies ayant reçu du pétrole chimiquement dispersé (baies 7, 9 et 10). Cela s'est accompagné d'une augmentation du nombre de cellules muqueuses dans l'épithélium du tube digestif. Au bout d'un an, quelques myes présentaient des granulocytes dans tous leurs tissus. Trois myes de la baie 11 (ayant reçu le pétrole brut) recueillies un an après le déversement, présentaient des néoplasmes envahissants (probablement cancéreux). Unemye recueillie dans la baie 7 immédiatement après le déversement présentait une lésion semblable. Les Macoma des baies 7 et 9 ne présentaient que peu de lésions tout de suite après le déversement ou un an plus tard. Un an après, les animaux de la baie 11 présentaient une incidence élevée de vacuolisation de l'épithélium du tube digestif. L'incidence de parasitisme et d'infiltration hémocytique était aussi plus élevée chez les Macoma de la baie 11 que chez ceux des autres baies. Un spécimen avait un néoplasme sanguin. Les myes Mya truncata ont été ramassées en vue d'analyses biochimiques tout de suite avant qu'on ne procède à la simulation de marées noires, tout de suite après, et au bout de deuxsemaines. On a mesuré dans les tissus des myes les concentrations en glucose, en glycogène, en tréhalose, en lipides totaux et en acides aminés libres. Les concentrations et les taux d'acides aminés libres dans les muscles adducteurs ont été les indices les plus utiles pour évaluer le stress dû à la pollution. Les résultats des analyses biochimiques indiquent que les Mya des quatre baies n'ont pas été gravement traumatisées ni par le pétrole dispersé, ni par le pétrole brut. Tout de suite après le déversement, des myes desdeux plus grandes baies ayant reçu du pétrole dispersé, en particulier de la baie 10, semblaient plus gravement atteintes que celles de la baie 11. Après deux semaines, des myes provenant des baies ayant reçu du pétrole dispersé, étaient presque normales, alors que celles de la baie ayant reçu du pétrole brut semblaient traumatisées. Ces résultats paraissent corroborer ceux de l'analyse chimique et de l'histopathologie, à savoir que leseffets immédiats et intenses du pétrole dispersé sont plus importants que ceux du pétrole non dispersé, mais que les effets du pétrole non dispersé sur les mollusques de l'endofaune se manifestent plus lentement et persistent plus longuement que ceux du pétrole dispersé.","container-title":"Arctic","ISSN":"0004-0843","note":"publisher: Arctic Institute of North America","page":"220-229","source":"JSTOR","title":"Histopathologic and Biochemical Responses in Arctic Marine Bivalve Molluscs Exposed to Experimentally Spilled Oil","volume":"40","author":[{"family":"Neff","given":"Jerry M."},{"family":"Hillman","given":"Robert E."},{"family":"Carr","given":"R. Scott"},{"family":"Buhl","given":"Rosanna L."},{"family":"Lahey","given":"Joanne I."}],"issued":{"date-parts":[["1987"]]}}}],"schema":"https://github.com/citation-style-language/schema/raw/master/csl-citation.json"} </w:instrText>
      </w:r>
      <w:r w:rsidR="005758FF" w:rsidRPr="00D64291">
        <w:rPr>
          <w:rFonts w:ascii="Times New Roman" w:eastAsia="Calibri" w:hAnsi="Times New Roman" w:cs="Times New Roman"/>
          <w:sz w:val="24"/>
          <w:szCs w:val="24"/>
        </w:rPr>
        <w:fldChar w:fldCharType="separate"/>
      </w:r>
      <w:r w:rsidRPr="00D64291">
        <w:rPr>
          <w:rFonts w:ascii="Times New Roman" w:eastAsia="Calibri" w:hAnsi="Times New Roman" w:cs="Times New Roman"/>
          <w:sz w:val="24"/>
        </w:rPr>
        <w:t xml:space="preserve">(Neff et </w:t>
      </w:r>
      <w:r w:rsidRPr="00D64291">
        <w:rPr>
          <w:rFonts w:ascii="Times New Roman" w:eastAsia="Calibri" w:hAnsi="Times New Roman" w:cs="Times New Roman"/>
          <w:i/>
          <w:sz w:val="24"/>
        </w:rPr>
        <w:t>al.,</w:t>
      </w:r>
      <w:r w:rsidRPr="00D64291">
        <w:rPr>
          <w:rFonts w:ascii="Times New Roman" w:eastAsia="Calibri" w:hAnsi="Times New Roman" w:cs="Times New Roman"/>
          <w:sz w:val="24"/>
        </w:rPr>
        <w:t xml:space="preserve"> 1987)</w:t>
      </w:r>
      <w:r w:rsidR="005758FF" w:rsidRPr="00D64291">
        <w:rPr>
          <w:rFonts w:ascii="Times New Roman" w:eastAsia="Calibri" w:hAnsi="Times New Roman" w:cs="Times New Roman"/>
          <w:sz w:val="24"/>
          <w:szCs w:val="24"/>
        </w:rPr>
        <w:fldChar w:fldCharType="end"/>
      </w:r>
      <w:r w:rsidRPr="00D64291">
        <w:rPr>
          <w:rFonts w:ascii="Times New Roman" w:eastAsia="Calibri" w:hAnsi="Times New Roman" w:cs="Times New Roman"/>
          <w:sz w:val="24"/>
          <w:szCs w:val="24"/>
        </w:rPr>
        <w:t xml:space="preserve"> et chez la moule </w:t>
      </w:r>
      <w:proofErr w:type="spellStart"/>
      <w:r w:rsidRPr="00D64291">
        <w:rPr>
          <w:rFonts w:ascii="Times New Roman" w:eastAsia="Calibri" w:hAnsi="Times New Roman" w:cs="Times New Roman"/>
          <w:i/>
          <w:sz w:val="24"/>
          <w:szCs w:val="24"/>
        </w:rPr>
        <w:t>Mytilus</w:t>
      </w:r>
      <w:proofErr w:type="spellEnd"/>
      <w:r w:rsidRPr="00D64291">
        <w:rPr>
          <w:rFonts w:ascii="Times New Roman" w:eastAsia="Calibri" w:hAnsi="Times New Roman" w:cs="Times New Roman"/>
          <w:i/>
          <w:sz w:val="24"/>
          <w:szCs w:val="24"/>
        </w:rPr>
        <w:t xml:space="preserve"> </w:t>
      </w:r>
      <w:proofErr w:type="spellStart"/>
      <w:r w:rsidRPr="00D64291">
        <w:rPr>
          <w:rFonts w:ascii="Times New Roman" w:eastAsia="Calibri" w:hAnsi="Times New Roman" w:cs="Times New Roman"/>
          <w:i/>
          <w:sz w:val="24"/>
          <w:szCs w:val="24"/>
        </w:rPr>
        <w:t>edulis</w:t>
      </w:r>
      <w:proofErr w:type="spellEnd"/>
      <w:r w:rsidRPr="00D64291">
        <w:rPr>
          <w:rFonts w:ascii="Times New Roman" w:eastAsia="Calibri" w:hAnsi="Times New Roman" w:cs="Times New Roman"/>
          <w:sz w:val="24"/>
          <w:szCs w:val="24"/>
        </w:rPr>
        <w:t xml:space="preserve"> exposée aux métaux lourds </w:t>
      </w:r>
      <w:r w:rsidR="005758FF" w:rsidRPr="00D64291">
        <w:rPr>
          <w:rFonts w:ascii="Times New Roman" w:eastAsia="Calibri" w:hAnsi="Times New Roman" w:cs="Times New Roman"/>
          <w:sz w:val="24"/>
          <w:szCs w:val="24"/>
        </w:rPr>
        <w:fldChar w:fldCharType="begin"/>
      </w:r>
      <w:r w:rsidRPr="00D64291">
        <w:rPr>
          <w:rFonts w:ascii="Times New Roman" w:eastAsia="Calibri" w:hAnsi="Times New Roman" w:cs="Times New Roman"/>
          <w:sz w:val="24"/>
          <w:szCs w:val="24"/>
        </w:rPr>
        <w:instrText xml:space="preserve"> ADDIN ZOTERO_ITEM CSL_CITATION {"citationID":"PaNUW7wf","properties":{"formattedCitation":"(Wedderburn et al., 2000)","plainCitation":"(Wedderburn et al., 2000)","noteIndex":0},"citationItems":[{"id":427,"uris":["http://zotero.org/users/7881164/items/4FU529GS"],"itemData":{"id":427,"type":"article-journal","container-title":"Marine Pollution Bulletin","DOI":"10.1016/S0025-326X(99)00214-3","ISSN":"0025326X","issue":"3","journalAbbreviation":"Marine Pollution Bulletin","language":"en","page":"257-267","source":"DOI.org (Crossref)","title":"The Field Application of Cellular and Physiological Biomarkers, in the Mussel Mytilus edulis, in Conjunction with Early Life Stage Bioassays and Adult Histopathology","volume":"40","author":[{"family":"Wedderburn","given":"J."},{"family":"McFadzen","given":"I."},{"family":"Sanger","given":"R.C."},{"family":"Beesley","given":"A."},{"family":"Heath","given":"C."},{"family":"Hornsby","given":"M."},{"family":"Lowe","given":"D."}],"issued":{"date-parts":[["2000",3]]}}}],"schema":"https://github.com/citation-style-language/schema/raw/master/csl-citation.json"} </w:instrText>
      </w:r>
      <w:r w:rsidR="005758FF" w:rsidRPr="00D64291">
        <w:rPr>
          <w:rFonts w:ascii="Times New Roman" w:eastAsia="Calibri" w:hAnsi="Times New Roman" w:cs="Times New Roman"/>
          <w:sz w:val="24"/>
          <w:szCs w:val="24"/>
        </w:rPr>
        <w:fldChar w:fldCharType="separate"/>
      </w:r>
      <w:r w:rsidRPr="00D64291">
        <w:rPr>
          <w:rFonts w:ascii="Times New Roman" w:eastAsia="Calibri" w:hAnsi="Times New Roman" w:cs="Times New Roman"/>
          <w:sz w:val="24"/>
        </w:rPr>
        <w:t>(</w:t>
      </w:r>
      <w:proofErr w:type="spellStart"/>
      <w:r w:rsidRPr="00D64291">
        <w:rPr>
          <w:rFonts w:ascii="Times New Roman" w:eastAsia="Calibri" w:hAnsi="Times New Roman" w:cs="Times New Roman"/>
          <w:sz w:val="24"/>
        </w:rPr>
        <w:t>Wedderburn</w:t>
      </w:r>
      <w:proofErr w:type="spellEnd"/>
      <w:r w:rsidRPr="00D64291">
        <w:rPr>
          <w:rFonts w:ascii="Times New Roman" w:eastAsia="Calibri" w:hAnsi="Times New Roman" w:cs="Times New Roman"/>
          <w:sz w:val="24"/>
        </w:rPr>
        <w:t xml:space="preserve"> et </w:t>
      </w:r>
      <w:r w:rsidRPr="00D64291">
        <w:rPr>
          <w:rFonts w:ascii="Times New Roman" w:eastAsia="Calibri" w:hAnsi="Times New Roman" w:cs="Times New Roman"/>
          <w:i/>
          <w:sz w:val="24"/>
        </w:rPr>
        <w:t>al.,</w:t>
      </w:r>
      <w:r w:rsidRPr="00D64291">
        <w:rPr>
          <w:rFonts w:ascii="Times New Roman" w:eastAsia="Calibri" w:hAnsi="Times New Roman" w:cs="Times New Roman"/>
          <w:sz w:val="24"/>
        </w:rPr>
        <w:t xml:space="preserve"> 2000)</w:t>
      </w:r>
      <w:r w:rsidR="005758FF" w:rsidRPr="00D64291">
        <w:rPr>
          <w:rFonts w:ascii="Times New Roman" w:eastAsia="Calibri" w:hAnsi="Times New Roman" w:cs="Times New Roman"/>
          <w:sz w:val="24"/>
          <w:szCs w:val="24"/>
        </w:rPr>
        <w:fldChar w:fldCharType="end"/>
      </w:r>
      <w:r w:rsidRPr="00D64291">
        <w:rPr>
          <w:rFonts w:ascii="Times New Roman" w:eastAsia="Calibri" w:hAnsi="Times New Roman" w:cs="Times New Roman"/>
          <w:sz w:val="24"/>
          <w:szCs w:val="24"/>
        </w:rPr>
        <w:t>. Des corrélations fortes ont été établies entre les altérations des tubules digestives d’</w:t>
      </w:r>
      <w:proofErr w:type="spellStart"/>
      <w:r w:rsidRPr="00D64291">
        <w:rPr>
          <w:rFonts w:ascii="Times New Roman" w:eastAsia="Calibri" w:hAnsi="Times New Roman" w:cs="Times New Roman"/>
          <w:sz w:val="24"/>
          <w:szCs w:val="24"/>
        </w:rPr>
        <w:t>indiviuds</w:t>
      </w:r>
      <w:proofErr w:type="spellEnd"/>
      <w:r w:rsidRPr="00D64291">
        <w:rPr>
          <w:rFonts w:ascii="Times New Roman" w:eastAsia="Calibri" w:hAnsi="Times New Roman" w:cs="Times New Roman"/>
          <w:sz w:val="24"/>
          <w:szCs w:val="24"/>
        </w:rPr>
        <w:t xml:space="preserve"> de </w:t>
      </w:r>
      <w:proofErr w:type="spellStart"/>
      <w:r w:rsidRPr="00D64291">
        <w:rPr>
          <w:rFonts w:ascii="Times New Roman" w:eastAsia="Calibri" w:hAnsi="Times New Roman" w:cs="Times New Roman"/>
          <w:i/>
          <w:sz w:val="24"/>
          <w:szCs w:val="24"/>
        </w:rPr>
        <w:t>Crassotrea</w:t>
      </w:r>
      <w:proofErr w:type="spellEnd"/>
      <w:r w:rsidRPr="00D64291">
        <w:rPr>
          <w:rFonts w:ascii="Times New Roman" w:eastAsia="Calibri" w:hAnsi="Times New Roman" w:cs="Times New Roman"/>
          <w:i/>
          <w:sz w:val="24"/>
          <w:szCs w:val="24"/>
        </w:rPr>
        <w:t xml:space="preserve"> </w:t>
      </w:r>
      <w:proofErr w:type="spellStart"/>
      <w:r w:rsidRPr="00D64291">
        <w:rPr>
          <w:rFonts w:ascii="Times New Roman" w:eastAsia="Calibri" w:hAnsi="Times New Roman" w:cs="Times New Roman"/>
          <w:i/>
          <w:sz w:val="24"/>
          <w:szCs w:val="24"/>
        </w:rPr>
        <w:t>virginica</w:t>
      </w:r>
      <w:proofErr w:type="spellEnd"/>
      <w:r w:rsidRPr="00D64291">
        <w:rPr>
          <w:rFonts w:ascii="Times New Roman" w:eastAsia="Calibri" w:hAnsi="Times New Roman" w:cs="Times New Roman"/>
          <w:sz w:val="24"/>
          <w:szCs w:val="24"/>
        </w:rPr>
        <w:t xml:space="preserve"> et les concentrations en hydrocarbures de l’eau dans laquelle les individus étaient exposés </w:t>
      </w:r>
      <w:r w:rsidR="005758FF" w:rsidRPr="00D64291">
        <w:rPr>
          <w:rFonts w:ascii="Times New Roman" w:eastAsia="Calibri" w:hAnsi="Times New Roman" w:cs="Times New Roman"/>
          <w:sz w:val="24"/>
          <w:szCs w:val="24"/>
        </w:rPr>
        <w:fldChar w:fldCharType="begin"/>
      </w:r>
      <w:r w:rsidRPr="00D64291">
        <w:rPr>
          <w:rFonts w:ascii="Times New Roman" w:eastAsia="Calibri" w:hAnsi="Times New Roman" w:cs="Times New Roman"/>
          <w:sz w:val="24"/>
          <w:szCs w:val="24"/>
        </w:rPr>
        <w:instrText xml:space="preserve"> ADDIN ZOTERO_ITEM CSL_CITATION {"citationID":"yI9T4Lz3","properties":{"formattedCitation":"(Gold-Bouchot et al., 1995)","plainCitation":"(Gold-Bouchot et al., 1995)","noteIndex":0},"citationItems":[{"id":428,"uris":["http://zotero.org/users/7881164/items/4J8HMW84"],"itemData":{"id":428,"type":"article-journal","container-title":"Marine Pollution Bulletin","DOI":"10.1016/0025-326X(95)00171-I","ISSN":"0025326X","issue":"4-12","journalAbbreviation":"Marine Pollution Bulletin","language":"en","page":"439-445","source":"DOI.org (Crossref)","title":"Histopathological effects of petroleum hydrocarbons and heavy metals on the American oyster (Crassostrea virginica) from Tabasco, Mexico","volume":"31","author":[{"family":"Gold-Bouchot","given":"G."},{"family":"Simá-Alvarez","given":"R."},{"family":"Zapata-Pérez","given":"O."},{"family":"Güemez-Ricalde","given":"J."}],"issued":{"date-parts":[["1995",4]]}}}],"schema":"https://github.com/citation-style-language/schema/raw/master/csl-citation.json"} </w:instrText>
      </w:r>
      <w:r w:rsidR="005758FF" w:rsidRPr="00D64291">
        <w:rPr>
          <w:rFonts w:ascii="Times New Roman" w:eastAsia="Calibri" w:hAnsi="Times New Roman" w:cs="Times New Roman"/>
          <w:sz w:val="24"/>
          <w:szCs w:val="24"/>
        </w:rPr>
        <w:fldChar w:fldCharType="separate"/>
      </w:r>
      <w:r w:rsidRPr="00D64291">
        <w:rPr>
          <w:rFonts w:ascii="Times New Roman" w:eastAsia="Calibri" w:hAnsi="Times New Roman" w:cs="Times New Roman"/>
          <w:sz w:val="24"/>
          <w:szCs w:val="24"/>
        </w:rPr>
        <w:t xml:space="preserve">(Gold-Bouchot et </w:t>
      </w:r>
      <w:r w:rsidRPr="00D64291">
        <w:rPr>
          <w:rFonts w:ascii="Times New Roman" w:eastAsia="Calibri" w:hAnsi="Times New Roman" w:cs="Times New Roman"/>
          <w:i/>
          <w:sz w:val="24"/>
          <w:szCs w:val="24"/>
        </w:rPr>
        <w:t>al.,</w:t>
      </w:r>
      <w:r w:rsidRPr="00D64291">
        <w:rPr>
          <w:rFonts w:ascii="Times New Roman" w:eastAsia="Calibri" w:hAnsi="Times New Roman" w:cs="Times New Roman"/>
          <w:sz w:val="24"/>
          <w:szCs w:val="24"/>
        </w:rPr>
        <w:t xml:space="preserve"> 1995)</w:t>
      </w:r>
      <w:r w:rsidR="005758FF" w:rsidRPr="00D64291">
        <w:rPr>
          <w:rFonts w:ascii="Times New Roman" w:eastAsia="Calibri" w:hAnsi="Times New Roman" w:cs="Times New Roman"/>
          <w:sz w:val="24"/>
          <w:szCs w:val="24"/>
        </w:rPr>
        <w:fldChar w:fldCharType="end"/>
      </w:r>
      <w:r w:rsidRPr="00D64291">
        <w:rPr>
          <w:rFonts w:ascii="Times New Roman" w:eastAsia="Calibri" w:hAnsi="Times New Roman" w:cs="Times New Roman"/>
          <w:sz w:val="24"/>
          <w:szCs w:val="24"/>
        </w:rPr>
        <w:t>.</w:t>
      </w:r>
    </w:p>
    <w:p w14:paraId="265F07D9" w14:textId="77777777" w:rsidR="00C64FF6" w:rsidRDefault="00C64FF6" w:rsidP="00DA5D0C">
      <w:pPr>
        <w:spacing w:after="0" w:line="360" w:lineRule="auto"/>
        <w:jc w:val="both"/>
        <w:rPr>
          <w:rFonts w:ascii="Times New Roman" w:eastAsia="Calibri" w:hAnsi="Times New Roman" w:cs="Times New Roman"/>
          <w:sz w:val="24"/>
          <w:szCs w:val="24"/>
        </w:rPr>
      </w:pPr>
    </w:p>
    <w:p w14:paraId="5D706739" w14:textId="77777777" w:rsidR="002D1A34" w:rsidRPr="002D1A34" w:rsidRDefault="002D1A34" w:rsidP="002D1A34">
      <w:pPr>
        <w:spacing w:line="360" w:lineRule="auto"/>
        <w:jc w:val="both"/>
        <w:rPr>
          <w:rFonts w:ascii="Times New Roman" w:hAnsi="Times New Roman" w:cs="Times New Roman"/>
          <w:sz w:val="24"/>
          <w:szCs w:val="24"/>
        </w:rPr>
      </w:pPr>
      <w:r w:rsidRPr="002D1A34">
        <w:rPr>
          <w:rFonts w:ascii="Times New Roman" w:hAnsi="Times New Roman" w:cs="Times New Roman"/>
          <w:sz w:val="24"/>
          <w:szCs w:val="24"/>
        </w:rPr>
        <w:t>À la fin de la phase de décontamination, qui a également duré 28 jours, la diminution de 50 % des lésions des moules précédemment placées au port traduit une récupération des individus, dont les tissus ont été débarrassés de leurs teneurs en HAP. La décontamination réduit les lésions sévères et améliore partiellement les altérations structurelles des tubules digestifs. Cependant, l'efficacité reste limitée dans des environnements fortement contaminés comme le port.</w:t>
      </w:r>
    </w:p>
    <w:p w14:paraId="3C34D278" w14:textId="77777777" w:rsidR="002D1A34" w:rsidRPr="002D1A34" w:rsidRDefault="002D1A34" w:rsidP="002D1A34">
      <w:pPr>
        <w:spacing w:line="360" w:lineRule="auto"/>
        <w:jc w:val="both"/>
        <w:rPr>
          <w:rFonts w:ascii="Times New Roman" w:hAnsi="Times New Roman" w:cs="Times New Roman"/>
          <w:sz w:val="24"/>
          <w:szCs w:val="24"/>
        </w:rPr>
      </w:pPr>
      <w:r w:rsidRPr="002D1A34">
        <w:rPr>
          <w:rFonts w:ascii="Times New Roman" w:hAnsi="Times New Roman" w:cs="Times New Roman"/>
          <w:sz w:val="24"/>
          <w:szCs w:val="24"/>
        </w:rPr>
        <w:t>Ces résultats permettent de suggérer que les altérations histopathologiques observées dans les glandes digestives des moules sont associées à une exposition à la pollution pétrolière et donc à l’accumulation d'hydrocarbures dans les tissus. La présence de lésions histopathologiques au niveau de la glande digestive de quelques moules collectées sur le site des Almadies à la fin de chaque expérience pourrait s'expliquer par l'existence d'un facteur de stress physiologique ou environnemental autre que la pollution pétrolière. Gold-Bouchot et al. (1995) avaient montré, par exemple, que les dommages aux diverticules digestifs pouvaient être accentués par la maturité sexuelle des individus. De plus, Costa et al. (2013) avaient rapporté que les facteurs de confusion liés à la saison ou au parasitisme pouvaient affecter les réponses à évolution rapide telles que l'inflammation, pouvant conduire à une surestimation des lésions.</w:t>
      </w:r>
    </w:p>
    <w:p w14:paraId="517B1A7D" w14:textId="77777777" w:rsidR="002D1A34" w:rsidRPr="002D1A34" w:rsidRDefault="002D1A34" w:rsidP="002D1A34">
      <w:pPr>
        <w:spacing w:line="360" w:lineRule="auto"/>
        <w:jc w:val="both"/>
        <w:rPr>
          <w:rFonts w:ascii="Times New Roman" w:hAnsi="Times New Roman" w:cs="Times New Roman"/>
          <w:sz w:val="24"/>
          <w:szCs w:val="24"/>
        </w:rPr>
      </w:pPr>
      <w:r w:rsidRPr="002D1A34">
        <w:rPr>
          <w:rFonts w:ascii="Times New Roman" w:hAnsi="Times New Roman" w:cs="Times New Roman"/>
          <w:sz w:val="24"/>
          <w:szCs w:val="24"/>
        </w:rPr>
        <w:t>Néanmoins, dans notre étude, nous avons observé que la propagation des lésions sévères était environ quatre fois plus élevée chez les moules du site du port par rapport à celles du site des Almadies.</w:t>
      </w:r>
    </w:p>
    <w:p w14:paraId="5A7C81B6" w14:textId="77777777" w:rsidR="003143FE" w:rsidRPr="000B623B" w:rsidRDefault="003143FE" w:rsidP="000B623B"/>
    <w:p w14:paraId="2A9ABC3E" w14:textId="3DA9973A" w:rsidR="006E2EC9" w:rsidRPr="00FE2642" w:rsidRDefault="006E2EC9" w:rsidP="00FE2642">
      <w:pPr>
        <w:pStyle w:val="Titre1"/>
        <w:spacing w:line="360" w:lineRule="auto"/>
        <w:rPr>
          <w:rFonts w:ascii="Times New Roman" w:hAnsi="Times New Roman" w:cs="Times New Roman"/>
          <w:color w:val="auto"/>
          <w:sz w:val="24"/>
          <w:szCs w:val="24"/>
        </w:rPr>
      </w:pPr>
      <w:bookmarkStart w:id="121" w:name="_Toc184053049"/>
      <w:r w:rsidRPr="00FE2642">
        <w:rPr>
          <w:rFonts w:ascii="Times New Roman" w:hAnsi="Times New Roman" w:cs="Times New Roman"/>
          <w:color w:val="auto"/>
        </w:rPr>
        <w:lastRenderedPageBreak/>
        <w:t>C</w:t>
      </w:r>
      <w:r w:rsidR="00DF3F00">
        <w:rPr>
          <w:rFonts w:ascii="Times New Roman" w:hAnsi="Times New Roman" w:cs="Times New Roman"/>
          <w:color w:val="auto"/>
        </w:rPr>
        <w:t>ONCLUSION</w:t>
      </w:r>
      <w:bookmarkEnd w:id="121"/>
      <w:r w:rsidR="00E56517" w:rsidRPr="00FE2642">
        <w:rPr>
          <w:rFonts w:ascii="Times New Roman" w:hAnsi="Times New Roman" w:cs="Times New Roman"/>
          <w:color w:val="auto"/>
        </w:rPr>
        <w:t xml:space="preserve"> </w:t>
      </w:r>
    </w:p>
    <w:p w14:paraId="79EF7A02" w14:textId="328DF105" w:rsidR="00286B38" w:rsidRPr="00286B38" w:rsidRDefault="00286B38" w:rsidP="00286B38">
      <w:pPr>
        <w:spacing w:line="360" w:lineRule="auto"/>
        <w:jc w:val="both"/>
        <w:rPr>
          <w:rFonts w:ascii="Times New Roman" w:eastAsia="Calibri" w:hAnsi="Times New Roman" w:cs="Times New Roman"/>
          <w:sz w:val="24"/>
          <w:szCs w:val="24"/>
        </w:rPr>
      </w:pPr>
      <w:r w:rsidRPr="00286B38">
        <w:rPr>
          <w:rFonts w:ascii="Times New Roman" w:eastAsia="Calibri" w:hAnsi="Times New Roman" w:cs="Times New Roman"/>
          <w:sz w:val="24"/>
          <w:szCs w:val="24"/>
        </w:rPr>
        <w:t xml:space="preserve">La présente étude a contribué à la </w:t>
      </w:r>
      <w:bookmarkStart w:id="122" w:name="_Hlk189478487"/>
      <w:r w:rsidRPr="00286B38">
        <w:rPr>
          <w:rFonts w:ascii="Times New Roman" w:eastAsia="Calibri" w:hAnsi="Times New Roman" w:cs="Times New Roman"/>
          <w:sz w:val="24"/>
          <w:szCs w:val="24"/>
        </w:rPr>
        <w:t>connaissance</w:t>
      </w:r>
      <w:bookmarkEnd w:id="122"/>
      <w:r w:rsidRPr="00286B38">
        <w:rPr>
          <w:rFonts w:ascii="Times New Roman" w:eastAsia="Calibri" w:hAnsi="Times New Roman" w:cs="Times New Roman"/>
          <w:sz w:val="24"/>
          <w:szCs w:val="24"/>
        </w:rPr>
        <w:t xml:space="preserve"> </w:t>
      </w:r>
      <w:bookmarkStart w:id="123" w:name="_Hlk189478416"/>
      <w:r w:rsidRPr="00286B38">
        <w:rPr>
          <w:rFonts w:ascii="Times New Roman" w:eastAsia="Calibri" w:hAnsi="Times New Roman" w:cs="Times New Roman"/>
          <w:sz w:val="24"/>
          <w:szCs w:val="24"/>
        </w:rPr>
        <w:t xml:space="preserve">des modifications de l’histopathologie de la glande digestive d’un bivalve d’importance économique et écologique, la moule </w:t>
      </w:r>
      <w:proofErr w:type="spellStart"/>
      <w:r w:rsidRPr="00286B38">
        <w:rPr>
          <w:rFonts w:ascii="Times New Roman" w:eastAsia="Calibri" w:hAnsi="Times New Roman" w:cs="Times New Roman"/>
          <w:i/>
          <w:iCs/>
          <w:sz w:val="24"/>
          <w:szCs w:val="24"/>
        </w:rPr>
        <w:t>Perna</w:t>
      </w:r>
      <w:proofErr w:type="spellEnd"/>
      <w:r w:rsidRPr="00286B38">
        <w:rPr>
          <w:rFonts w:ascii="Times New Roman" w:eastAsia="Calibri" w:hAnsi="Times New Roman" w:cs="Times New Roman"/>
          <w:i/>
          <w:iCs/>
          <w:sz w:val="24"/>
          <w:szCs w:val="24"/>
        </w:rPr>
        <w:t xml:space="preserve"> </w:t>
      </w:r>
      <w:proofErr w:type="spellStart"/>
      <w:r w:rsidRPr="00286B38">
        <w:rPr>
          <w:rFonts w:ascii="Times New Roman" w:eastAsia="Calibri" w:hAnsi="Times New Roman" w:cs="Times New Roman"/>
          <w:i/>
          <w:iCs/>
          <w:sz w:val="24"/>
          <w:szCs w:val="24"/>
        </w:rPr>
        <w:t>perna</w:t>
      </w:r>
      <w:bookmarkEnd w:id="123"/>
      <w:proofErr w:type="spellEnd"/>
      <w:r w:rsidRPr="00286B38">
        <w:rPr>
          <w:rFonts w:ascii="Times New Roman" w:eastAsia="Calibri" w:hAnsi="Times New Roman" w:cs="Times New Roman"/>
          <w:sz w:val="24"/>
          <w:szCs w:val="24"/>
        </w:rPr>
        <w:t>, en tant que bioindicateur de la qualité des eaux côtières, dans le contexte de son exposition à la pollution pétrolière.</w:t>
      </w:r>
    </w:p>
    <w:p w14:paraId="7328A4FF" w14:textId="77777777" w:rsidR="00286B38" w:rsidRPr="00286B38" w:rsidRDefault="00286B38" w:rsidP="00286B38">
      <w:pPr>
        <w:spacing w:line="360" w:lineRule="auto"/>
        <w:jc w:val="both"/>
        <w:rPr>
          <w:rFonts w:ascii="Times New Roman" w:eastAsia="Calibri" w:hAnsi="Times New Roman" w:cs="Times New Roman"/>
          <w:sz w:val="24"/>
          <w:szCs w:val="24"/>
        </w:rPr>
      </w:pPr>
      <w:r w:rsidRPr="00286B38">
        <w:rPr>
          <w:rFonts w:ascii="Times New Roman" w:eastAsia="Calibri" w:hAnsi="Times New Roman" w:cs="Times New Roman"/>
          <w:sz w:val="24"/>
          <w:szCs w:val="24"/>
        </w:rPr>
        <w:t>La présence significative d’altérations histologiques de la glande digestive des individus exposés à la contamination par les hydrocarbures pétroliers était corrélée à la présence de HAP dans les tissus. La contamination par les HAP entraîne une dégradation progressive de la santé des moules, affectant leur capacité digestive et leur survie. Les différences significatives observées dans les lésions et la dilatation des tubules confirment l'impact différentiel des niveaux de pollution entre les sites étudiés. Les échantillons d'Almadies montrent des signes de stress modérés, laissant penser que cette station est relativement moins contaminée. De plus, à la fin de la décontamination des individus, une diminution significative des lésions a été notée, témoignant d’une détoxification active des hydrocarbures ingérés après exposition. L’absence de HAP dans les tissus est la preuve de la détoxication.</w:t>
      </w:r>
    </w:p>
    <w:p w14:paraId="794EB7A7" w14:textId="77777777" w:rsidR="00286B38" w:rsidRPr="00286B38" w:rsidRDefault="00286B38" w:rsidP="00286B38">
      <w:pPr>
        <w:spacing w:line="360" w:lineRule="auto"/>
        <w:jc w:val="both"/>
        <w:rPr>
          <w:rFonts w:ascii="Times New Roman" w:eastAsia="Calibri" w:hAnsi="Times New Roman" w:cs="Times New Roman"/>
          <w:sz w:val="24"/>
          <w:szCs w:val="24"/>
        </w:rPr>
      </w:pPr>
      <w:r w:rsidRPr="00286B38">
        <w:rPr>
          <w:rFonts w:ascii="Times New Roman" w:eastAsia="Calibri" w:hAnsi="Times New Roman" w:cs="Times New Roman"/>
          <w:sz w:val="24"/>
          <w:szCs w:val="24"/>
        </w:rPr>
        <w:t>Ces résultats renforcent l'importance de la moule </w:t>
      </w:r>
      <w:proofErr w:type="spellStart"/>
      <w:r w:rsidRPr="00286B38">
        <w:rPr>
          <w:rFonts w:ascii="Times New Roman" w:eastAsia="Calibri" w:hAnsi="Times New Roman" w:cs="Times New Roman"/>
          <w:i/>
          <w:iCs/>
          <w:sz w:val="24"/>
          <w:szCs w:val="24"/>
        </w:rPr>
        <w:t>Perna</w:t>
      </w:r>
      <w:proofErr w:type="spellEnd"/>
      <w:r w:rsidRPr="00286B38">
        <w:rPr>
          <w:rFonts w:ascii="Times New Roman" w:eastAsia="Calibri" w:hAnsi="Times New Roman" w:cs="Times New Roman"/>
          <w:i/>
          <w:iCs/>
          <w:sz w:val="24"/>
          <w:szCs w:val="24"/>
        </w:rPr>
        <w:t xml:space="preserve"> </w:t>
      </w:r>
      <w:proofErr w:type="spellStart"/>
      <w:r w:rsidRPr="00286B38">
        <w:rPr>
          <w:rFonts w:ascii="Times New Roman" w:eastAsia="Calibri" w:hAnsi="Times New Roman" w:cs="Times New Roman"/>
          <w:i/>
          <w:iCs/>
          <w:sz w:val="24"/>
          <w:szCs w:val="24"/>
        </w:rPr>
        <w:t>perna</w:t>
      </w:r>
      <w:proofErr w:type="spellEnd"/>
      <w:r w:rsidRPr="00286B38">
        <w:rPr>
          <w:rFonts w:ascii="Times New Roman" w:eastAsia="Calibri" w:hAnsi="Times New Roman" w:cs="Times New Roman"/>
          <w:sz w:val="24"/>
          <w:szCs w:val="24"/>
        </w:rPr>
        <w:t> comme bioindicateur pour l'évaluation des impacts de la pollution chimique dans les environnements marins. Les différentes lésions des glandes digestives observées chez les individus provenant du site du port peuvent servir de marqueurs des effets des hydrocarbures, en particulier des HAP, sur l’espèce.</w:t>
      </w:r>
    </w:p>
    <w:p w14:paraId="63CD941C" w14:textId="77777777" w:rsidR="00D87128" w:rsidRDefault="00D87128" w:rsidP="001E4F63">
      <w:pPr>
        <w:spacing w:line="360" w:lineRule="auto"/>
        <w:jc w:val="both"/>
        <w:rPr>
          <w:rFonts w:ascii="Times New Roman" w:eastAsia="Calibri" w:hAnsi="Times New Roman" w:cs="Times New Roman"/>
          <w:b/>
          <w:bCs/>
          <w:sz w:val="24"/>
          <w:szCs w:val="24"/>
        </w:rPr>
      </w:pPr>
    </w:p>
    <w:p w14:paraId="08F87AA4" w14:textId="77777777" w:rsidR="00D87128" w:rsidRDefault="00D87128" w:rsidP="001E4F63">
      <w:pPr>
        <w:spacing w:line="360" w:lineRule="auto"/>
        <w:jc w:val="both"/>
        <w:rPr>
          <w:rFonts w:ascii="Times New Roman" w:eastAsia="Calibri" w:hAnsi="Times New Roman" w:cs="Times New Roman"/>
          <w:b/>
          <w:bCs/>
          <w:sz w:val="24"/>
          <w:szCs w:val="24"/>
        </w:rPr>
      </w:pPr>
    </w:p>
    <w:p w14:paraId="28732A49" w14:textId="77777777" w:rsidR="00286B38" w:rsidRDefault="00286B38" w:rsidP="001E4F63">
      <w:pPr>
        <w:spacing w:line="360" w:lineRule="auto"/>
        <w:jc w:val="both"/>
        <w:rPr>
          <w:rFonts w:ascii="Times New Roman" w:eastAsia="Calibri" w:hAnsi="Times New Roman" w:cs="Times New Roman"/>
          <w:b/>
          <w:bCs/>
          <w:sz w:val="24"/>
          <w:szCs w:val="24"/>
        </w:rPr>
      </w:pPr>
    </w:p>
    <w:p w14:paraId="04F6EC9F" w14:textId="77777777" w:rsidR="00D87128" w:rsidRDefault="00D87128" w:rsidP="001E4F63">
      <w:pPr>
        <w:spacing w:line="360" w:lineRule="auto"/>
        <w:jc w:val="both"/>
        <w:rPr>
          <w:rFonts w:ascii="Times New Roman" w:eastAsia="Calibri" w:hAnsi="Times New Roman" w:cs="Times New Roman"/>
          <w:b/>
          <w:bCs/>
          <w:sz w:val="24"/>
          <w:szCs w:val="24"/>
        </w:rPr>
      </w:pPr>
    </w:p>
    <w:p w14:paraId="2A0486E2" w14:textId="77777777" w:rsidR="00D87128" w:rsidRDefault="00D87128" w:rsidP="001E4F63">
      <w:pPr>
        <w:spacing w:line="360" w:lineRule="auto"/>
        <w:jc w:val="both"/>
        <w:rPr>
          <w:rFonts w:ascii="Times New Roman" w:eastAsia="Calibri" w:hAnsi="Times New Roman" w:cs="Times New Roman"/>
          <w:b/>
          <w:bCs/>
          <w:sz w:val="24"/>
          <w:szCs w:val="24"/>
        </w:rPr>
      </w:pPr>
    </w:p>
    <w:p w14:paraId="39139D1F" w14:textId="77777777" w:rsidR="00D87128" w:rsidRDefault="00D87128" w:rsidP="001E4F63">
      <w:pPr>
        <w:spacing w:line="360" w:lineRule="auto"/>
        <w:jc w:val="both"/>
        <w:rPr>
          <w:rFonts w:ascii="Times New Roman" w:eastAsia="Calibri" w:hAnsi="Times New Roman" w:cs="Times New Roman"/>
          <w:b/>
          <w:bCs/>
          <w:sz w:val="24"/>
          <w:szCs w:val="24"/>
        </w:rPr>
      </w:pPr>
    </w:p>
    <w:p w14:paraId="7431062C" w14:textId="77777777" w:rsidR="00D87128" w:rsidRDefault="00D87128" w:rsidP="001E4F63">
      <w:pPr>
        <w:spacing w:line="360" w:lineRule="auto"/>
        <w:jc w:val="both"/>
        <w:rPr>
          <w:rFonts w:ascii="Times New Roman" w:eastAsia="Calibri" w:hAnsi="Times New Roman" w:cs="Times New Roman"/>
          <w:b/>
          <w:bCs/>
          <w:sz w:val="24"/>
          <w:szCs w:val="24"/>
        </w:rPr>
      </w:pPr>
    </w:p>
    <w:p w14:paraId="3C6696F3" w14:textId="77777777" w:rsidR="00D87128" w:rsidRDefault="00D87128" w:rsidP="001E4F63">
      <w:pPr>
        <w:spacing w:line="360" w:lineRule="auto"/>
        <w:jc w:val="both"/>
        <w:rPr>
          <w:rFonts w:ascii="Times New Roman" w:eastAsia="Calibri" w:hAnsi="Times New Roman" w:cs="Times New Roman"/>
          <w:b/>
          <w:bCs/>
          <w:sz w:val="24"/>
          <w:szCs w:val="24"/>
        </w:rPr>
      </w:pPr>
    </w:p>
    <w:p w14:paraId="5CAF8938" w14:textId="77777777" w:rsidR="00D87128" w:rsidRDefault="00D87128" w:rsidP="001E4F63">
      <w:pPr>
        <w:spacing w:line="360" w:lineRule="auto"/>
        <w:jc w:val="both"/>
        <w:rPr>
          <w:rFonts w:ascii="Times New Roman" w:eastAsia="Calibri" w:hAnsi="Times New Roman" w:cs="Times New Roman"/>
          <w:b/>
          <w:bCs/>
          <w:sz w:val="24"/>
          <w:szCs w:val="24"/>
        </w:rPr>
      </w:pPr>
    </w:p>
    <w:p w14:paraId="30C18218" w14:textId="45E8E699" w:rsidR="00D87128" w:rsidRPr="000B5D59" w:rsidRDefault="00D87128" w:rsidP="000B5D59">
      <w:pPr>
        <w:pStyle w:val="Titre1"/>
        <w:spacing w:line="360" w:lineRule="auto"/>
        <w:rPr>
          <w:rFonts w:ascii="Times New Roman" w:hAnsi="Times New Roman" w:cs="Times New Roman"/>
          <w:color w:val="auto"/>
          <w:sz w:val="24"/>
          <w:szCs w:val="24"/>
        </w:rPr>
      </w:pPr>
      <w:bookmarkStart w:id="124" w:name="_Toc184053050"/>
      <w:r w:rsidRPr="000B5D59">
        <w:rPr>
          <w:rFonts w:ascii="Times New Roman" w:eastAsia="Calibri" w:hAnsi="Times New Roman" w:cs="Times New Roman"/>
          <w:color w:val="auto"/>
          <w:sz w:val="24"/>
          <w:szCs w:val="24"/>
        </w:rPr>
        <w:lastRenderedPageBreak/>
        <w:t>RECOMMANDATION</w:t>
      </w:r>
      <w:r w:rsidR="000373A0">
        <w:rPr>
          <w:rFonts w:ascii="Times New Roman" w:eastAsia="Calibri" w:hAnsi="Times New Roman" w:cs="Times New Roman"/>
          <w:color w:val="auto"/>
          <w:sz w:val="24"/>
          <w:szCs w:val="24"/>
        </w:rPr>
        <w:t xml:space="preserve"> ET</w:t>
      </w:r>
      <w:r w:rsidRPr="000B5D59">
        <w:rPr>
          <w:rFonts w:ascii="Times New Roman" w:eastAsia="Calibri" w:hAnsi="Times New Roman" w:cs="Times New Roman"/>
          <w:color w:val="auto"/>
          <w:sz w:val="24"/>
          <w:szCs w:val="24"/>
        </w:rPr>
        <w:t xml:space="preserve"> PERSPECTIVE</w:t>
      </w:r>
      <w:bookmarkEnd w:id="124"/>
    </w:p>
    <w:p w14:paraId="2574DC37" w14:textId="651A3827" w:rsidR="000B623B" w:rsidRDefault="000B623B" w:rsidP="001E4F63">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Nous préconisons l’association des lésions histologiques de la glande digestive de la moule </w:t>
      </w:r>
      <w:proofErr w:type="spellStart"/>
      <w:r w:rsidRPr="000B623B">
        <w:rPr>
          <w:rFonts w:ascii="Times New Roman" w:eastAsia="Calibri" w:hAnsi="Times New Roman" w:cs="Times New Roman"/>
          <w:i/>
          <w:iCs/>
          <w:sz w:val="24"/>
          <w:szCs w:val="24"/>
        </w:rPr>
        <w:t>Perna</w:t>
      </w:r>
      <w:proofErr w:type="spellEnd"/>
      <w:r w:rsidRPr="000B623B">
        <w:rPr>
          <w:rFonts w:ascii="Times New Roman" w:eastAsia="Calibri" w:hAnsi="Times New Roman" w:cs="Times New Roman"/>
          <w:i/>
          <w:iCs/>
          <w:sz w:val="24"/>
          <w:szCs w:val="24"/>
        </w:rPr>
        <w:t xml:space="preserve"> </w:t>
      </w:r>
      <w:proofErr w:type="spellStart"/>
      <w:r w:rsidRPr="000B623B">
        <w:rPr>
          <w:rFonts w:ascii="Times New Roman" w:eastAsia="Calibri" w:hAnsi="Times New Roman" w:cs="Times New Roman"/>
          <w:i/>
          <w:iCs/>
          <w:sz w:val="24"/>
          <w:szCs w:val="24"/>
        </w:rPr>
        <w:t>perna</w:t>
      </w:r>
      <w:proofErr w:type="spellEnd"/>
      <w:r>
        <w:rPr>
          <w:rFonts w:ascii="Times New Roman" w:eastAsia="Calibri" w:hAnsi="Times New Roman" w:cs="Times New Roman"/>
          <w:sz w:val="24"/>
          <w:szCs w:val="24"/>
        </w:rPr>
        <w:t xml:space="preserve"> </w:t>
      </w:r>
      <w:r w:rsidR="003E7A8F" w:rsidRPr="003E7A8F">
        <w:rPr>
          <w:rFonts w:ascii="Times New Roman" w:eastAsia="Calibri" w:hAnsi="Times New Roman" w:cs="Times New Roman"/>
          <w:sz w:val="24"/>
          <w:szCs w:val="24"/>
        </w:rPr>
        <w:t xml:space="preserve">avec des </w:t>
      </w:r>
      <w:r w:rsidR="008B7BBC" w:rsidRPr="003E7A8F">
        <w:rPr>
          <w:rFonts w:ascii="Times New Roman" w:eastAsia="Calibri" w:hAnsi="Times New Roman" w:cs="Times New Roman"/>
          <w:sz w:val="24"/>
          <w:szCs w:val="24"/>
        </w:rPr>
        <w:t>bio</w:t>
      </w:r>
      <w:r w:rsidR="008B7BBC">
        <w:rPr>
          <w:rFonts w:ascii="Times New Roman" w:eastAsia="Calibri" w:hAnsi="Times New Roman" w:cs="Times New Roman"/>
          <w:sz w:val="24"/>
          <w:szCs w:val="24"/>
        </w:rPr>
        <w:t>capteurs</w:t>
      </w:r>
      <w:r w:rsidR="003E7A8F" w:rsidRPr="003E7A8F">
        <w:rPr>
          <w:rFonts w:ascii="Times New Roman" w:eastAsia="Calibri" w:hAnsi="Times New Roman" w:cs="Times New Roman"/>
          <w:sz w:val="24"/>
          <w:szCs w:val="24"/>
        </w:rPr>
        <w:t xml:space="preserve"> biochimiques </w:t>
      </w:r>
      <w:r>
        <w:rPr>
          <w:rFonts w:ascii="Times New Roman" w:eastAsia="Calibri" w:hAnsi="Times New Roman" w:cs="Times New Roman"/>
          <w:sz w:val="24"/>
          <w:szCs w:val="24"/>
        </w:rPr>
        <w:t xml:space="preserve">dans les futures études de biosurveillance </w:t>
      </w:r>
      <w:r w:rsidR="007E6F37">
        <w:rPr>
          <w:rFonts w:ascii="Times New Roman" w:eastAsia="Calibri" w:hAnsi="Times New Roman" w:cs="Times New Roman"/>
          <w:sz w:val="24"/>
          <w:szCs w:val="24"/>
        </w:rPr>
        <w:t>des milieux marins</w:t>
      </w:r>
      <w:r>
        <w:rPr>
          <w:rFonts w:ascii="Times New Roman" w:eastAsia="Calibri" w:hAnsi="Times New Roman" w:cs="Times New Roman"/>
          <w:sz w:val="24"/>
          <w:szCs w:val="24"/>
        </w:rPr>
        <w:t xml:space="preserve"> côtier</w:t>
      </w:r>
      <w:r w:rsidR="007E6F37">
        <w:rPr>
          <w:rFonts w:ascii="Times New Roman" w:eastAsia="Calibri" w:hAnsi="Times New Roman" w:cs="Times New Roman"/>
          <w:sz w:val="24"/>
          <w:szCs w:val="24"/>
        </w:rPr>
        <w:t>s</w:t>
      </w:r>
      <w:r>
        <w:rPr>
          <w:rFonts w:ascii="Times New Roman" w:eastAsia="Calibri" w:hAnsi="Times New Roman" w:cs="Times New Roman"/>
          <w:sz w:val="24"/>
          <w:szCs w:val="24"/>
        </w:rPr>
        <w:t>.</w:t>
      </w:r>
    </w:p>
    <w:p w14:paraId="6E913D5E" w14:textId="3F870CA3" w:rsidR="008B7BBC" w:rsidRPr="008B7BBC" w:rsidRDefault="008B7BBC" w:rsidP="001E4F63">
      <w:pPr>
        <w:spacing w:line="360" w:lineRule="auto"/>
        <w:jc w:val="both"/>
        <w:rPr>
          <w:rFonts w:ascii="Times New Roman" w:eastAsia="Calibri" w:hAnsi="Times New Roman" w:cs="Times New Roman"/>
          <w:sz w:val="24"/>
          <w:szCs w:val="24"/>
        </w:rPr>
      </w:pPr>
      <w:r w:rsidRPr="008B7BBC">
        <w:rPr>
          <w:rFonts w:ascii="Times New Roman" w:eastAsia="Calibri" w:hAnsi="Times New Roman" w:cs="Times New Roman"/>
          <w:sz w:val="24"/>
          <w:szCs w:val="24"/>
        </w:rPr>
        <w:t>Ainsi, dans l’optique de compléter les connaissances acquises afin de les appliquer au mieux, certaines recommandations peuvent être faites :</w:t>
      </w:r>
    </w:p>
    <w:p w14:paraId="2A9ABC43" w14:textId="6F3DFB7C" w:rsidR="00BE5EDA" w:rsidRPr="00D64291" w:rsidRDefault="00BE5EDA" w:rsidP="00BE5EDA">
      <w:pPr>
        <w:numPr>
          <w:ilvl w:val="0"/>
          <w:numId w:val="4"/>
        </w:numPr>
        <w:spacing w:line="360" w:lineRule="auto"/>
        <w:contextualSpacing/>
        <w:jc w:val="both"/>
        <w:rPr>
          <w:rFonts w:ascii="Times New Roman" w:eastAsia="Calibri" w:hAnsi="Times New Roman" w:cs="Times New Roman"/>
          <w:sz w:val="24"/>
          <w:szCs w:val="24"/>
        </w:rPr>
      </w:pPr>
      <w:r w:rsidRPr="00D64291">
        <w:rPr>
          <w:rFonts w:ascii="Times New Roman" w:eastAsia="Calibri" w:hAnsi="Times New Roman" w:cs="Times New Roman"/>
          <w:sz w:val="24"/>
          <w:szCs w:val="24"/>
        </w:rPr>
        <w:t>Étudier l’influence des facteurs externes (température, salinité, parasitisme par exemples) sur les réponses de ce bio</w:t>
      </w:r>
      <w:r w:rsidR="008B7BBC">
        <w:rPr>
          <w:rFonts w:ascii="Times New Roman" w:eastAsia="Calibri" w:hAnsi="Times New Roman" w:cs="Times New Roman"/>
          <w:sz w:val="24"/>
          <w:szCs w:val="24"/>
        </w:rPr>
        <w:t>indicateur</w:t>
      </w:r>
      <w:r w:rsidRPr="00D64291">
        <w:rPr>
          <w:rFonts w:ascii="Times New Roman" w:eastAsia="Calibri" w:hAnsi="Times New Roman" w:cs="Times New Roman"/>
          <w:sz w:val="24"/>
          <w:szCs w:val="24"/>
        </w:rPr>
        <w:t xml:space="preserve"> histopathologique </w:t>
      </w:r>
    </w:p>
    <w:p w14:paraId="2A9ABC44" w14:textId="77777777" w:rsidR="00BE5EDA" w:rsidRPr="00D64291" w:rsidRDefault="00BE5EDA" w:rsidP="00BE5EDA">
      <w:pPr>
        <w:numPr>
          <w:ilvl w:val="0"/>
          <w:numId w:val="4"/>
        </w:numPr>
        <w:spacing w:line="360" w:lineRule="auto"/>
        <w:contextualSpacing/>
        <w:jc w:val="both"/>
        <w:rPr>
          <w:rFonts w:ascii="Times New Roman" w:eastAsia="Calibri" w:hAnsi="Times New Roman" w:cs="Times New Roman"/>
          <w:sz w:val="24"/>
          <w:szCs w:val="24"/>
        </w:rPr>
      </w:pPr>
      <w:r w:rsidRPr="00D64291">
        <w:rPr>
          <w:rFonts w:ascii="Times New Roman" w:eastAsia="Calibri" w:hAnsi="Times New Roman" w:cs="Times New Roman"/>
          <w:sz w:val="24"/>
          <w:szCs w:val="24"/>
        </w:rPr>
        <w:t xml:space="preserve">Examiner l’influence des variations saisonnières et du statut reproducteur sur les réponses histopathologiques de l’espèce </w:t>
      </w:r>
      <w:proofErr w:type="spellStart"/>
      <w:proofErr w:type="gramStart"/>
      <w:r w:rsidRPr="00D64291">
        <w:rPr>
          <w:rFonts w:ascii="Times New Roman" w:eastAsia="Calibri" w:hAnsi="Times New Roman" w:cs="Times New Roman"/>
          <w:i/>
          <w:sz w:val="24"/>
          <w:szCs w:val="24"/>
        </w:rPr>
        <w:t>P.perna</w:t>
      </w:r>
      <w:proofErr w:type="spellEnd"/>
      <w:proofErr w:type="gramEnd"/>
    </w:p>
    <w:p w14:paraId="2A9ABC45" w14:textId="77777777" w:rsidR="00BE5EDA" w:rsidRPr="00D64291" w:rsidRDefault="00BE5EDA" w:rsidP="00BE5EDA">
      <w:pPr>
        <w:numPr>
          <w:ilvl w:val="0"/>
          <w:numId w:val="4"/>
        </w:numPr>
        <w:spacing w:line="360" w:lineRule="auto"/>
        <w:contextualSpacing/>
        <w:jc w:val="both"/>
        <w:rPr>
          <w:rFonts w:ascii="Times New Roman" w:eastAsia="Calibri" w:hAnsi="Times New Roman" w:cs="Times New Roman"/>
          <w:sz w:val="24"/>
          <w:szCs w:val="24"/>
        </w:rPr>
      </w:pPr>
      <w:r w:rsidRPr="00D64291">
        <w:rPr>
          <w:rFonts w:ascii="Times New Roman" w:eastAsia="Calibri" w:hAnsi="Times New Roman" w:cs="Times New Roman"/>
          <w:sz w:val="24"/>
          <w:szCs w:val="24"/>
        </w:rPr>
        <w:t xml:space="preserve">Poursuivre la construction et l’exploitation de la base de données sur d’autres organes (branchies, gonades) </w:t>
      </w:r>
    </w:p>
    <w:p w14:paraId="2A9ABC46" w14:textId="77777777" w:rsidR="00BE5EDA" w:rsidRPr="00D64291" w:rsidRDefault="00BE5EDA" w:rsidP="00BE5EDA">
      <w:pPr>
        <w:numPr>
          <w:ilvl w:val="0"/>
          <w:numId w:val="4"/>
        </w:numPr>
        <w:spacing w:line="360" w:lineRule="auto"/>
        <w:contextualSpacing/>
        <w:jc w:val="both"/>
        <w:rPr>
          <w:rFonts w:ascii="Times New Roman" w:eastAsia="Calibri" w:hAnsi="Times New Roman" w:cs="Times New Roman"/>
          <w:sz w:val="24"/>
          <w:szCs w:val="24"/>
        </w:rPr>
      </w:pPr>
      <w:r w:rsidRPr="00D64291">
        <w:rPr>
          <w:rFonts w:ascii="Times New Roman" w:eastAsia="Calibri" w:hAnsi="Times New Roman" w:cs="Times New Roman"/>
          <w:sz w:val="24"/>
          <w:szCs w:val="24"/>
        </w:rPr>
        <w:t xml:space="preserve">Compléter la batterie de biomarqueurs par l’étude des réponses biochimiques et moléculaires chez </w:t>
      </w:r>
      <w:proofErr w:type="spellStart"/>
      <w:proofErr w:type="gramStart"/>
      <w:r w:rsidRPr="00D64291">
        <w:rPr>
          <w:rFonts w:ascii="Times New Roman" w:eastAsia="Calibri" w:hAnsi="Times New Roman" w:cs="Times New Roman"/>
          <w:i/>
          <w:sz w:val="24"/>
          <w:szCs w:val="24"/>
        </w:rPr>
        <w:t>P.perna</w:t>
      </w:r>
      <w:proofErr w:type="spellEnd"/>
      <w:proofErr w:type="gramEnd"/>
    </w:p>
    <w:p w14:paraId="2A9ABC47" w14:textId="1D1C5D5C" w:rsidR="00BE5EDA" w:rsidRPr="00D64291" w:rsidRDefault="00BE5EDA" w:rsidP="00BE5EDA">
      <w:pPr>
        <w:numPr>
          <w:ilvl w:val="0"/>
          <w:numId w:val="4"/>
        </w:numPr>
        <w:spacing w:line="360" w:lineRule="auto"/>
        <w:contextualSpacing/>
        <w:jc w:val="both"/>
        <w:rPr>
          <w:rFonts w:ascii="Times New Roman" w:eastAsia="Calibri" w:hAnsi="Times New Roman" w:cs="Times New Roman"/>
          <w:sz w:val="24"/>
          <w:szCs w:val="24"/>
        </w:rPr>
      </w:pPr>
      <w:r w:rsidRPr="00D64291">
        <w:rPr>
          <w:rFonts w:ascii="Times New Roman" w:eastAsia="Calibri" w:hAnsi="Times New Roman" w:cs="Times New Roman"/>
          <w:sz w:val="24"/>
          <w:szCs w:val="24"/>
        </w:rPr>
        <w:t xml:space="preserve">Modéliser de façon simple les réponses du biomarqueur en fonction de la </w:t>
      </w:r>
      <w:r w:rsidR="009A4ACC" w:rsidRPr="00D64291">
        <w:rPr>
          <w:rFonts w:ascii="Times New Roman" w:eastAsia="Calibri" w:hAnsi="Times New Roman" w:cs="Times New Roman"/>
          <w:sz w:val="24"/>
          <w:szCs w:val="24"/>
        </w:rPr>
        <w:t>teneur</w:t>
      </w:r>
      <w:r w:rsidRPr="00D64291">
        <w:rPr>
          <w:rFonts w:ascii="Times New Roman" w:eastAsia="Calibri" w:hAnsi="Times New Roman" w:cs="Times New Roman"/>
          <w:sz w:val="24"/>
          <w:szCs w:val="24"/>
        </w:rPr>
        <w:t xml:space="preserve"> des polluants dans les tissus et du temps d’exposition, et d’identifier </w:t>
      </w:r>
      <w:r w:rsidR="005A158F" w:rsidRPr="00D64291">
        <w:rPr>
          <w:rFonts w:ascii="Times New Roman" w:eastAsia="Calibri" w:hAnsi="Times New Roman" w:cs="Times New Roman"/>
          <w:sz w:val="24"/>
          <w:szCs w:val="24"/>
        </w:rPr>
        <w:t>des concentrations létales</w:t>
      </w:r>
    </w:p>
    <w:p w14:paraId="2A9ABC48" w14:textId="77777777" w:rsidR="00BE5EDA" w:rsidRDefault="00BE5EDA" w:rsidP="00BE5EDA">
      <w:pPr>
        <w:numPr>
          <w:ilvl w:val="0"/>
          <w:numId w:val="4"/>
        </w:numPr>
        <w:spacing w:line="360" w:lineRule="auto"/>
        <w:contextualSpacing/>
        <w:jc w:val="both"/>
        <w:rPr>
          <w:rFonts w:ascii="Times New Roman" w:eastAsia="Calibri" w:hAnsi="Times New Roman" w:cs="Times New Roman"/>
          <w:sz w:val="24"/>
          <w:szCs w:val="24"/>
        </w:rPr>
      </w:pPr>
      <w:r w:rsidRPr="00D64291">
        <w:rPr>
          <w:rFonts w:ascii="Times New Roman" w:eastAsia="Calibri" w:hAnsi="Times New Roman" w:cs="Times New Roman"/>
          <w:sz w:val="24"/>
          <w:szCs w:val="24"/>
        </w:rPr>
        <w:t>Enfin, réaliser des surveillances spatio-temporelles des tendances intégrant à la fois la présente batterie de biomarqueurs et des indicateurs à l’échelle populationnelle et communautaire, en encadrant une modification environnementale dans le temps.</w:t>
      </w:r>
    </w:p>
    <w:p w14:paraId="2A9ABC49" w14:textId="77777777" w:rsidR="00FE2642" w:rsidRDefault="00FE2642" w:rsidP="00FE2642">
      <w:pPr>
        <w:spacing w:line="360" w:lineRule="auto"/>
        <w:contextualSpacing/>
        <w:jc w:val="both"/>
        <w:rPr>
          <w:rFonts w:ascii="Times New Roman" w:eastAsia="Calibri" w:hAnsi="Times New Roman" w:cs="Times New Roman"/>
          <w:sz w:val="24"/>
          <w:szCs w:val="24"/>
        </w:rPr>
      </w:pPr>
    </w:p>
    <w:p w14:paraId="2A9ABC4A" w14:textId="77777777" w:rsidR="00FE2642" w:rsidRDefault="00FE2642" w:rsidP="00FE2642">
      <w:pPr>
        <w:spacing w:line="360" w:lineRule="auto"/>
        <w:contextualSpacing/>
        <w:jc w:val="both"/>
        <w:rPr>
          <w:rFonts w:ascii="Times New Roman" w:eastAsia="Calibri" w:hAnsi="Times New Roman" w:cs="Times New Roman"/>
          <w:sz w:val="24"/>
          <w:szCs w:val="24"/>
        </w:rPr>
      </w:pPr>
    </w:p>
    <w:p w14:paraId="5DE752DA" w14:textId="77777777" w:rsidR="00E83C4F" w:rsidRDefault="00E83C4F" w:rsidP="00FE2642">
      <w:pPr>
        <w:spacing w:line="360" w:lineRule="auto"/>
        <w:contextualSpacing/>
        <w:jc w:val="both"/>
        <w:rPr>
          <w:rFonts w:ascii="Times New Roman" w:eastAsia="Calibri" w:hAnsi="Times New Roman" w:cs="Times New Roman"/>
          <w:sz w:val="24"/>
          <w:szCs w:val="24"/>
        </w:rPr>
      </w:pPr>
    </w:p>
    <w:p w14:paraId="70AC2DD4" w14:textId="77777777" w:rsidR="00E83C4F" w:rsidRDefault="00E83C4F" w:rsidP="00FE2642">
      <w:pPr>
        <w:spacing w:line="360" w:lineRule="auto"/>
        <w:contextualSpacing/>
        <w:jc w:val="both"/>
        <w:rPr>
          <w:rFonts w:ascii="Times New Roman" w:eastAsia="Calibri" w:hAnsi="Times New Roman" w:cs="Times New Roman"/>
          <w:sz w:val="24"/>
          <w:szCs w:val="24"/>
        </w:rPr>
      </w:pPr>
    </w:p>
    <w:p w14:paraId="04675F6D" w14:textId="77777777" w:rsidR="00E83C4F" w:rsidRDefault="00E83C4F" w:rsidP="00FE2642">
      <w:pPr>
        <w:spacing w:line="360" w:lineRule="auto"/>
        <w:contextualSpacing/>
        <w:jc w:val="both"/>
        <w:rPr>
          <w:rFonts w:ascii="Times New Roman" w:eastAsia="Calibri" w:hAnsi="Times New Roman" w:cs="Times New Roman"/>
          <w:sz w:val="24"/>
          <w:szCs w:val="24"/>
        </w:rPr>
      </w:pPr>
    </w:p>
    <w:p w14:paraId="30893622" w14:textId="77777777" w:rsidR="00D87128" w:rsidRDefault="00D87128" w:rsidP="00FE2642">
      <w:pPr>
        <w:spacing w:line="360" w:lineRule="auto"/>
        <w:contextualSpacing/>
        <w:jc w:val="both"/>
        <w:rPr>
          <w:rFonts w:ascii="Times New Roman" w:eastAsia="Calibri" w:hAnsi="Times New Roman" w:cs="Times New Roman"/>
          <w:sz w:val="24"/>
          <w:szCs w:val="24"/>
        </w:rPr>
      </w:pPr>
    </w:p>
    <w:p w14:paraId="499AC1F4" w14:textId="77777777" w:rsidR="00D87128" w:rsidRDefault="00D87128" w:rsidP="00FE2642">
      <w:pPr>
        <w:spacing w:line="360" w:lineRule="auto"/>
        <w:contextualSpacing/>
        <w:jc w:val="both"/>
        <w:rPr>
          <w:rFonts w:ascii="Times New Roman" w:eastAsia="Calibri" w:hAnsi="Times New Roman" w:cs="Times New Roman"/>
          <w:sz w:val="24"/>
          <w:szCs w:val="24"/>
        </w:rPr>
      </w:pPr>
    </w:p>
    <w:p w14:paraId="1B5CFCB0" w14:textId="77777777" w:rsidR="00D87128" w:rsidRDefault="00D87128" w:rsidP="00FE2642">
      <w:pPr>
        <w:spacing w:line="360" w:lineRule="auto"/>
        <w:contextualSpacing/>
        <w:jc w:val="both"/>
        <w:rPr>
          <w:rFonts w:ascii="Times New Roman" w:eastAsia="Calibri" w:hAnsi="Times New Roman" w:cs="Times New Roman"/>
          <w:sz w:val="24"/>
          <w:szCs w:val="24"/>
        </w:rPr>
      </w:pPr>
    </w:p>
    <w:p w14:paraId="6CD470FF" w14:textId="77777777" w:rsidR="00D87128" w:rsidRDefault="00D87128" w:rsidP="00FE2642">
      <w:pPr>
        <w:spacing w:line="360" w:lineRule="auto"/>
        <w:contextualSpacing/>
        <w:jc w:val="both"/>
        <w:rPr>
          <w:rFonts w:ascii="Times New Roman" w:eastAsia="Calibri" w:hAnsi="Times New Roman" w:cs="Times New Roman"/>
          <w:sz w:val="24"/>
          <w:szCs w:val="24"/>
        </w:rPr>
      </w:pPr>
    </w:p>
    <w:p w14:paraId="479FFAF1" w14:textId="77777777" w:rsidR="00D87128" w:rsidRDefault="00D87128" w:rsidP="00FE2642">
      <w:pPr>
        <w:spacing w:line="360" w:lineRule="auto"/>
        <w:contextualSpacing/>
        <w:jc w:val="both"/>
        <w:rPr>
          <w:rFonts w:ascii="Times New Roman" w:eastAsia="Calibri" w:hAnsi="Times New Roman" w:cs="Times New Roman"/>
          <w:sz w:val="24"/>
          <w:szCs w:val="24"/>
        </w:rPr>
      </w:pPr>
    </w:p>
    <w:p w14:paraId="601FC4F9" w14:textId="77777777" w:rsidR="00D87128" w:rsidRDefault="00D87128" w:rsidP="00FE2642">
      <w:pPr>
        <w:spacing w:line="360" w:lineRule="auto"/>
        <w:contextualSpacing/>
        <w:jc w:val="both"/>
        <w:rPr>
          <w:rFonts w:ascii="Times New Roman" w:eastAsia="Calibri" w:hAnsi="Times New Roman" w:cs="Times New Roman"/>
          <w:sz w:val="24"/>
          <w:szCs w:val="24"/>
        </w:rPr>
      </w:pPr>
    </w:p>
    <w:p w14:paraId="2A9ABC4B" w14:textId="77777777" w:rsidR="000A317B" w:rsidRPr="00FE2642" w:rsidRDefault="00FE2642" w:rsidP="00FE2642">
      <w:pPr>
        <w:pStyle w:val="Titre1"/>
        <w:rPr>
          <w:rFonts w:ascii="Times New Roman" w:eastAsia="Calibri" w:hAnsi="Times New Roman" w:cs="Times New Roman"/>
          <w:vanish/>
          <w:color w:val="auto"/>
          <w:sz w:val="24"/>
          <w:szCs w:val="24"/>
          <w:lang w:val="en-ZA"/>
        </w:rPr>
      </w:pPr>
      <w:bookmarkStart w:id="125" w:name="_Toc184053051"/>
      <w:r w:rsidRPr="00FE2642">
        <w:rPr>
          <w:rFonts w:ascii="Times New Roman" w:eastAsia="Calibri" w:hAnsi="Times New Roman" w:cs="Times New Roman"/>
          <w:color w:val="auto"/>
          <w:szCs w:val="24"/>
          <w:lang w:val="en-ZA"/>
        </w:rPr>
        <w:lastRenderedPageBreak/>
        <w:t>REFERENCES</w:t>
      </w:r>
      <w:bookmarkEnd w:id="125"/>
      <w:r w:rsidRPr="00FE2642">
        <w:rPr>
          <w:rFonts w:ascii="Times New Roman" w:eastAsia="Calibri" w:hAnsi="Times New Roman" w:cs="Times New Roman"/>
          <w:color w:val="auto"/>
          <w:sz w:val="24"/>
          <w:szCs w:val="24"/>
          <w:lang w:val="en-ZA"/>
        </w:rPr>
        <w:t xml:space="preserve"> </w:t>
      </w:r>
      <w:r w:rsidR="000A317B" w:rsidRPr="00FE2642">
        <w:rPr>
          <w:rFonts w:ascii="Times New Roman" w:eastAsia="Calibri" w:hAnsi="Times New Roman" w:cs="Times New Roman"/>
          <w:vanish/>
          <w:color w:val="auto"/>
          <w:sz w:val="24"/>
          <w:szCs w:val="24"/>
          <w:lang w:val="en-ZA"/>
        </w:rPr>
        <w:t>Haut du formulair</w:t>
      </w:r>
      <w:r w:rsidRPr="00FE2642">
        <w:rPr>
          <w:rFonts w:ascii="Times New Roman" w:eastAsia="Calibri" w:hAnsi="Times New Roman" w:cs="Times New Roman"/>
          <w:vanish/>
          <w:color w:val="auto"/>
          <w:sz w:val="24"/>
          <w:szCs w:val="24"/>
          <w:lang w:val="en-ZA"/>
        </w:rPr>
        <w:t>rrr</w:t>
      </w:r>
      <w:r w:rsidR="000A317B" w:rsidRPr="00FE2642">
        <w:rPr>
          <w:rFonts w:ascii="Times New Roman" w:eastAsia="Calibri" w:hAnsi="Times New Roman" w:cs="Times New Roman"/>
          <w:vanish/>
          <w:color w:val="auto"/>
          <w:sz w:val="24"/>
          <w:szCs w:val="24"/>
          <w:lang w:val="en-ZA"/>
        </w:rPr>
        <w:t>e</w:t>
      </w:r>
    </w:p>
    <w:p w14:paraId="2A9ABC4C" w14:textId="77777777" w:rsidR="000A317B" w:rsidRPr="00FE2642" w:rsidRDefault="000A317B" w:rsidP="002E47C2">
      <w:pPr>
        <w:spacing w:line="360" w:lineRule="auto"/>
        <w:jc w:val="both"/>
        <w:rPr>
          <w:rFonts w:ascii="Times New Roman" w:eastAsia="Calibri" w:hAnsi="Times New Roman" w:cs="Times New Roman"/>
          <w:sz w:val="24"/>
          <w:szCs w:val="24"/>
          <w:lang w:val="en-ZA"/>
        </w:rPr>
      </w:pPr>
    </w:p>
    <w:p w14:paraId="2A9ABC4D" w14:textId="77777777" w:rsidR="00542FE5" w:rsidRPr="00D64291" w:rsidRDefault="005758FF" w:rsidP="00542FE5">
      <w:pPr>
        <w:pStyle w:val="Bibliographie"/>
        <w:spacing w:line="360" w:lineRule="auto"/>
        <w:jc w:val="both"/>
        <w:rPr>
          <w:rFonts w:ascii="Times New Roman" w:hAnsi="Times New Roman" w:cs="Times New Roman"/>
          <w:sz w:val="24"/>
          <w:szCs w:val="24"/>
        </w:rPr>
      </w:pPr>
      <w:r w:rsidRPr="00D64291">
        <w:rPr>
          <w:rFonts w:ascii="Times New Roman" w:hAnsi="Times New Roman" w:cs="Times New Roman"/>
          <w:sz w:val="24"/>
          <w:szCs w:val="24"/>
        </w:rPr>
        <w:fldChar w:fldCharType="begin"/>
      </w:r>
      <w:r w:rsidR="00540129" w:rsidRPr="00D64291">
        <w:rPr>
          <w:rFonts w:ascii="Times New Roman" w:hAnsi="Times New Roman" w:cs="Times New Roman"/>
          <w:sz w:val="24"/>
          <w:szCs w:val="24"/>
          <w:lang w:val="en-ZA"/>
        </w:rPr>
        <w:instrText xml:space="preserve"> ADDIN ZOTERO_BIBL {"uncited":[["http://zotero.org/users/7881164/items/MFS56V9X"],["http://zotero.org/users/7881164/items/Z3PGL7VK"],["http://zotero.org/users/7881164/items/GJYXJIQB"],["http://zotero.org/users/7881164/items/N5H9CSPW"],["http://zotero.org/users/7881164/items/UMHGWUQZ"],["http://zotero.org/users/7881164/items/S2MIM7KQ"],["http://zotero.org/users/7881164/items/3RHXTRYI"],["http://zotero.org/users/7881164/items/7I9PNW9Y"]],"omitted":[["http://zotero.org/users/7881164/items/X882SZG6"],["http://zotero.org/users/7881164/items/FLPKEQRF"],["http://zotero.org/users/7881164/items/GAGBB5ID"]],"custom":[[["http://zotero.org/users/7881164/items/LJDWAFDM"],"{\\b{}Edwards, N. T. (1983).} Polycyclic Aromatic Hydrocarbons (PAH\\uc0\\u8217{}s) in the Terrestrial Environment\\uc0\\u8212{}A Review. {\\i{}Journal of Environmental Quality}, {\\i{}12}(4), 427\\uc0\\u8209{}441."],[["http://zotero.org/users/7881164/items/ZD3P4MXK"],"{\\b{}Baumard, P., Budzinski, H., Garrigues, P., Sorbe, J. C., Burgeot, T., &amp; Bellocq, J. (1998).} Concentrations of PAHs (polycyclic aromatic hydrocarbons) in various marine organisms in relation to those in sediments and to trophic level. {\\i{}Marine Pollution Bulletin}, {\\i{}36}(12), 951\\uc0\\u8209{}960."],[["http://zotero.org/users/7881164/items/J33D4YTW"],"{\\b{}Varanasi, Usha., Reichert, W. L., Stein, J. E., Brown, D. W., &amp; Sanborn, H. R. (1985).} Bioavailability and biotransformation of aromatic hydrocarbons in benthic organisms exposed to sediment from an urban estuary. {\\i{}Environmental Science &amp; Technology}, {\\i{}19}(9), 836\\uc0\\u8209{}841."],[["http://zotero.org/users/7881164/items/GAGBB5ID"],"{\\b{}Bertrand, J. C., Caumette, P., Mille, G., Gilewicz, M., &amp; Denis, M. (1989).} Anaerobic biodegradation of hydrocarbons. {\\i{}Science Progress (1933- )}, {\\i{}73}(3 (291)), 333\\uc0\\u8209{}350."],[["http://zotero.org/users/7881164/items/HBHIGTFG"],"{\\b{}Bouchez, M., Blanchet, D., Vandecasteele, J. P., &amp; Haeseler, F. (1996).} Les hydrocarbures aromatiques polycycliques dans l\\uc0\\u8217{}environnement. Premi\\uc0\\u232{}re partie. Propri\\uc0\\u233{}t\\uc0\\u233{}, origines, devenir. {\\i{}Revue de l\\uc0\\u8217{}Institut Fran\\uc0\\u231{}ais du P\\uc0\\u233{}trole}, {\\i{}51}(3), 407\\uc0\\u8209{}419."],[["http://zotero.org/users/7881164/items/WQI5X95L"],"{\\b{}Haeseler, F., Dalmazzone, C., &amp; Vandecasteele, J.-P. (2005).} Biod\\uc0\\u233{}gradation des hydrocarbures dans l\\uc0\\u8217{}environnement. Microbiologie p\\uc0\\u233{}troli\\uc0\\u232{}re. Concepts, Implications environnementales, Applications industrielles, 515\\uc0\\u8209{}559."],[["http://zotero.org/users/7881164/items/BLTCQ27G"],"{\\b{}Lefebvre, G. (1978b).} {\\i{}Chimie des hydrocarbures}. Editions Technip.\n\\uc0\\u160{}"],[["http://zotero.org/users/7881164/items/GTVZBDPJ"],"{\\b{}Cr\\uc0\\u233{}peaux, G. (2012).} Exposition p\\uc0\\u233{}rinatale \\uc0\\u224{} un m\\uc0\\u233{}lange d\\uc0\\u8217{}Hydrocarbures Aromatiques Polycycliques chez le rat\\uc0\\u8239{}: \\uc0\\u201{}valuation des effets neurotoxiques \\uc0\\u224{} court et \\uc0\\u224{} long terme. 450."],[["http://zotero.org/users/7881164/items/WG65NAJB"],"{\\b{}SOOT-RYEN, T. (1955).} A report on the family Mytilidae (Pelecypoda). {\\i{}Report. Allan Hancock Pacific Expedition}, {\\i{}20}(1), 174p."],[["http://zotero.org/users/7881164/items/FLE3IQJC"],"{\\b{}Reynaud, S., &amp; Deschaux, P. (2006).} The effects of polycyclic aromatic hydrocarbons on the immune system of fish\\uc0\\u8239{}: A review. {\\i{}Aquatic toxicology}, {\\i{}77}(2), 229\\uc0\\u8209{}238."],[["http://zotero.org/users/7881164/items/U7LRZQ3W"],"{\\b{}Ros, L. D., Nasci, C., Campesan, G., Sartorello, P., Stocco, G., &amp; Menetto, A. (1995).} Effects of linear alkylbenzene sulphonate (LAS) and cadmium in the digestive gland of mussel, {\\i{}Mytilus sp}. {\\i{}Responses of Marine Organisms to Pollutants}, {\\i{}39}(1), 321\\uc0\\u8209{}324."],[["http://zotero.org/users/7881164/items/2IZ3IXYW"],"{\\b{}Nicholson, S., &amp; Lam, P. K. S. (2005).} Pollution monitoring in Southeast Asia using biomarkers in the mytilid mussel Perna viridis (Mytilidae\\uc0\\u8239{}: Bivalvia). {\\i{}Environment International}, {\\i{}31}(1), 121\\uc0\\u8209{}132."],[["http://zotero.org/users/7881164/items/HW33REIC"],"{\\b{}Auffret, M. (2003).} Alas d\\uc0\\u8217{}histologie et de cytologie des mollusques bivalves marins. {\\i{}Editions Quae.}"],[["http://zotero.org/users/7881164/items/LQX2X3J8"],"{\\b{}Teh, C., Le, Y., Lee, S. H., &amp; Lu, J. (2000).} M-ficolin is expressed on monocytes and is a lectin binding to N-acetyl- d-glucosamine and mediates monocyte adhesion and phagocytosis of Escherichia coli. {\\i{}Immunology}, {\\i{}101}(2), 225\\uc0\\u8209{}232."],[["http://zotero.org/users/7881164/items/X882SZG6"],"{\\b{}Linn\\uc0\\u233{}, C. von. (1758).} {\\i{}Caroli Linn\\uc0\\u230{}i Equitis de stella polari, archiatri regii, med &amp; botan. profess. }{\\i{}Upsal; Acad. Upsal. Holmens. Petropol. Berol. Imper. Lond. Monspel. Tolos. Florent. Soc. Systema natur\\uc0\\u230{}\\uc0\\u8239{}: Per regna tria natur\\uc0\\u230{}, secundum classes, ordines, genera, species, cum characteribus, differentiis, synonymis, locis} (Editio decima, reformata). Impensis direct. Laurentii Salvii."],[["http://zotero.org/users/7881164/items/PLVYRKR9"],"{\\b{}Widdows, J., Donkin, P., Staff, F. J., Matthiessen, P., Law, R. J., Allen, Y. T., Thain, J. E., Allchin, C. R., &amp; Jones, B. R. (2002).} Measurement of stress effects (scope for growth) and contaminant levels in mussels (Mytilus edulis) collected from the Irish Sea. {\\i{}Marine Environmental Research}, {\\i{}53}(4), 327\\uc0\\u8209{}356."],[["http://zotero.org/users/7881164/items/KTXBK6PI"],"{\\b{}Viarengo, A., Lowe, D., Bolognesi, C., Fabbri, E., &amp; Koehler, A. (2007).} The use of biomarkers in biomonitoring\\uc0\\u8239{}: A 2-tier approach assessing the level of pollutant-induced stress syndrome in sentinel organisms. {\\i{}Comparative Biochemistry and Physiology. Toxicology &amp; Pharmacology: CBP}, {\\i{}146}(3), 281\\uc0\\u8209{}300."],[["http://zotero.org/users/7881164/items/76S6QCDB"],"{\\b{}Kayalto, B., &amp; Mbofung, C. M. F. (2009).} Contribution \\uc0\\u224{} l\\uc0\\u8217{}\\uc0\\u233{}valuation de la contamination par les m\\uc0\\u233{}taux lourds, de trois esp\\uc0\\u232{}ces de poissons, des s\\uc0\\u233{}diments et des eaux du lac Tchad. (p. 97) [Other, ENSAI-Universit\\uc0\\u233{} de Ngaound\\uc0\\u233{}r\\uc0\\u233{}, Cameroun]."],[["http://zotero.org/users/7881164/items/2JCDXGRY"],"{\\b{}Bertrand, J.-C., &amp; Mille, G. (1989).} Devenir de la mati\\uc0\\u232{}re organique exog\\uc0\\u232{}ne. Un mod\\uc0\\u232{}le\\uc0\\u8239{}: Les hydrocarbures. Microorganismes dans les \\uc0\\u233{}cosyst\\uc0\\u232{}mes oc\\uc0\\u233{}aniques.{\\i{} Masson (Paris), Chapitre}, {\\i{}13}, 343\\uc0\\u8209{}385."],[["http://zotero.org/users/7881164/items/SWDAAAUC"],"{\\b{}Radovi\\uc0\\u263{}, J. R., Dom\\uc0\\u237{}nguez, C., Laffont, K., D\\uc0\\u237{}ez, S., Readman, J. W., Albaig\\uc0\\u233{}s, J., &amp; Bayona, J. M. (2012).} Compositional properties characterizing commonly transported oils and controlling their fate in the marine environment. {\\i{}Journal of Environmental Monitoring}, {\\i{}14}(12), 3220\\uc0\\u8209{}3229."],[["http://zotero.org/users/7881164/items/ZBBPWUNJ"],"{\\b{}de\\uc0\\u160{}Bauw, R. (1986).} Nouvelles technologies pour l\\uc0\\u8217{}exploration et l\\uc0\\u8217{}exploitation des ressources de p\\uc0\\u233{}trole et de gaz\\uc0\\u8239{}: Comptes rendus du deuxi\\uc0\\u232{}me symposium europ\\uc0\\u233{}en, Luxembourg, 5-7 d\\uc0\\u233{}cembre 1984 (Vol. 10168). Editions TECHNIP."],[["http://zotero.org/users/7881164/items/8A7WVMAX"],"{\\b{}Mille, G., Asia, L., Guiliano, M., Malleret, L., &amp; Doumenq, P. (2007).} Hydrocarbons in coastal sediments from the Mediterranean Sea (Gulf of Fos area, France). {\\i{}Marine pollution bulletin}, {\\i{}54}(5), 566\\uc0\\u8209{}575."],[["http://zotero.org/users/7881164/items/BGHQNB9W"],"{\\b{}Zaghden, H., Kallel, M., Elleuch, B., Oudot, J., &amp; Saliot, A. (2007).} Sources and distribution of aliphatic and polyaromatic hydrocarbons in sediments of Sfax, Tunisia, Mediterranean Sea. {\\i{}Marine Chemistry}, {\\i{}105}(1\\uc0\\u8209{}2), 70\\uc0\\u8209{}89."],[["http://zotero.org/users/7881164/items/IJJLMM3E"],"{\\b{}Sauer, T. C., Brown, J. S., Boehm, P. D., Aurand, D. V., Michel, J., &amp; Hayes, M. O. (1993).} Hydrocarbon source identification and weathering characterization of intertidal and subtidal sediments along the Saudi Arabian coast after the Gulf War oil spill. {\\i{}Marine Pollution Bulletin}, {\\i{}27}, 117\\uc0\\u8209{}134."],[["http://zotero.org/users/7881164/items/L2GDETII"],"{\\b{}Neff, J. M. (1980).} Polycyclic aromatic hydrocarbons in the aquatic environment. {\\i{}Biol. Conserv.;(United Kingdom)}, {\\i{}18}(1)."],[["http://zotero.org/users/7881164/items/HN3AG47U"],"{\\b{}Augier, H., Bayle, P., Gulbasdian, S., &amp; Ramonda, G. (1997).} Study on metallic content of the yellow\\uc0\\u8208{}legged gull larus cachinnans michahellis and its eggs collected on the coastline of the bouches\\uc0\\u8208{}du\\uc0\\u8208{}rhone (France). {\\i{}Toxicological &amp; Environmental Chemistry}, {\\i{}63}(1\\uc0\\u8209{}4), 83\\uc0\\u8209{}96."],[["http://zotero.org/users/7881164/items/J9RA43X3"],"{\\b{}Arkoosh, M. R., Casillas, E., Clemons, E., Kagley, A. N., Olson, R., Reno, P., &amp; Stein, J. E. (1998).} Effect of pollution on fish diseases\\uc0\\u8239{}: Potential impacts on salmonid populations. {\\i{}Journal of Aquatic Animal Health}, {\\i{}10}(2), 182\\uc0\\u8209{}190."],[["http://zotero.org/users/7881164/items/9ZG8Z79Z"],"{\\b{}Lagadic, L., Caquet, T., &amp; Amiard, J. C. (1997).} Biomarqueurs en \\uc0\\u233{}cotoxicologie\\uc0\\u8239{}: Principes et d\\uc0\\u233{}finitions (introduction). {\\i{}Elsevier Mason SAS}."],[["http://zotero.org/users/7881164/items/FS2V269U"],"{\\b{}Cajaraville, M. P., Bebianno, M. J., Blasco, J., Porte, C., Sarasquete, C., &amp; Viarengo, A. (2000)}. The use of biomarkers to assess the impact of pollution in coastal environments of the Iberian Peninsula\\uc0\\u8239{}: A practical approach. {\\i{}Science of the total environment}, {\\i{}247}(2\\uc0\\u8209{}3), 295\\uc0\\u8209{}311."],[["http://zotero.org/users/7881164/items/TLRC2FQH"],"{\\b{}De Lafontaine, Y., Gagn\\uc0\\u233{}, F., Blaise, C., Costan, G., Gagnon, P., &amp; Chan, H. M. (2000).} Biomarkers in zebra mussels (Dreissena polymorpha) for the assessment and monitoring of water quality of the St Lawrence River (Canada). {\\i{}Aquatic toxicology}, {\\i{}50}(1\\uc0\\u8209{}2), 51\\uc0\\u8209{}71."],[["http://zotero.org/users/7881164/items/BWHZLEWA"],"{\\b{}His, E., &amp; Cantin, C. (1995)}. {\\i{}Biologie et physiologie des coquillages}.Publication IFREMER, 1992. 118p."],[["http://zotero.org/users/7881164/items/4MUCDSGC"],"{\\b{}Laughlin, R. B., &amp; Neff, J. M. (1979).} Interactive effects of salinity, temperature and polycyclic aromatic hydrocarbons on the survival and development rate of larvae of the mud crab {\\i{}Rhithropanopeus harrisii}. {\\i{}Marine Biology}, {\\i{}53}(3), 281\\uc0\\u8209{}291."],[["http://zotero.org/users/7881164/items/RBUFGAKA"],"{\\b{}Strayer, D. L., Powell, J., Ambrose, P., Smith, L. C., Pace, M. L., &amp; Fischer, D. T. (1996).} Arrival, spread, and early dynamics of a zebra mussel (Dreissena polymorpha) population in the Hudson River estuary. {\\i{}Canadian Journal of Fisheries and Aquatic Sciences}, {\\i{}53}(5), 1143\\uc0\\u8209{}1149."],[["http://zotero.org/users/7881164/items/QWDQTWHW"],"{\\b{}Weinstein, J. E. (1995).} Fine structure of the digestive tubule of the eastern oyster, Crassostrea virginica (Gmelin, 1791). {\\i{}Journal of Shellfish Research}, {\\i{}14}(1), 97\\uc0\\u8209{}104."]]} CSL_BIBLIOGRAPHY </w:instrText>
      </w:r>
      <w:r w:rsidRPr="00D64291">
        <w:rPr>
          <w:rFonts w:ascii="Times New Roman" w:hAnsi="Times New Roman" w:cs="Times New Roman"/>
          <w:sz w:val="24"/>
          <w:szCs w:val="24"/>
        </w:rPr>
        <w:fldChar w:fldCharType="separate"/>
      </w:r>
      <w:r w:rsidR="00542FE5" w:rsidRPr="00D64291">
        <w:rPr>
          <w:rFonts w:ascii="Times New Roman" w:hAnsi="Times New Roman" w:cs="Times New Roman"/>
          <w:b/>
          <w:bCs/>
          <w:sz w:val="24"/>
          <w:szCs w:val="24"/>
          <w:lang w:val="en-ZA"/>
        </w:rPr>
        <w:t>Arkoosh, M. R., Casillas, E., Clemons, E., Kagley, A. N., Olson, R., Reno, P., &amp; Stein, J. E. (1998).</w:t>
      </w:r>
      <w:r w:rsidR="00542FE5" w:rsidRPr="00D64291">
        <w:rPr>
          <w:rFonts w:ascii="Times New Roman" w:hAnsi="Times New Roman" w:cs="Times New Roman"/>
          <w:sz w:val="24"/>
          <w:szCs w:val="24"/>
          <w:lang w:val="en-ZA"/>
        </w:rPr>
        <w:t xml:space="preserve"> Effect of pollution on fish </w:t>
      </w:r>
      <w:proofErr w:type="gramStart"/>
      <w:r w:rsidR="00542FE5" w:rsidRPr="00D64291">
        <w:rPr>
          <w:rFonts w:ascii="Times New Roman" w:hAnsi="Times New Roman" w:cs="Times New Roman"/>
          <w:sz w:val="24"/>
          <w:szCs w:val="24"/>
          <w:lang w:val="en-ZA"/>
        </w:rPr>
        <w:t>diseases :</w:t>
      </w:r>
      <w:proofErr w:type="gramEnd"/>
      <w:r w:rsidR="00542FE5" w:rsidRPr="00D64291">
        <w:rPr>
          <w:rFonts w:ascii="Times New Roman" w:hAnsi="Times New Roman" w:cs="Times New Roman"/>
          <w:sz w:val="24"/>
          <w:szCs w:val="24"/>
          <w:lang w:val="en-ZA"/>
        </w:rPr>
        <w:t xml:space="preserve"> Potential impacts on salmonid populations. </w:t>
      </w:r>
      <w:r w:rsidR="00542FE5" w:rsidRPr="00D64291">
        <w:rPr>
          <w:rFonts w:ascii="Times New Roman" w:hAnsi="Times New Roman" w:cs="Times New Roman"/>
          <w:i/>
          <w:iCs/>
          <w:sz w:val="24"/>
          <w:szCs w:val="24"/>
        </w:rPr>
        <w:t xml:space="preserve">Journal of </w:t>
      </w:r>
      <w:proofErr w:type="spellStart"/>
      <w:r w:rsidR="00542FE5" w:rsidRPr="00D64291">
        <w:rPr>
          <w:rFonts w:ascii="Times New Roman" w:hAnsi="Times New Roman" w:cs="Times New Roman"/>
          <w:i/>
          <w:iCs/>
          <w:sz w:val="24"/>
          <w:szCs w:val="24"/>
        </w:rPr>
        <w:t>Aquatic</w:t>
      </w:r>
      <w:proofErr w:type="spellEnd"/>
      <w:r w:rsidR="00542FE5" w:rsidRPr="00D64291">
        <w:rPr>
          <w:rFonts w:ascii="Times New Roman" w:hAnsi="Times New Roman" w:cs="Times New Roman"/>
          <w:i/>
          <w:iCs/>
          <w:sz w:val="24"/>
          <w:szCs w:val="24"/>
        </w:rPr>
        <w:t xml:space="preserve"> Animal </w:t>
      </w:r>
      <w:proofErr w:type="spellStart"/>
      <w:r w:rsidR="00542FE5" w:rsidRPr="00D64291">
        <w:rPr>
          <w:rFonts w:ascii="Times New Roman" w:hAnsi="Times New Roman" w:cs="Times New Roman"/>
          <w:i/>
          <w:iCs/>
          <w:sz w:val="24"/>
          <w:szCs w:val="24"/>
        </w:rPr>
        <w:t>Health</w:t>
      </w:r>
      <w:proofErr w:type="spellEnd"/>
      <w:r w:rsidR="00542FE5" w:rsidRPr="00D64291">
        <w:rPr>
          <w:rFonts w:ascii="Times New Roman" w:hAnsi="Times New Roman" w:cs="Times New Roman"/>
          <w:sz w:val="24"/>
          <w:szCs w:val="24"/>
        </w:rPr>
        <w:t xml:space="preserve">, </w:t>
      </w:r>
      <w:r w:rsidR="00542FE5" w:rsidRPr="00D64291">
        <w:rPr>
          <w:rFonts w:ascii="Times New Roman" w:hAnsi="Times New Roman" w:cs="Times New Roman"/>
          <w:i/>
          <w:iCs/>
          <w:sz w:val="24"/>
          <w:szCs w:val="24"/>
        </w:rPr>
        <w:t>10</w:t>
      </w:r>
      <w:r w:rsidR="00542FE5" w:rsidRPr="00D64291">
        <w:rPr>
          <w:rFonts w:ascii="Times New Roman" w:hAnsi="Times New Roman" w:cs="Times New Roman"/>
          <w:sz w:val="24"/>
          <w:szCs w:val="24"/>
        </w:rPr>
        <w:t>(2), 182‑190.</w:t>
      </w:r>
    </w:p>
    <w:p w14:paraId="2A9ABC4E"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rPr>
        <w:t>Auffret, M. (2003).</w:t>
      </w:r>
      <w:r w:rsidRPr="00D64291">
        <w:rPr>
          <w:rFonts w:ascii="Times New Roman" w:hAnsi="Times New Roman" w:cs="Times New Roman"/>
          <w:sz w:val="24"/>
          <w:szCs w:val="24"/>
        </w:rPr>
        <w:t xml:space="preserve"> </w:t>
      </w:r>
      <w:proofErr w:type="spellStart"/>
      <w:r w:rsidRPr="00D64291">
        <w:rPr>
          <w:rFonts w:ascii="Times New Roman" w:hAnsi="Times New Roman" w:cs="Times New Roman"/>
          <w:sz w:val="24"/>
          <w:szCs w:val="24"/>
        </w:rPr>
        <w:t>Alas</w:t>
      </w:r>
      <w:proofErr w:type="spellEnd"/>
      <w:r w:rsidRPr="00D64291">
        <w:rPr>
          <w:rFonts w:ascii="Times New Roman" w:hAnsi="Times New Roman" w:cs="Times New Roman"/>
          <w:sz w:val="24"/>
          <w:szCs w:val="24"/>
        </w:rPr>
        <w:t xml:space="preserve"> d’histologie et de cytologie des mollusques bivalves marins. </w:t>
      </w:r>
      <w:r w:rsidRPr="00D64291">
        <w:rPr>
          <w:rFonts w:ascii="Times New Roman" w:hAnsi="Times New Roman" w:cs="Times New Roman"/>
          <w:i/>
          <w:iCs/>
          <w:sz w:val="24"/>
          <w:szCs w:val="24"/>
          <w:lang w:val="en-ZA"/>
        </w:rPr>
        <w:t xml:space="preserve">Editions </w:t>
      </w:r>
      <w:proofErr w:type="spellStart"/>
      <w:r w:rsidRPr="00D64291">
        <w:rPr>
          <w:rFonts w:ascii="Times New Roman" w:hAnsi="Times New Roman" w:cs="Times New Roman"/>
          <w:i/>
          <w:iCs/>
          <w:sz w:val="24"/>
          <w:szCs w:val="24"/>
          <w:lang w:val="en-ZA"/>
        </w:rPr>
        <w:t>Quae</w:t>
      </w:r>
      <w:proofErr w:type="spellEnd"/>
      <w:r w:rsidRPr="00D64291">
        <w:rPr>
          <w:rFonts w:ascii="Times New Roman" w:hAnsi="Times New Roman" w:cs="Times New Roman"/>
          <w:i/>
          <w:iCs/>
          <w:sz w:val="24"/>
          <w:szCs w:val="24"/>
          <w:lang w:val="en-ZA"/>
        </w:rPr>
        <w:t>.</w:t>
      </w:r>
    </w:p>
    <w:p w14:paraId="2A9ABC4F"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 xml:space="preserve">Augier, H., Bayle, P., </w:t>
      </w:r>
      <w:proofErr w:type="spellStart"/>
      <w:r w:rsidRPr="00D64291">
        <w:rPr>
          <w:rFonts w:ascii="Times New Roman" w:hAnsi="Times New Roman" w:cs="Times New Roman"/>
          <w:b/>
          <w:bCs/>
          <w:sz w:val="24"/>
          <w:szCs w:val="24"/>
          <w:lang w:val="en-ZA"/>
        </w:rPr>
        <w:t>Gulbasdian</w:t>
      </w:r>
      <w:proofErr w:type="spellEnd"/>
      <w:r w:rsidRPr="00D64291">
        <w:rPr>
          <w:rFonts w:ascii="Times New Roman" w:hAnsi="Times New Roman" w:cs="Times New Roman"/>
          <w:b/>
          <w:bCs/>
          <w:sz w:val="24"/>
          <w:szCs w:val="24"/>
          <w:lang w:val="en-ZA"/>
        </w:rPr>
        <w:t>, S., &amp; Ramonda, G. (1997).</w:t>
      </w:r>
      <w:r w:rsidRPr="00D64291">
        <w:rPr>
          <w:rFonts w:ascii="Times New Roman" w:hAnsi="Times New Roman" w:cs="Times New Roman"/>
          <w:sz w:val="24"/>
          <w:szCs w:val="24"/>
          <w:lang w:val="en-ZA"/>
        </w:rPr>
        <w:t xml:space="preserve"> Study on metallic content of the yellow‐legged gull </w:t>
      </w:r>
      <w:proofErr w:type="spellStart"/>
      <w:r w:rsidRPr="00D64291">
        <w:rPr>
          <w:rFonts w:ascii="Times New Roman" w:hAnsi="Times New Roman" w:cs="Times New Roman"/>
          <w:sz w:val="24"/>
          <w:szCs w:val="24"/>
          <w:lang w:val="en-ZA"/>
        </w:rPr>
        <w:t>larus</w:t>
      </w:r>
      <w:proofErr w:type="spellEnd"/>
      <w:r w:rsidRPr="00D64291">
        <w:rPr>
          <w:rFonts w:ascii="Times New Roman" w:hAnsi="Times New Roman" w:cs="Times New Roman"/>
          <w:sz w:val="24"/>
          <w:szCs w:val="24"/>
          <w:lang w:val="en-ZA"/>
        </w:rPr>
        <w:t xml:space="preserve"> </w:t>
      </w:r>
      <w:proofErr w:type="spellStart"/>
      <w:r w:rsidRPr="00D64291">
        <w:rPr>
          <w:rFonts w:ascii="Times New Roman" w:hAnsi="Times New Roman" w:cs="Times New Roman"/>
          <w:sz w:val="24"/>
          <w:szCs w:val="24"/>
          <w:lang w:val="en-ZA"/>
        </w:rPr>
        <w:t>cachinnans</w:t>
      </w:r>
      <w:proofErr w:type="spellEnd"/>
      <w:r w:rsidRPr="00D64291">
        <w:rPr>
          <w:rFonts w:ascii="Times New Roman" w:hAnsi="Times New Roman" w:cs="Times New Roman"/>
          <w:sz w:val="24"/>
          <w:szCs w:val="24"/>
          <w:lang w:val="en-ZA"/>
        </w:rPr>
        <w:t xml:space="preserve"> </w:t>
      </w:r>
      <w:proofErr w:type="spellStart"/>
      <w:r w:rsidRPr="00D64291">
        <w:rPr>
          <w:rFonts w:ascii="Times New Roman" w:hAnsi="Times New Roman" w:cs="Times New Roman"/>
          <w:sz w:val="24"/>
          <w:szCs w:val="24"/>
          <w:lang w:val="en-ZA"/>
        </w:rPr>
        <w:t>michahellis</w:t>
      </w:r>
      <w:proofErr w:type="spellEnd"/>
      <w:r w:rsidRPr="00D64291">
        <w:rPr>
          <w:rFonts w:ascii="Times New Roman" w:hAnsi="Times New Roman" w:cs="Times New Roman"/>
          <w:sz w:val="24"/>
          <w:szCs w:val="24"/>
          <w:lang w:val="en-ZA"/>
        </w:rPr>
        <w:t xml:space="preserve"> and its eggs collected on the coastline of the </w:t>
      </w:r>
      <w:proofErr w:type="spellStart"/>
      <w:r w:rsidRPr="00D64291">
        <w:rPr>
          <w:rFonts w:ascii="Times New Roman" w:hAnsi="Times New Roman" w:cs="Times New Roman"/>
          <w:sz w:val="24"/>
          <w:szCs w:val="24"/>
          <w:lang w:val="en-ZA"/>
        </w:rPr>
        <w:t>bouches</w:t>
      </w:r>
      <w:proofErr w:type="spellEnd"/>
      <w:r w:rsidRPr="00D64291">
        <w:rPr>
          <w:rFonts w:ascii="Times New Roman" w:hAnsi="Times New Roman" w:cs="Times New Roman"/>
          <w:sz w:val="24"/>
          <w:szCs w:val="24"/>
          <w:lang w:val="en-ZA"/>
        </w:rPr>
        <w:t>‐du‐</w:t>
      </w:r>
      <w:proofErr w:type="spellStart"/>
      <w:r w:rsidRPr="00D64291">
        <w:rPr>
          <w:rFonts w:ascii="Times New Roman" w:hAnsi="Times New Roman" w:cs="Times New Roman"/>
          <w:sz w:val="24"/>
          <w:szCs w:val="24"/>
          <w:lang w:val="en-ZA"/>
        </w:rPr>
        <w:t>rhone</w:t>
      </w:r>
      <w:proofErr w:type="spellEnd"/>
      <w:r w:rsidRPr="00D64291">
        <w:rPr>
          <w:rFonts w:ascii="Times New Roman" w:hAnsi="Times New Roman" w:cs="Times New Roman"/>
          <w:sz w:val="24"/>
          <w:szCs w:val="24"/>
          <w:lang w:val="en-ZA"/>
        </w:rPr>
        <w:t xml:space="preserve"> (France). </w:t>
      </w:r>
      <w:r w:rsidRPr="00D64291">
        <w:rPr>
          <w:rFonts w:ascii="Times New Roman" w:hAnsi="Times New Roman" w:cs="Times New Roman"/>
          <w:i/>
          <w:iCs/>
          <w:sz w:val="24"/>
          <w:szCs w:val="24"/>
          <w:lang w:val="en-ZA"/>
        </w:rPr>
        <w:t>Toxicological &amp; Environmental Chemistry</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63</w:t>
      </w:r>
      <w:r w:rsidRPr="00D64291">
        <w:rPr>
          <w:rFonts w:ascii="Times New Roman" w:hAnsi="Times New Roman" w:cs="Times New Roman"/>
          <w:sz w:val="24"/>
          <w:szCs w:val="24"/>
          <w:lang w:val="en-ZA"/>
        </w:rPr>
        <w:t>(1‑4), 83‑96.</w:t>
      </w:r>
    </w:p>
    <w:p w14:paraId="2A9ABC50" w14:textId="77777777" w:rsidR="00542FE5" w:rsidRPr="00D64291" w:rsidRDefault="00542FE5" w:rsidP="00542FE5">
      <w:pPr>
        <w:pStyle w:val="Bibliographie"/>
        <w:spacing w:line="360" w:lineRule="auto"/>
        <w:jc w:val="both"/>
        <w:rPr>
          <w:rFonts w:ascii="Times New Roman" w:hAnsi="Times New Roman" w:cs="Times New Roman"/>
          <w:sz w:val="24"/>
          <w:szCs w:val="24"/>
        </w:rPr>
      </w:pPr>
      <w:proofErr w:type="spellStart"/>
      <w:r w:rsidRPr="00D64291">
        <w:rPr>
          <w:rFonts w:ascii="Times New Roman" w:hAnsi="Times New Roman" w:cs="Times New Roman"/>
          <w:b/>
          <w:bCs/>
          <w:sz w:val="24"/>
          <w:szCs w:val="24"/>
          <w:lang w:val="en-ZA"/>
        </w:rPr>
        <w:t>Baumard</w:t>
      </w:r>
      <w:proofErr w:type="spellEnd"/>
      <w:r w:rsidRPr="00D64291">
        <w:rPr>
          <w:rFonts w:ascii="Times New Roman" w:hAnsi="Times New Roman" w:cs="Times New Roman"/>
          <w:b/>
          <w:bCs/>
          <w:sz w:val="24"/>
          <w:szCs w:val="24"/>
          <w:lang w:val="en-ZA"/>
        </w:rPr>
        <w:t xml:space="preserve">, P., Budzinski, H., Garrigues, P., </w:t>
      </w:r>
      <w:proofErr w:type="spellStart"/>
      <w:r w:rsidRPr="00D64291">
        <w:rPr>
          <w:rFonts w:ascii="Times New Roman" w:hAnsi="Times New Roman" w:cs="Times New Roman"/>
          <w:b/>
          <w:bCs/>
          <w:sz w:val="24"/>
          <w:szCs w:val="24"/>
          <w:lang w:val="en-ZA"/>
        </w:rPr>
        <w:t>Sorbe</w:t>
      </w:r>
      <w:proofErr w:type="spellEnd"/>
      <w:r w:rsidRPr="00D64291">
        <w:rPr>
          <w:rFonts w:ascii="Times New Roman" w:hAnsi="Times New Roman" w:cs="Times New Roman"/>
          <w:b/>
          <w:bCs/>
          <w:sz w:val="24"/>
          <w:szCs w:val="24"/>
          <w:lang w:val="en-ZA"/>
        </w:rPr>
        <w:t xml:space="preserve">, J. C., </w:t>
      </w:r>
      <w:proofErr w:type="spellStart"/>
      <w:r w:rsidRPr="00D64291">
        <w:rPr>
          <w:rFonts w:ascii="Times New Roman" w:hAnsi="Times New Roman" w:cs="Times New Roman"/>
          <w:b/>
          <w:bCs/>
          <w:sz w:val="24"/>
          <w:szCs w:val="24"/>
          <w:lang w:val="en-ZA"/>
        </w:rPr>
        <w:t>Burgeot</w:t>
      </w:r>
      <w:proofErr w:type="spellEnd"/>
      <w:r w:rsidRPr="00D64291">
        <w:rPr>
          <w:rFonts w:ascii="Times New Roman" w:hAnsi="Times New Roman" w:cs="Times New Roman"/>
          <w:b/>
          <w:bCs/>
          <w:sz w:val="24"/>
          <w:szCs w:val="24"/>
          <w:lang w:val="en-ZA"/>
        </w:rPr>
        <w:t xml:space="preserve">, T., &amp; </w:t>
      </w:r>
      <w:proofErr w:type="spellStart"/>
      <w:r w:rsidRPr="00D64291">
        <w:rPr>
          <w:rFonts w:ascii="Times New Roman" w:hAnsi="Times New Roman" w:cs="Times New Roman"/>
          <w:b/>
          <w:bCs/>
          <w:sz w:val="24"/>
          <w:szCs w:val="24"/>
          <w:lang w:val="en-ZA"/>
        </w:rPr>
        <w:t>Bellocq</w:t>
      </w:r>
      <w:proofErr w:type="spellEnd"/>
      <w:r w:rsidRPr="00D64291">
        <w:rPr>
          <w:rFonts w:ascii="Times New Roman" w:hAnsi="Times New Roman" w:cs="Times New Roman"/>
          <w:b/>
          <w:bCs/>
          <w:sz w:val="24"/>
          <w:szCs w:val="24"/>
          <w:lang w:val="en-ZA"/>
        </w:rPr>
        <w:t>, J. (1998).</w:t>
      </w:r>
      <w:r w:rsidRPr="00D64291">
        <w:rPr>
          <w:rFonts w:ascii="Times New Roman" w:hAnsi="Times New Roman" w:cs="Times New Roman"/>
          <w:sz w:val="24"/>
          <w:szCs w:val="24"/>
          <w:lang w:val="en-ZA"/>
        </w:rPr>
        <w:t xml:space="preserve"> Concentrations of PAHs (polycyclic aromatic hydrocarbons) in various marine organisms in relation to those in sediments and to trophic level. </w:t>
      </w:r>
      <w:r w:rsidRPr="00D64291">
        <w:rPr>
          <w:rFonts w:ascii="Times New Roman" w:hAnsi="Times New Roman" w:cs="Times New Roman"/>
          <w:i/>
          <w:iCs/>
          <w:sz w:val="24"/>
          <w:szCs w:val="24"/>
        </w:rPr>
        <w:t>Marine Pollution Bulletin</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36</w:t>
      </w:r>
      <w:r w:rsidRPr="00D64291">
        <w:rPr>
          <w:rFonts w:ascii="Times New Roman" w:hAnsi="Times New Roman" w:cs="Times New Roman"/>
          <w:sz w:val="24"/>
          <w:szCs w:val="24"/>
        </w:rPr>
        <w:t>(12), 951‑960.</w:t>
      </w:r>
    </w:p>
    <w:p w14:paraId="2A9ABC51" w14:textId="77777777" w:rsidR="00542FE5" w:rsidRPr="00D64291" w:rsidRDefault="00542FE5" w:rsidP="00542FE5">
      <w:pPr>
        <w:pStyle w:val="Bibliographie"/>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rPr>
        <w:t>Ben-</w:t>
      </w:r>
      <w:proofErr w:type="spellStart"/>
      <w:r w:rsidRPr="00D64291">
        <w:rPr>
          <w:rFonts w:ascii="Times New Roman" w:hAnsi="Times New Roman" w:cs="Times New Roman"/>
          <w:b/>
          <w:sz w:val="24"/>
          <w:szCs w:val="24"/>
        </w:rPr>
        <w:t>Khedher</w:t>
      </w:r>
      <w:proofErr w:type="spellEnd"/>
      <w:r w:rsidRPr="00D64291">
        <w:rPr>
          <w:rFonts w:ascii="Times New Roman" w:hAnsi="Times New Roman" w:cs="Times New Roman"/>
          <w:b/>
          <w:sz w:val="24"/>
          <w:szCs w:val="24"/>
        </w:rPr>
        <w:t xml:space="preserve">, S., </w:t>
      </w:r>
      <w:proofErr w:type="spellStart"/>
      <w:r w:rsidRPr="00D64291">
        <w:rPr>
          <w:rFonts w:ascii="Times New Roman" w:hAnsi="Times New Roman" w:cs="Times New Roman"/>
          <w:b/>
          <w:sz w:val="24"/>
          <w:szCs w:val="24"/>
        </w:rPr>
        <w:t>Jebali</w:t>
      </w:r>
      <w:proofErr w:type="spellEnd"/>
      <w:r w:rsidRPr="00D64291">
        <w:rPr>
          <w:rFonts w:ascii="Times New Roman" w:hAnsi="Times New Roman" w:cs="Times New Roman"/>
          <w:b/>
          <w:sz w:val="24"/>
          <w:szCs w:val="24"/>
        </w:rPr>
        <w:t xml:space="preserve">, J., Houas, Z., </w:t>
      </w:r>
      <w:proofErr w:type="spellStart"/>
      <w:r w:rsidRPr="00D64291">
        <w:rPr>
          <w:rFonts w:ascii="Times New Roman" w:hAnsi="Times New Roman" w:cs="Times New Roman"/>
          <w:b/>
          <w:sz w:val="24"/>
          <w:szCs w:val="24"/>
        </w:rPr>
        <w:t>Nawéli</w:t>
      </w:r>
      <w:proofErr w:type="spellEnd"/>
      <w:r w:rsidRPr="00D64291">
        <w:rPr>
          <w:rFonts w:ascii="Times New Roman" w:hAnsi="Times New Roman" w:cs="Times New Roman"/>
          <w:b/>
          <w:sz w:val="24"/>
          <w:szCs w:val="24"/>
        </w:rPr>
        <w:t xml:space="preserve">, H., </w:t>
      </w:r>
      <w:proofErr w:type="spellStart"/>
      <w:r w:rsidRPr="00D64291">
        <w:rPr>
          <w:rFonts w:ascii="Times New Roman" w:hAnsi="Times New Roman" w:cs="Times New Roman"/>
          <w:b/>
          <w:sz w:val="24"/>
          <w:szCs w:val="24"/>
        </w:rPr>
        <w:t>Jrad</w:t>
      </w:r>
      <w:proofErr w:type="spellEnd"/>
      <w:r w:rsidRPr="00D64291">
        <w:rPr>
          <w:rFonts w:ascii="Times New Roman" w:hAnsi="Times New Roman" w:cs="Times New Roman"/>
          <w:b/>
          <w:sz w:val="24"/>
          <w:szCs w:val="24"/>
        </w:rPr>
        <w:t xml:space="preserve">, A., Banni, M., &amp; </w:t>
      </w:r>
      <w:proofErr w:type="spellStart"/>
      <w:r w:rsidRPr="00D64291">
        <w:rPr>
          <w:rFonts w:ascii="Times New Roman" w:hAnsi="Times New Roman" w:cs="Times New Roman"/>
          <w:b/>
          <w:sz w:val="24"/>
          <w:szCs w:val="24"/>
        </w:rPr>
        <w:t>Boussetta</w:t>
      </w:r>
      <w:proofErr w:type="spellEnd"/>
      <w:r w:rsidRPr="00D64291">
        <w:rPr>
          <w:rFonts w:ascii="Times New Roman" w:hAnsi="Times New Roman" w:cs="Times New Roman"/>
          <w:b/>
          <w:sz w:val="24"/>
          <w:szCs w:val="24"/>
        </w:rPr>
        <w:t xml:space="preserve">, H. (2013). </w:t>
      </w:r>
      <w:r w:rsidRPr="00D64291">
        <w:rPr>
          <w:rFonts w:ascii="Times New Roman" w:hAnsi="Times New Roman" w:cs="Times New Roman"/>
          <w:sz w:val="24"/>
          <w:szCs w:val="24"/>
          <w:lang w:val="en-ZA"/>
        </w:rPr>
        <w:t xml:space="preserve">Metals bioaccumulation and histopathological biomarkers in </w:t>
      </w:r>
      <w:proofErr w:type="spellStart"/>
      <w:r w:rsidRPr="002011F7">
        <w:rPr>
          <w:rFonts w:ascii="Times New Roman" w:hAnsi="Times New Roman" w:cs="Times New Roman"/>
          <w:i/>
          <w:iCs/>
          <w:sz w:val="24"/>
          <w:szCs w:val="24"/>
          <w:lang w:val="en-ZA"/>
        </w:rPr>
        <w:t>Carcinus</w:t>
      </w:r>
      <w:proofErr w:type="spellEnd"/>
      <w:r w:rsidRPr="002011F7">
        <w:rPr>
          <w:rFonts w:ascii="Times New Roman" w:hAnsi="Times New Roman" w:cs="Times New Roman"/>
          <w:i/>
          <w:iCs/>
          <w:sz w:val="24"/>
          <w:szCs w:val="24"/>
          <w:lang w:val="en-ZA"/>
        </w:rPr>
        <w:t xml:space="preserve"> </w:t>
      </w:r>
      <w:proofErr w:type="spellStart"/>
      <w:r w:rsidRPr="002011F7">
        <w:rPr>
          <w:rFonts w:ascii="Times New Roman" w:hAnsi="Times New Roman" w:cs="Times New Roman"/>
          <w:i/>
          <w:iCs/>
          <w:sz w:val="24"/>
          <w:szCs w:val="24"/>
          <w:lang w:val="en-ZA"/>
        </w:rPr>
        <w:t>maenas</w:t>
      </w:r>
      <w:proofErr w:type="spellEnd"/>
      <w:r w:rsidRPr="002011F7">
        <w:rPr>
          <w:rFonts w:ascii="Times New Roman" w:hAnsi="Times New Roman" w:cs="Times New Roman"/>
          <w:sz w:val="24"/>
          <w:szCs w:val="24"/>
          <w:lang w:val="en-ZA"/>
        </w:rPr>
        <w:t xml:space="preserve"> </w:t>
      </w:r>
      <w:r w:rsidRPr="00D64291">
        <w:rPr>
          <w:rFonts w:ascii="Times New Roman" w:hAnsi="Times New Roman" w:cs="Times New Roman"/>
          <w:sz w:val="24"/>
          <w:szCs w:val="24"/>
          <w:lang w:val="en-ZA"/>
        </w:rPr>
        <w:t xml:space="preserve">crab from </w:t>
      </w:r>
      <w:proofErr w:type="spellStart"/>
      <w:r w:rsidRPr="00D64291">
        <w:rPr>
          <w:rFonts w:ascii="Times New Roman" w:hAnsi="Times New Roman" w:cs="Times New Roman"/>
          <w:sz w:val="24"/>
          <w:szCs w:val="24"/>
          <w:lang w:val="en-ZA"/>
        </w:rPr>
        <w:t>Bizerta</w:t>
      </w:r>
      <w:proofErr w:type="spellEnd"/>
      <w:r w:rsidRPr="00D64291">
        <w:rPr>
          <w:rFonts w:ascii="Times New Roman" w:hAnsi="Times New Roman" w:cs="Times New Roman"/>
          <w:sz w:val="24"/>
          <w:szCs w:val="24"/>
          <w:lang w:val="en-ZA"/>
        </w:rPr>
        <w:t xml:space="preserve"> lagoon, Tunisia. </w:t>
      </w:r>
      <w:proofErr w:type="spellStart"/>
      <w:r w:rsidRPr="00D64291">
        <w:rPr>
          <w:rFonts w:ascii="Times New Roman" w:hAnsi="Times New Roman" w:cs="Times New Roman"/>
          <w:i/>
          <w:iCs/>
          <w:sz w:val="24"/>
          <w:szCs w:val="24"/>
        </w:rPr>
        <w:t>Environmental</w:t>
      </w:r>
      <w:proofErr w:type="spellEnd"/>
      <w:r w:rsidRPr="00D64291">
        <w:rPr>
          <w:rFonts w:ascii="Times New Roman" w:hAnsi="Times New Roman" w:cs="Times New Roman"/>
          <w:i/>
          <w:iCs/>
          <w:sz w:val="24"/>
          <w:szCs w:val="24"/>
        </w:rPr>
        <w:t xml:space="preserve"> science and pollution </w:t>
      </w:r>
      <w:proofErr w:type="spellStart"/>
      <w:r w:rsidRPr="00D64291">
        <w:rPr>
          <w:rFonts w:ascii="Times New Roman" w:hAnsi="Times New Roman" w:cs="Times New Roman"/>
          <w:i/>
          <w:iCs/>
          <w:sz w:val="24"/>
          <w:szCs w:val="24"/>
        </w:rPr>
        <w:t>research</w:t>
      </w:r>
      <w:proofErr w:type="spellEnd"/>
      <w:r w:rsidRPr="00D64291">
        <w:rPr>
          <w:rFonts w:ascii="Times New Roman" w:hAnsi="Times New Roman" w:cs="Times New Roman"/>
          <w:i/>
          <w:iCs/>
          <w:sz w:val="24"/>
          <w:szCs w:val="24"/>
        </w:rPr>
        <w:t xml:space="preserve"> international</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21</w:t>
      </w:r>
      <w:r w:rsidRPr="00D64291">
        <w:rPr>
          <w:rFonts w:ascii="Times New Roman" w:hAnsi="Times New Roman" w:cs="Times New Roman"/>
          <w:sz w:val="24"/>
          <w:szCs w:val="24"/>
        </w:rPr>
        <w:t>. https://doi.org/10.1007/s11356-013-2399-x</w:t>
      </w:r>
    </w:p>
    <w:p w14:paraId="2A9ABC52" w14:textId="77777777" w:rsidR="00542FE5" w:rsidRPr="00D64291" w:rsidRDefault="00542FE5" w:rsidP="00542FE5">
      <w:pPr>
        <w:pStyle w:val="Bibliographie"/>
        <w:spacing w:line="360" w:lineRule="auto"/>
        <w:jc w:val="both"/>
        <w:rPr>
          <w:rFonts w:ascii="Times New Roman" w:hAnsi="Times New Roman" w:cs="Times New Roman"/>
          <w:sz w:val="24"/>
          <w:szCs w:val="24"/>
        </w:rPr>
      </w:pPr>
      <w:r w:rsidRPr="00D64291">
        <w:rPr>
          <w:rFonts w:ascii="Times New Roman" w:hAnsi="Times New Roman" w:cs="Times New Roman"/>
          <w:b/>
          <w:bCs/>
          <w:sz w:val="24"/>
          <w:szCs w:val="24"/>
        </w:rPr>
        <w:t>Bertrand, J.-C., &amp; Mille, G. (1989).</w:t>
      </w:r>
      <w:r w:rsidRPr="00D64291">
        <w:rPr>
          <w:rFonts w:ascii="Times New Roman" w:hAnsi="Times New Roman" w:cs="Times New Roman"/>
          <w:sz w:val="24"/>
          <w:szCs w:val="24"/>
        </w:rPr>
        <w:t xml:space="preserve"> Devenir de la matière organique exogène. Un modèle : Les hydrocarbures. Microorganismes dans les écosystèmes océaniques.</w:t>
      </w:r>
      <w:r w:rsidRPr="00D64291">
        <w:rPr>
          <w:rFonts w:ascii="Times New Roman" w:hAnsi="Times New Roman" w:cs="Times New Roman"/>
          <w:i/>
          <w:iCs/>
          <w:sz w:val="24"/>
          <w:szCs w:val="24"/>
        </w:rPr>
        <w:t xml:space="preserve"> Masson (Paris), Chapitre</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13</w:t>
      </w:r>
      <w:r w:rsidRPr="00D64291">
        <w:rPr>
          <w:rFonts w:ascii="Times New Roman" w:hAnsi="Times New Roman" w:cs="Times New Roman"/>
          <w:sz w:val="24"/>
          <w:szCs w:val="24"/>
        </w:rPr>
        <w:t>, 343‑385.</w:t>
      </w:r>
    </w:p>
    <w:p w14:paraId="2A9ABC53" w14:textId="77777777" w:rsidR="00542FE5" w:rsidRPr="00D64291" w:rsidRDefault="00542FE5" w:rsidP="00542FE5">
      <w:pPr>
        <w:pStyle w:val="Bibliographie"/>
        <w:spacing w:line="360" w:lineRule="auto"/>
        <w:jc w:val="both"/>
        <w:rPr>
          <w:rFonts w:ascii="Times New Roman" w:hAnsi="Times New Roman" w:cs="Times New Roman"/>
          <w:sz w:val="24"/>
          <w:szCs w:val="24"/>
        </w:rPr>
      </w:pPr>
      <w:r w:rsidRPr="00D64291">
        <w:rPr>
          <w:rFonts w:ascii="Times New Roman" w:hAnsi="Times New Roman" w:cs="Times New Roman"/>
          <w:b/>
          <w:bCs/>
          <w:sz w:val="24"/>
          <w:szCs w:val="24"/>
        </w:rPr>
        <w:t xml:space="preserve">Bouchez, M., Blanchet, D., Vandecasteele, J. P., &amp; </w:t>
      </w:r>
      <w:proofErr w:type="spellStart"/>
      <w:r w:rsidRPr="00D64291">
        <w:rPr>
          <w:rFonts w:ascii="Times New Roman" w:hAnsi="Times New Roman" w:cs="Times New Roman"/>
          <w:b/>
          <w:bCs/>
          <w:sz w:val="24"/>
          <w:szCs w:val="24"/>
        </w:rPr>
        <w:t>Haeseler</w:t>
      </w:r>
      <w:proofErr w:type="spellEnd"/>
      <w:r w:rsidRPr="00D64291">
        <w:rPr>
          <w:rFonts w:ascii="Times New Roman" w:hAnsi="Times New Roman" w:cs="Times New Roman"/>
          <w:b/>
          <w:bCs/>
          <w:sz w:val="24"/>
          <w:szCs w:val="24"/>
        </w:rPr>
        <w:t>, F. (1996).</w:t>
      </w:r>
      <w:r w:rsidRPr="00D64291">
        <w:rPr>
          <w:rFonts w:ascii="Times New Roman" w:hAnsi="Times New Roman" w:cs="Times New Roman"/>
          <w:sz w:val="24"/>
          <w:szCs w:val="24"/>
        </w:rPr>
        <w:t xml:space="preserve"> Les hydrocarbures aromatiques polycycliques dans l’environnement. Première partie. Propriété, origines, devenir. </w:t>
      </w:r>
      <w:r w:rsidRPr="00D64291">
        <w:rPr>
          <w:rFonts w:ascii="Times New Roman" w:hAnsi="Times New Roman" w:cs="Times New Roman"/>
          <w:i/>
          <w:iCs/>
          <w:sz w:val="24"/>
          <w:szCs w:val="24"/>
        </w:rPr>
        <w:t>Revue de l’Institut Français du Pétrole</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51</w:t>
      </w:r>
      <w:r w:rsidRPr="00D64291">
        <w:rPr>
          <w:rFonts w:ascii="Times New Roman" w:hAnsi="Times New Roman" w:cs="Times New Roman"/>
          <w:sz w:val="24"/>
          <w:szCs w:val="24"/>
        </w:rPr>
        <w:t>(3), 407‑419.</w:t>
      </w:r>
    </w:p>
    <w:p w14:paraId="2A9ABC54"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proofErr w:type="spellStart"/>
      <w:r w:rsidRPr="00D64291">
        <w:rPr>
          <w:rFonts w:ascii="Times New Roman" w:hAnsi="Times New Roman" w:cs="Times New Roman"/>
          <w:b/>
          <w:bCs/>
          <w:sz w:val="24"/>
          <w:szCs w:val="24"/>
        </w:rPr>
        <w:t>Cajaraville</w:t>
      </w:r>
      <w:proofErr w:type="spellEnd"/>
      <w:r w:rsidRPr="00D64291">
        <w:rPr>
          <w:rFonts w:ascii="Times New Roman" w:hAnsi="Times New Roman" w:cs="Times New Roman"/>
          <w:b/>
          <w:bCs/>
          <w:sz w:val="24"/>
          <w:szCs w:val="24"/>
        </w:rPr>
        <w:t xml:space="preserve">, M. P., </w:t>
      </w:r>
      <w:proofErr w:type="spellStart"/>
      <w:r w:rsidRPr="00D64291">
        <w:rPr>
          <w:rFonts w:ascii="Times New Roman" w:hAnsi="Times New Roman" w:cs="Times New Roman"/>
          <w:b/>
          <w:bCs/>
          <w:sz w:val="24"/>
          <w:szCs w:val="24"/>
        </w:rPr>
        <w:t>Bebianno</w:t>
      </w:r>
      <w:proofErr w:type="spellEnd"/>
      <w:r w:rsidRPr="00D64291">
        <w:rPr>
          <w:rFonts w:ascii="Times New Roman" w:hAnsi="Times New Roman" w:cs="Times New Roman"/>
          <w:b/>
          <w:bCs/>
          <w:sz w:val="24"/>
          <w:szCs w:val="24"/>
        </w:rPr>
        <w:t xml:space="preserve">, M. J., </w:t>
      </w:r>
      <w:proofErr w:type="spellStart"/>
      <w:r w:rsidRPr="00D64291">
        <w:rPr>
          <w:rFonts w:ascii="Times New Roman" w:hAnsi="Times New Roman" w:cs="Times New Roman"/>
          <w:b/>
          <w:bCs/>
          <w:sz w:val="24"/>
          <w:szCs w:val="24"/>
        </w:rPr>
        <w:t>Blasco</w:t>
      </w:r>
      <w:proofErr w:type="spellEnd"/>
      <w:r w:rsidRPr="00D64291">
        <w:rPr>
          <w:rFonts w:ascii="Times New Roman" w:hAnsi="Times New Roman" w:cs="Times New Roman"/>
          <w:b/>
          <w:bCs/>
          <w:sz w:val="24"/>
          <w:szCs w:val="24"/>
        </w:rPr>
        <w:t xml:space="preserve">, J., Porte, C., </w:t>
      </w:r>
      <w:proofErr w:type="spellStart"/>
      <w:r w:rsidRPr="00D64291">
        <w:rPr>
          <w:rFonts w:ascii="Times New Roman" w:hAnsi="Times New Roman" w:cs="Times New Roman"/>
          <w:b/>
          <w:bCs/>
          <w:sz w:val="24"/>
          <w:szCs w:val="24"/>
        </w:rPr>
        <w:t>Sarasquete</w:t>
      </w:r>
      <w:proofErr w:type="spellEnd"/>
      <w:r w:rsidRPr="00D64291">
        <w:rPr>
          <w:rFonts w:ascii="Times New Roman" w:hAnsi="Times New Roman" w:cs="Times New Roman"/>
          <w:b/>
          <w:bCs/>
          <w:sz w:val="24"/>
          <w:szCs w:val="24"/>
        </w:rPr>
        <w:t xml:space="preserve">, C., &amp; </w:t>
      </w:r>
      <w:proofErr w:type="spellStart"/>
      <w:r w:rsidRPr="00D64291">
        <w:rPr>
          <w:rFonts w:ascii="Times New Roman" w:hAnsi="Times New Roman" w:cs="Times New Roman"/>
          <w:b/>
          <w:bCs/>
          <w:sz w:val="24"/>
          <w:szCs w:val="24"/>
        </w:rPr>
        <w:t>Viarengo</w:t>
      </w:r>
      <w:proofErr w:type="spellEnd"/>
      <w:r w:rsidRPr="00D64291">
        <w:rPr>
          <w:rFonts w:ascii="Times New Roman" w:hAnsi="Times New Roman" w:cs="Times New Roman"/>
          <w:b/>
          <w:bCs/>
          <w:sz w:val="24"/>
          <w:szCs w:val="24"/>
        </w:rPr>
        <w:t>, A. (2000)</w:t>
      </w:r>
      <w:r w:rsidRPr="00D64291">
        <w:rPr>
          <w:rFonts w:ascii="Times New Roman" w:hAnsi="Times New Roman" w:cs="Times New Roman"/>
          <w:sz w:val="24"/>
          <w:szCs w:val="24"/>
        </w:rPr>
        <w:t xml:space="preserve">. </w:t>
      </w:r>
      <w:r w:rsidRPr="00D64291">
        <w:rPr>
          <w:rFonts w:ascii="Times New Roman" w:hAnsi="Times New Roman" w:cs="Times New Roman"/>
          <w:sz w:val="24"/>
          <w:szCs w:val="24"/>
          <w:lang w:val="en-ZA"/>
        </w:rPr>
        <w:t xml:space="preserve">The use of biomarkers to assess the impact of pollution in coastal environments of the Iberian </w:t>
      </w:r>
      <w:proofErr w:type="gramStart"/>
      <w:r w:rsidRPr="00D64291">
        <w:rPr>
          <w:rFonts w:ascii="Times New Roman" w:hAnsi="Times New Roman" w:cs="Times New Roman"/>
          <w:sz w:val="24"/>
          <w:szCs w:val="24"/>
          <w:lang w:val="en-ZA"/>
        </w:rPr>
        <w:t>Peninsula :</w:t>
      </w:r>
      <w:proofErr w:type="gramEnd"/>
      <w:r w:rsidRPr="00D64291">
        <w:rPr>
          <w:rFonts w:ascii="Times New Roman" w:hAnsi="Times New Roman" w:cs="Times New Roman"/>
          <w:sz w:val="24"/>
          <w:szCs w:val="24"/>
          <w:lang w:val="en-ZA"/>
        </w:rPr>
        <w:t xml:space="preserve"> A practical approach. </w:t>
      </w:r>
      <w:r w:rsidRPr="00D64291">
        <w:rPr>
          <w:rFonts w:ascii="Times New Roman" w:hAnsi="Times New Roman" w:cs="Times New Roman"/>
          <w:i/>
          <w:iCs/>
          <w:sz w:val="24"/>
          <w:szCs w:val="24"/>
          <w:lang w:val="en-ZA"/>
        </w:rPr>
        <w:t>Science of the total environment</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247</w:t>
      </w:r>
      <w:r w:rsidRPr="00D64291">
        <w:rPr>
          <w:rFonts w:ascii="Times New Roman" w:hAnsi="Times New Roman" w:cs="Times New Roman"/>
          <w:sz w:val="24"/>
          <w:szCs w:val="24"/>
          <w:lang w:val="en-ZA"/>
        </w:rPr>
        <w:t>(2‑3), 295‑311.</w:t>
      </w:r>
    </w:p>
    <w:p w14:paraId="2A9ABC55"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Clausen, R., &amp; York, R. (2008).</w:t>
      </w:r>
      <w:r w:rsidRPr="00D64291">
        <w:rPr>
          <w:rFonts w:ascii="Times New Roman" w:hAnsi="Times New Roman" w:cs="Times New Roman"/>
          <w:sz w:val="24"/>
          <w:szCs w:val="24"/>
          <w:lang w:val="en-ZA"/>
        </w:rPr>
        <w:t xml:space="preserve"> Global biodiversity decline of marine and freshwater </w:t>
      </w:r>
      <w:proofErr w:type="gramStart"/>
      <w:r w:rsidRPr="00D64291">
        <w:rPr>
          <w:rFonts w:ascii="Times New Roman" w:hAnsi="Times New Roman" w:cs="Times New Roman"/>
          <w:sz w:val="24"/>
          <w:szCs w:val="24"/>
          <w:lang w:val="en-ZA"/>
        </w:rPr>
        <w:t>fish :</w:t>
      </w:r>
      <w:proofErr w:type="gramEnd"/>
      <w:r w:rsidRPr="00D64291">
        <w:rPr>
          <w:rFonts w:ascii="Times New Roman" w:hAnsi="Times New Roman" w:cs="Times New Roman"/>
          <w:sz w:val="24"/>
          <w:szCs w:val="24"/>
          <w:lang w:val="en-ZA"/>
        </w:rPr>
        <w:t xml:space="preserve"> A cross-national analysis of economic, demographic, and ecological influences. </w:t>
      </w:r>
      <w:r w:rsidRPr="00D64291">
        <w:rPr>
          <w:rFonts w:ascii="Times New Roman" w:hAnsi="Times New Roman" w:cs="Times New Roman"/>
          <w:i/>
          <w:iCs/>
          <w:sz w:val="24"/>
          <w:szCs w:val="24"/>
          <w:lang w:val="en-ZA"/>
        </w:rPr>
        <w:t>Social Science Research</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37</w:t>
      </w:r>
      <w:r w:rsidRPr="00D64291">
        <w:rPr>
          <w:rFonts w:ascii="Times New Roman" w:hAnsi="Times New Roman" w:cs="Times New Roman"/>
          <w:sz w:val="24"/>
          <w:szCs w:val="24"/>
          <w:lang w:val="en-ZA"/>
        </w:rPr>
        <w:t>(4), 1310‑1320. https://doi.org/10.1016/j.ssresearch.2007.10.002</w:t>
      </w:r>
    </w:p>
    <w:p w14:paraId="2A9ABC56" w14:textId="77777777" w:rsidR="00542FE5" w:rsidRPr="00D64291" w:rsidRDefault="00542FE5" w:rsidP="00542FE5">
      <w:pPr>
        <w:pStyle w:val="Bibliographie"/>
        <w:spacing w:line="360" w:lineRule="auto"/>
        <w:jc w:val="both"/>
        <w:rPr>
          <w:rFonts w:ascii="Times New Roman" w:hAnsi="Times New Roman" w:cs="Times New Roman"/>
          <w:sz w:val="24"/>
          <w:szCs w:val="24"/>
        </w:rPr>
      </w:pPr>
      <w:proofErr w:type="spellStart"/>
      <w:r w:rsidRPr="00D64291">
        <w:rPr>
          <w:rFonts w:ascii="Times New Roman" w:hAnsi="Times New Roman" w:cs="Times New Roman"/>
          <w:b/>
          <w:bCs/>
          <w:sz w:val="24"/>
          <w:szCs w:val="24"/>
          <w:lang w:val="en-ZA"/>
        </w:rPr>
        <w:lastRenderedPageBreak/>
        <w:t>Crépeaux</w:t>
      </w:r>
      <w:proofErr w:type="spellEnd"/>
      <w:r w:rsidRPr="00D64291">
        <w:rPr>
          <w:rFonts w:ascii="Times New Roman" w:hAnsi="Times New Roman" w:cs="Times New Roman"/>
          <w:b/>
          <w:bCs/>
          <w:sz w:val="24"/>
          <w:szCs w:val="24"/>
          <w:lang w:val="en-ZA"/>
        </w:rPr>
        <w:t>, G. (2012).</w:t>
      </w:r>
      <w:r w:rsidRPr="00D64291">
        <w:rPr>
          <w:rFonts w:ascii="Times New Roman" w:hAnsi="Times New Roman" w:cs="Times New Roman"/>
          <w:sz w:val="24"/>
          <w:szCs w:val="24"/>
          <w:lang w:val="en-ZA"/>
        </w:rPr>
        <w:t xml:space="preserve"> </w:t>
      </w:r>
      <w:r w:rsidRPr="00D64291">
        <w:rPr>
          <w:rFonts w:ascii="Times New Roman" w:hAnsi="Times New Roman" w:cs="Times New Roman"/>
          <w:sz w:val="24"/>
          <w:szCs w:val="24"/>
        </w:rPr>
        <w:t>Exposition périnatale à un mélange d’Hydrocarbures Aromatiques Polycycliques chez le rat : Évaluation des effets neurotoxiques à court et à long terme. 450.</w:t>
      </w:r>
    </w:p>
    <w:p w14:paraId="2A9ABC57" w14:textId="77777777" w:rsidR="00542FE5" w:rsidRPr="00D64291" w:rsidRDefault="00542FE5" w:rsidP="00542FE5">
      <w:pPr>
        <w:pStyle w:val="Bibliographie"/>
        <w:spacing w:line="360" w:lineRule="auto"/>
        <w:jc w:val="both"/>
        <w:rPr>
          <w:rFonts w:ascii="Times New Roman" w:hAnsi="Times New Roman" w:cs="Times New Roman"/>
          <w:sz w:val="24"/>
          <w:szCs w:val="24"/>
        </w:rPr>
      </w:pPr>
      <w:r w:rsidRPr="00D64291">
        <w:rPr>
          <w:rFonts w:ascii="Times New Roman" w:hAnsi="Times New Roman" w:cs="Times New Roman"/>
          <w:b/>
          <w:bCs/>
          <w:sz w:val="24"/>
          <w:szCs w:val="24"/>
        </w:rPr>
        <w:t xml:space="preserve">De Lafontaine, Y., Gagné, F., Blaise, C., </w:t>
      </w:r>
      <w:proofErr w:type="spellStart"/>
      <w:r w:rsidRPr="00D64291">
        <w:rPr>
          <w:rFonts w:ascii="Times New Roman" w:hAnsi="Times New Roman" w:cs="Times New Roman"/>
          <w:b/>
          <w:bCs/>
          <w:sz w:val="24"/>
          <w:szCs w:val="24"/>
        </w:rPr>
        <w:t>Costan</w:t>
      </w:r>
      <w:proofErr w:type="spellEnd"/>
      <w:r w:rsidRPr="00D64291">
        <w:rPr>
          <w:rFonts w:ascii="Times New Roman" w:hAnsi="Times New Roman" w:cs="Times New Roman"/>
          <w:b/>
          <w:bCs/>
          <w:sz w:val="24"/>
          <w:szCs w:val="24"/>
        </w:rPr>
        <w:t>, G., Gagnon, P., &amp; Chan, H. M. (2000).</w:t>
      </w:r>
      <w:r w:rsidRPr="00D64291">
        <w:rPr>
          <w:rFonts w:ascii="Times New Roman" w:hAnsi="Times New Roman" w:cs="Times New Roman"/>
          <w:sz w:val="24"/>
          <w:szCs w:val="24"/>
        </w:rPr>
        <w:t xml:space="preserve"> </w:t>
      </w:r>
      <w:r w:rsidRPr="00D64291">
        <w:rPr>
          <w:rFonts w:ascii="Times New Roman" w:hAnsi="Times New Roman" w:cs="Times New Roman"/>
          <w:sz w:val="24"/>
          <w:szCs w:val="24"/>
          <w:lang w:val="en-ZA"/>
        </w:rPr>
        <w:t>Biomarkers in zebra mussels (</w:t>
      </w:r>
      <w:proofErr w:type="spellStart"/>
      <w:r w:rsidRPr="00D64291">
        <w:rPr>
          <w:rFonts w:ascii="Times New Roman" w:hAnsi="Times New Roman" w:cs="Times New Roman"/>
          <w:sz w:val="24"/>
          <w:szCs w:val="24"/>
          <w:lang w:val="en-ZA"/>
        </w:rPr>
        <w:t>Dreissena</w:t>
      </w:r>
      <w:proofErr w:type="spellEnd"/>
      <w:r w:rsidRPr="00D64291">
        <w:rPr>
          <w:rFonts w:ascii="Times New Roman" w:hAnsi="Times New Roman" w:cs="Times New Roman"/>
          <w:sz w:val="24"/>
          <w:szCs w:val="24"/>
          <w:lang w:val="en-ZA"/>
        </w:rPr>
        <w:t xml:space="preserve"> polymorpha) for the assessment and monitoring of water quality of the St Lawrence River (Canada). </w:t>
      </w:r>
      <w:proofErr w:type="spellStart"/>
      <w:r w:rsidRPr="00D64291">
        <w:rPr>
          <w:rFonts w:ascii="Times New Roman" w:hAnsi="Times New Roman" w:cs="Times New Roman"/>
          <w:i/>
          <w:iCs/>
          <w:sz w:val="24"/>
          <w:szCs w:val="24"/>
        </w:rPr>
        <w:t>Aquatic</w:t>
      </w:r>
      <w:proofErr w:type="spellEnd"/>
      <w:r w:rsidRPr="00D64291">
        <w:rPr>
          <w:rFonts w:ascii="Times New Roman" w:hAnsi="Times New Roman" w:cs="Times New Roman"/>
          <w:i/>
          <w:iCs/>
          <w:sz w:val="24"/>
          <w:szCs w:val="24"/>
        </w:rPr>
        <w:t xml:space="preserve"> </w:t>
      </w:r>
      <w:proofErr w:type="spellStart"/>
      <w:r w:rsidRPr="00D64291">
        <w:rPr>
          <w:rFonts w:ascii="Times New Roman" w:hAnsi="Times New Roman" w:cs="Times New Roman"/>
          <w:i/>
          <w:iCs/>
          <w:sz w:val="24"/>
          <w:szCs w:val="24"/>
        </w:rPr>
        <w:t>toxicology</w:t>
      </w:r>
      <w:proofErr w:type="spellEnd"/>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50</w:t>
      </w:r>
      <w:r w:rsidRPr="00D64291">
        <w:rPr>
          <w:rFonts w:ascii="Times New Roman" w:hAnsi="Times New Roman" w:cs="Times New Roman"/>
          <w:sz w:val="24"/>
          <w:szCs w:val="24"/>
        </w:rPr>
        <w:t>(1‑2), 51‑71.</w:t>
      </w:r>
    </w:p>
    <w:p w14:paraId="2A9ABC58"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proofErr w:type="gramStart"/>
      <w:r w:rsidRPr="00D64291">
        <w:rPr>
          <w:rFonts w:ascii="Times New Roman" w:hAnsi="Times New Roman" w:cs="Times New Roman"/>
          <w:b/>
          <w:bCs/>
          <w:sz w:val="24"/>
          <w:szCs w:val="24"/>
        </w:rPr>
        <w:t>de</w:t>
      </w:r>
      <w:proofErr w:type="gramEnd"/>
      <w:r w:rsidRPr="00D64291">
        <w:rPr>
          <w:rFonts w:ascii="Times New Roman" w:hAnsi="Times New Roman" w:cs="Times New Roman"/>
          <w:b/>
          <w:bCs/>
          <w:sz w:val="24"/>
          <w:szCs w:val="24"/>
        </w:rPr>
        <w:t> </w:t>
      </w:r>
      <w:proofErr w:type="spellStart"/>
      <w:r w:rsidRPr="00D64291">
        <w:rPr>
          <w:rFonts w:ascii="Times New Roman" w:hAnsi="Times New Roman" w:cs="Times New Roman"/>
          <w:b/>
          <w:bCs/>
          <w:sz w:val="24"/>
          <w:szCs w:val="24"/>
        </w:rPr>
        <w:t>Bauw</w:t>
      </w:r>
      <w:proofErr w:type="spellEnd"/>
      <w:r w:rsidRPr="00D64291">
        <w:rPr>
          <w:rFonts w:ascii="Times New Roman" w:hAnsi="Times New Roman" w:cs="Times New Roman"/>
          <w:b/>
          <w:bCs/>
          <w:sz w:val="24"/>
          <w:szCs w:val="24"/>
        </w:rPr>
        <w:t>, R. (1986).</w:t>
      </w:r>
      <w:r w:rsidRPr="00D64291">
        <w:rPr>
          <w:rFonts w:ascii="Times New Roman" w:hAnsi="Times New Roman" w:cs="Times New Roman"/>
          <w:sz w:val="24"/>
          <w:szCs w:val="24"/>
        </w:rPr>
        <w:t xml:space="preserve"> Nouvelles technologies pour l’exploration et l’exploitation des ressources de pétrole et de gaz : Comptes rendus du deuxième symposium européen, Luxembourg, 5-7 décembre 1984 (Vol. 10168). </w:t>
      </w:r>
      <w:r w:rsidRPr="00D64291">
        <w:rPr>
          <w:rFonts w:ascii="Times New Roman" w:hAnsi="Times New Roman" w:cs="Times New Roman"/>
          <w:sz w:val="24"/>
          <w:szCs w:val="24"/>
          <w:lang w:val="en-ZA"/>
        </w:rPr>
        <w:t>Editions TECHNIP.</w:t>
      </w:r>
    </w:p>
    <w:p w14:paraId="2A9ABC59"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 xml:space="preserve">Echart, J., Ghebremichael, K., Khatri, K., </w:t>
      </w:r>
      <w:proofErr w:type="spellStart"/>
      <w:r w:rsidRPr="00D64291">
        <w:rPr>
          <w:rFonts w:ascii="Times New Roman" w:hAnsi="Times New Roman" w:cs="Times New Roman"/>
          <w:b/>
          <w:sz w:val="24"/>
          <w:szCs w:val="24"/>
          <w:lang w:val="en-ZA"/>
        </w:rPr>
        <w:t>Mutikanga</w:t>
      </w:r>
      <w:proofErr w:type="spellEnd"/>
      <w:r w:rsidRPr="00D64291">
        <w:rPr>
          <w:rFonts w:ascii="Times New Roman" w:hAnsi="Times New Roman" w:cs="Times New Roman"/>
          <w:b/>
          <w:sz w:val="24"/>
          <w:szCs w:val="24"/>
          <w:lang w:val="en-ZA"/>
        </w:rPr>
        <w:t xml:space="preserve">, H., </w:t>
      </w:r>
      <w:proofErr w:type="spellStart"/>
      <w:r w:rsidRPr="00D64291">
        <w:rPr>
          <w:rFonts w:ascii="Times New Roman" w:hAnsi="Times New Roman" w:cs="Times New Roman"/>
          <w:b/>
          <w:sz w:val="24"/>
          <w:szCs w:val="24"/>
          <w:lang w:val="en-ZA"/>
        </w:rPr>
        <w:t>Sempewo</w:t>
      </w:r>
      <w:proofErr w:type="spellEnd"/>
      <w:r w:rsidRPr="00D64291">
        <w:rPr>
          <w:rFonts w:ascii="Times New Roman" w:hAnsi="Times New Roman" w:cs="Times New Roman"/>
          <w:b/>
          <w:sz w:val="24"/>
          <w:szCs w:val="24"/>
          <w:lang w:val="en-ZA"/>
        </w:rPr>
        <w:t xml:space="preserve">, J., Tsegaye, S., &amp; </w:t>
      </w:r>
      <w:proofErr w:type="spellStart"/>
      <w:r w:rsidRPr="00D64291">
        <w:rPr>
          <w:rFonts w:ascii="Times New Roman" w:hAnsi="Times New Roman" w:cs="Times New Roman"/>
          <w:b/>
          <w:sz w:val="24"/>
          <w:szCs w:val="24"/>
          <w:lang w:val="en-ZA"/>
        </w:rPr>
        <w:t>Vairavamoorthy</w:t>
      </w:r>
      <w:proofErr w:type="spellEnd"/>
      <w:r w:rsidRPr="00D64291">
        <w:rPr>
          <w:rFonts w:ascii="Times New Roman" w:hAnsi="Times New Roman" w:cs="Times New Roman"/>
          <w:b/>
          <w:sz w:val="24"/>
          <w:szCs w:val="24"/>
          <w:lang w:val="en-ZA"/>
        </w:rPr>
        <w:t>, K. (2012).</w:t>
      </w:r>
      <w:r w:rsidRPr="00D64291">
        <w:rPr>
          <w:rFonts w:ascii="Times New Roman" w:hAnsi="Times New Roman" w:cs="Times New Roman"/>
          <w:sz w:val="24"/>
          <w:szCs w:val="24"/>
          <w:lang w:val="en-ZA"/>
        </w:rPr>
        <w:t xml:space="preserve"> The Future of Water in African </w:t>
      </w:r>
      <w:proofErr w:type="gramStart"/>
      <w:r w:rsidRPr="00D64291">
        <w:rPr>
          <w:rFonts w:ascii="Times New Roman" w:hAnsi="Times New Roman" w:cs="Times New Roman"/>
          <w:sz w:val="24"/>
          <w:szCs w:val="24"/>
          <w:lang w:val="en-ZA"/>
        </w:rPr>
        <w:t>Cities :</w:t>
      </w:r>
      <w:proofErr w:type="gramEnd"/>
      <w:r w:rsidRPr="00D64291">
        <w:rPr>
          <w:rFonts w:ascii="Times New Roman" w:hAnsi="Times New Roman" w:cs="Times New Roman"/>
          <w:sz w:val="24"/>
          <w:szCs w:val="24"/>
          <w:lang w:val="en-ZA"/>
        </w:rPr>
        <w:t xml:space="preserve"> Why Waste Water? Integrated Urban Water Management, Background Report. </w:t>
      </w:r>
      <w:r w:rsidRPr="00D64291">
        <w:rPr>
          <w:rFonts w:ascii="Times New Roman" w:hAnsi="Times New Roman" w:cs="Times New Roman"/>
          <w:i/>
          <w:iCs/>
          <w:sz w:val="24"/>
          <w:szCs w:val="24"/>
          <w:lang w:val="en-ZA"/>
        </w:rPr>
        <w:t>World Bank Publications - Reports</w:t>
      </w:r>
      <w:r w:rsidRPr="00D64291">
        <w:rPr>
          <w:rFonts w:ascii="Times New Roman" w:hAnsi="Times New Roman" w:cs="Times New Roman"/>
          <w:sz w:val="24"/>
          <w:szCs w:val="24"/>
          <w:lang w:val="en-ZA"/>
        </w:rPr>
        <w:t xml:space="preserve">, Article 12275. </w:t>
      </w:r>
    </w:p>
    <w:p w14:paraId="2A9ABC5A"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Edwards, N. T. (1983).</w:t>
      </w:r>
      <w:r w:rsidRPr="00D64291">
        <w:rPr>
          <w:rFonts w:ascii="Times New Roman" w:hAnsi="Times New Roman" w:cs="Times New Roman"/>
          <w:sz w:val="24"/>
          <w:szCs w:val="24"/>
          <w:lang w:val="en-ZA"/>
        </w:rPr>
        <w:t xml:space="preserve"> Polycyclic Aromatic Hydrocarbons (PAH’s) in the Terrestrial Environment—A Review. </w:t>
      </w:r>
      <w:r w:rsidRPr="00D64291">
        <w:rPr>
          <w:rFonts w:ascii="Times New Roman" w:hAnsi="Times New Roman" w:cs="Times New Roman"/>
          <w:i/>
          <w:iCs/>
          <w:sz w:val="24"/>
          <w:szCs w:val="24"/>
          <w:lang w:val="en-ZA"/>
        </w:rPr>
        <w:t>Journal of Environmental Quality</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12</w:t>
      </w:r>
      <w:r w:rsidRPr="00D64291">
        <w:rPr>
          <w:rFonts w:ascii="Times New Roman" w:hAnsi="Times New Roman" w:cs="Times New Roman"/>
          <w:sz w:val="24"/>
          <w:szCs w:val="24"/>
          <w:lang w:val="en-ZA"/>
        </w:rPr>
        <w:t>(4), 427‑441.</w:t>
      </w:r>
    </w:p>
    <w:p w14:paraId="2A9ABC5B" w14:textId="77777777" w:rsidR="00542FE5" w:rsidRPr="00D64291" w:rsidRDefault="00542FE5" w:rsidP="00542FE5">
      <w:pPr>
        <w:pStyle w:val="Bibliographie"/>
        <w:spacing w:line="360" w:lineRule="auto"/>
        <w:jc w:val="both"/>
        <w:rPr>
          <w:rFonts w:ascii="Times New Roman" w:hAnsi="Times New Roman" w:cs="Times New Roman"/>
          <w:sz w:val="24"/>
          <w:szCs w:val="24"/>
        </w:rPr>
      </w:pPr>
      <w:r w:rsidRPr="00D64291">
        <w:rPr>
          <w:rFonts w:ascii="Times New Roman" w:hAnsi="Times New Roman" w:cs="Times New Roman"/>
          <w:b/>
          <w:sz w:val="24"/>
          <w:szCs w:val="24"/>
          <w:lang w:val="en-ZA"/>
        </w:rPr>
        <w:t>Garric, J., Morin, S., &amp; Vincent-Hubert, F. (2010).</w:t>
      </w:r>
      <w:r w:rsidRPr="00D64291">
        <w:rPr>
          <w:rFonts w:ascii="Times New Roman" w:hAnsi="Times New Roman" w:cs="Times New Roman"/>
          <w:sz w:val="24"/>
          <w:szCs w:val="24"/>
          <w:lang w:val="en-ZA"/>
        </w:rPr>
        <w:t xml:space="preserve"> </w:t>
      </w:r>
      <w:r w:rsidRPr="00D64291">
        <w:rPr>
          <w:rFonts w:ascii="Times New Roman" w:hAnsi="Times New Roman" w:cs="Times New Roman"/>
          <w:sz w:val="24"/>
          <w:szCs w:val="24"/>
        </w:rPr>
        <w:t xml:space="preserve">Les biomarqueurs en écotoxicologie : Définition, intérêt, limite, usage. </w:t>
      </w:r>
      <w:r w:rsidRPr="00D64291">
        <w:rPr>
          <w:rFonts w:ascii="Times New Roman" w:hAnsi="Times New Roman" w:cs="Times New Roman"/>
          <w:i/>
          <w:iCs/>
          <w:sz w:val="24"/>
          <w:szCs w:val="24"/>
        </w:rPr>
        <w:t>Sciences Eaux &amp; Territoires</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Numéro 1</w:t>
      </w:r>
      <w:r w:rsidRPr="00D64291">
        <w:rPr>
          <w:rFonts w:ascii="Times New Roman" w:hAnsi="Times New Roman" w:cs="Times New Roman"/>
          <w:sz w:val="24"/>
          <w:szCs w:val="24"/>
        </w:rPr>
        <w:t xml:space="preserve">(1), 12‑17. </w:t>
      </w:r>
    </w:p>
    <w:p w14:paraId="2A9ABC5C"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rPr>
        <w:t xml:space="preserve">Gold-Bouchot, G., </w:t>
      </w:r>
      <w:proofErr w:type="spellStart"/>
      <w:r w:rsidRPr="00D64291">
        <w:rPr>
          <w:rFonts w:ascii="Times New Roman" w:hAnsi="Times New Roman" w:cs="Times New Roman"/>
          <w:b/>
          <w:sz w:val="24"/>
          <w:szCs w:val="24"/>
        </w:rPr>
        <w:t>Simá</w:t>
      </w:r>
      <w:proofErr w:type="spellEnd"/>
      <w:r w:rsidRPr="00D64291">
        <w:rPr>
          <w:rFonts w:ascii="Times New Roman" w:hAnsi="Times New Roman" w:cs="Times New Roman"/>
          <w:b/>
          <w:sz w:val="24"/>
          <w:szCs w:val="24"/>
        </w:rPr>
        <w:t xml:space="preserve">-Alvarez, R., Zapata-Pérez, O., &amp; </w:t>
      </w:r>
      <w:proofErr w:type="spellStart"/>
      <w:r w:rsidRPr="00D64291">
        <w:rPr>
          <w:rFonts w:ascii="Times New Roman" w:hAnsi="Times New Roman" w:cs="Times New Roman"/>
          <w:b/>
          <w:sz w:val="24"/>
          <w:szCs w:val="24"/>
        </w:rPr>
        <w:t>Güemez-Ricalde</w:t>
      </w:r>
      <w:proofErr w:type="spellEnd"/>
      <w:r w:rsidRPr="00D64291">
        <w:rPr>
          <w:rFonts w:ascii="Times New Roman" w:hAnsi="Times New Roman" w:cs="Times New Roman"/>
          <w:b/>
          <w:sz w:val="24"/>
          <w:szCs w:val="24"/>
        </w:rPr>
        <w:t>, J. (1995).</w:t>
      </w:r>
      <w:r w:rsidRPr="00D64291">
        <w:rPr>
          <w:rFonts w:ascii="Times New Roman" w:hAnsi="Times New Roman" w:cs="Times New Roman"/>
          <w:sz w:val="24"/>
          <w:szCs w:val="24"/>
        </w:rPr>
        <w:t xml:space="preserve"> </w:t>
      </w:r>
      <w:r w:rsidRPr="00D64291">
        <w:rPr>
          <w:rFonts w:ascii="Times New Roman" w:hAnsi="Times New Roman" w:cs="Times New Roman"/>
          <w:sz w:val="24"/>
          <w:szCs w:val="24"/>
          <w:lang w:val="en-ZA"/>
        </w:rPr>
        <w:t xml:space="preserve">Histopathological effects of petroleum hydrocarbons and heavy metals on the American oyster (Crassostrea virginica) from Tabasco, Mexico. </w:t>
      </w:r>
      <w:r w:rsidRPr="00D64291">
        <w:rPr>
          <w:rFonts w:ascii="Times New Roman" w:hAnsi="Times New Roman" w:cs="Times New Roman"/>
          <w:i/>
          <w:iCs/>
          <w:sz w:val="24"/>
          <w:szCs w:val="24"/>
          <w:lang w:val="en-ZA"/>
        </w:rPr>
        <w:t>Marine Pollution Bulletin</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31</w:t>
      </w:r>
      <w:r w:rsidRPr="00D64291">
        <w:rPr>
          <w:rFonts w:ascii="Times New Roman" w:hAnsi="Times New Roman" w:cs="Times New Roman"/>
          <w:sz w:val="24"/>
          <w:szCs w:val="24"/>
          <w:lang w:val="en-ZA"/>
        </w:rPr>
        <w:t xml:space="preserve">(4‑12), 439‑445. </w:t>
      </w:r>
    </w:p>
    <w:p w14:paraId="2A9ABC5D" w14:textId="77777777" w:rsidR="00542FE5" w:rsidRPr="00D64291" w:rsidRDefault="00542FE5" w:rsidP="00542FE5">
      <w:pPr>
        <w:pStyle w:val="Bibliographie"/>
        <w:spacing w:line="360" w:lineRule="auto"/>
        <w:jc w:val="both"/>
        <w:rPr>
          <w:rFonts w:ascii="Times New Roman" w:hAnsi="Times New Roman" w:cs="Times New Roman"/>
          <w:sz w:val="24"/>
          <w:szCs w:val="24"/>
        </w:rPr>
      </w:pPr>
      <w:r w:rsidRPr="00D64291">
        <w:rPr>
          <w:rFonts w:ascii="Times New Roman" w:hAnsi="Times New Roman" w:cs="Times New Roman"/>
          <w:b/>
          <w:bCs/>
          <w:sz w:val="24"/>
          <w:szCs w:val="24"/>
          <w:lang w:val="en-ZA"/>
        </w:rPr>
        <w:t xml:space="preserve">Haeseler, F., </w:t>
      </w:r>
      <w:proofErr w:type="spellStart"/>
      <w:r w:rsidRPr="00D64291">
        <w:rPr>
          <w:rFonts w:ascii="Times New Roman" w:hAnsi="Times New Roman" w:cs="Times New Roman"/>
          <w:b/>
          <w:bCs/>
          <w:sz w:val="24"/>
          <w:szCs w:val="24"/>
          <w:lang w:val="en-ZA"/>
        </w:rPr>
        <w:t>Dalmazzone</w:t>
      </w:r>
      <w:proofErr w:type="spellEnd"/>
      <w:r w:rsidRPr="00D64291">
        <w:rPr>
          <w:rFonts w:ascii="Times New Roman" w:hAnsi="Times New Roman" w:cs="Times New Roman"/>
          <w:b/>
          <w:bCs/>
          <w:sz w:val="24"/>
          <w:szCs w:val="24"/>
          <w:lang w:val="en-ZA"/>
        </w:rPr>
        <w:t>, C., &amp; Vandecasteele, J.-P. (2005).</w:t>
      </w:r>
      <w:r w:rsidRPr="00D64291">
        <w:rPr>
          <w:rFonts w:ascii="Times New Roman" w:hAnsi="Times New Roman" w:cs="Times New Roman"/>
          <w:sz w:val="24"/>
          <w:szCs w:val="24"/>
          <w:lang w:val="en-ZA"/>
        </w:rPr>
        <w:t xml:space="preserve"> </w:t>
      </w:r>
      <w:r w:rsidRPr="00D64291">
        <w:rPr>
          <w:rFonts w:ascii="Times New Roman" w:hAnsi="Times New Roman" w:cs="Times New Roman"/>
          <w:sz w:val="24"/>
          <w:szCs w:val="24"/>
        </w:rPr>
        <w:t>Biodégradation des hydrocarbures dans l’environnement. Microbiologie pétrolière. Concepts, Implications environnementales, Applications industrielles, 515‑559.</w:t>
      </w:r>
    </w:p>
    <w:p w14:paraId="2A9ABC5E"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proofErr w:type="spellStart"/>
      <w:r w:rsidRPr="00D64291">
        <w:rPr>
          <w:rFonts w:ascii="Times New Roman" w:hAnsi="Times New Roman" w:cs="Times New Roman"/>
          <w:b/>
          <w:bCs/>
          <w:sz w:val="24"/>
          <w:szCs w:val="24"/>
        </w:rPr>
        <w:t>His</w:t>
      </w:r>
      <w:proofErr w:type="spellEnd"/>
      <w:r w:rsidRPr="00D64291">
        <w:rPr>
          <w:rFonts w:ascii="Times New Roman" w:hAnsi="Times New Roman" w:cs="Times New Roman"/>
          <w:b/>
          <w:bCs/>
          <w:sz w:val="24"/>
          <w:szCs w:val="24"/>
        </w:rPr>
        <w:t>, E., &amp; Cantin, C. (1995)</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 xml:space="preserve">Biologie et physiologie des </w:t>
      </w:r>
      <w:proofErr w:type="spellStart"/>
      <w:proofErr w:type="gramStart"/>
      <w:r w:rsidRPr="00D64291">
        <w:rPr>
          <w:rFonts w:ascii="Times New Roman" w:hAnsi="Times New Roman" w:cs="Times New Roman"/>
          <w:i/>
          <w:iCs/>
          <w:sz w:val="24"/>
          <w:szCs w:val="24"/>
        </w:rPr>
        <w:t>coquillages</w:t>
      </w:r>
      <w:r w:rsidRPr="00D64291">
        <w:rPr>
          <w:rFonts w:ascii="Times New Roman" w:hAnsi="Times New Roman" w:cs="Times New Roman"/>
          <w:sz w:val="24"/>
          <w:szCs w:val="24"/>
        </w:rPr>
        <w:t>.Publication</w:t>
      </w:r>
      <w:proofErr w:type="spellEnd"/>
      <w:proofErr w:type="gramEnd"/>
      <w:r w:rsidRPr="00D64291">
        <w:rPr>
          <w:rFonts w:ascii="Times New Roman" w:hAnsi="Times New Roman" w:cs="Times New Roman"/>
          <w:sz w:val="24"/>
          <w:szCs w:val="24"/>
        </w:rPr>
        <w:t xml:space="preserve"> IFREMER, 1992. </w:t>
      </w:r>
      <w:r w:rsidRPr="00D64291">
        <w:rPr>
          <w:rFonts w:ascii="Times New Roman" w:hAnsi="Times New Roman" w:cs="Times New Roman"/>
          <w:sz w:val="24"/>
          <w:szCs w:val="24"/>
          <w:lang w:val="en-ZA"/>
        </w:rPr>
        <w:t>118p.</w:t>
      </w:r>
    </w:p>
    <w:p w14:paraId="2A9ABC5F" w14:textId="77777777" w:rsidR="00542FE5" w:rsidRPr="00D64291" w:rsidRDefault="00542FE5" w:rsidP="00542FE5">
      <w:pPr>
        <w:pStyle w:val="Bibliographie"/>
        <w:spacing w:line="360" w:lineRule="auto"/>
        <w:jc w:val="both"/>
        <w:rPr>
          <w:rFonts w:ascii="Times New Roman" w:hAnsi="Times New Roman" w:cs="Times New Roman"/>
          <w:sz w:val="24"/>
          <w:szCs w:val="24"/>
        </w:rPr>
      </w:pPr>
      <w:proofErr w:type="spellStart"/>
      <w:r w:rsidRPr="00D64291">
        <w:rPr>
          <w:rFonts w:ascii="Times New Roman" w:hAnsi="Times New Roman" w:cs="Times New Roman"/>
          <w:b/>
          <w:sz w:val="24"/>
          <w:szCs w:val="24"/>
          <w:lang w:val="en-ZA"/>
        </w:rPr>
        <w:t>Joiris</w:t>
      </w:r>
      <w:proofErr w:type="spellEnd"/>
      <w:r w:rsidRPr="00D64291">
        <w:rPr>
          <w:rFonts w:ascii="Times New Roman" w:hAnsi="Times New Roman" w:cs="Times New Roman"/>
          <w:b/>
          <w:sz w:val="24"/>
          <w:szCs w:val="24"/>
          <w:lang w:val="en-ZA"/>
        </w:rPr>
        <w:t xml:space="preserve">, C. R., </w:t>
      </w:r>
      <w:proofErr w:type="spellStart"/>
      <w:r w:rsidRPr="00D64291">
        <w:rPr>
          <w:rFonts w:ascii="Times New Roman" w:hAnsi="Times New Roman" w:cs="Times New Roman"/>
          <w:b/>
          <w:sz w:val="24"/>
          <w:szCs w:val="24"/>
          <w:lang w:val="en-ZA"/>
        </w:rPr>
        <w:t>Holsbeek</w:t>
      </w:r>
      <w:proofErr w:type="spellEnd"/>
      <w:r w:rsidRPr="00D64291">
        <w:rPr>
          <w:rFonts w:ascii="Times New Roman" w:hAnsi="Times New Roman" w:cs="Times New Roman"/>
          <w:b/>
          <w:sz w:val="24"/>
          <w:szCs w:val="24"/>
          <w:lang w:val="en-ZA"/>
        </w:rPr>
        <w:t>, L., &amp; Otchere, F. A. (2000).</w:t>
      </w:r>
      <w:r w:rsidRPr="00D64291">
        <w:rPr>
          <w:rFonts w:ascii="Times New Roman" w:hAnsi="Times New Roman" w:cs="Times New Roman"/>
          <w:sz w:val="24"/>
          <w:szCs w:val="24"/>
          <w:lang w:val="en-ZA"/>
        </w:rPr>
        <w:t xml:space="preserve"> Mercury in the Bivalves Crassostrea </w:t>
      </w:r>
      <w:proofErr w:type="spellStart"/>
      <w:r w:rsidRPr="00D64291">
        <w:rPr>
          <w:rFonts w:ascii="Times New Roman" w:hAnsi="Times New Roman" w:cs="Times New Roman"/>
          <w:sz w:val="24"/>
          <w:szCs w:val="24"/>
          <w:lang w:val="en-ZA"/>
        </w:rPr>
        <w:t>tulipa</w:t>
      </w:r>
      <w:proofErr w:type="spellEnd"/>
      <w:r w:rsidRPr="00D64291">
        <w:rPr>
          <w:rFonts w:ascii="Times New Roman" w:hAnsi="Times New Roman" w:cs="Times New Roman"/>
          <w:sz w:val="24"/>
          <w:szCs w:val="24"/>
          <w:lang w:val="en-ZA"/>
        </w:rPr>
        <w:t xml:space="preserve"> and Perna </w:t>
      </w:r>
      <w:proofErr w:type="spellStart"/>
      <w:r w:rsidRPr="00D64291">
        <w:rPr>
          <w:rFonts w:ascii="Times New Roman" w:hAnsi="Times New Roman" w:cs="Times New Roman"/>
          <w:sz w:val="24"/>
          <w:szCs w:val="24"/>
          <w:lang w:val="en-ZA"/>
        </w:rPr>
        <w:t>perna</w:t>
      </w:r>
      <w:proofErr w:type="spellEnd"/>
      <w:r w:rsidRPr="00D64291">
        <w:rPr>
          <w:rFonts w:ascii="Times New Roman" w:hAnsi="Times New Roman" w:cs="Times New Roman"/>
          <w:sz w:val="24"/>
          <w:szCs w:val="24"/>
          <w:lang w:val="en-ZA"/>
        </w:rPr>
        <w:t xml:space="preserve"> from Ghana. </w:t>
      </w:r>
      <w:r w:rsidRPr="00D64291">
        <w:rPr>
          <w:rFonts w:ascii="Times New Roman" w:hAnsi="Times New Roman" w:cs="Times New Roman"/>
          <w:i/>
          <w:iCs/>
          <w:sz w:val="24"/>
          <w:szCs w:val="24"/>
        </w:rPr>
        <w:t>Marine Pollution Bulletin</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40</w:t>
      </w:r>
      <w:r w:rsidRPr="00D64291">
        <w:rPr>
          <w:rFonts w:ascii="Times New Roman" w:hAnsi="Times New Roman" w:cs="Times New Roman"/>
          <w:sz w:val="24"/>
          <w:szCs w:val="24"/>
        </w:rPr>
        <w:t xml:space="preserve">(5), 457‑460. </w:t>
      </w:r>
    </w:p>
    <w:p w14:paraId="2A9ABC60" w14:textId="77777777" w:rsidR="00542FE5" w:rsidRPr="00D64291" w:rsidRDefault="00542FE5" w:rsidP="00542FE5">
      <w:pPr>
        <w:pStyle w:val="Bibliographie"/>
        <w:spacing w:line="360" w:lineRule="auto"/>
        <w:jc w:val="both"/>
        <w:rPr>
          <w:rFonts w:ascii="Times New Roman" w:hAnsi="Times New Roman" w:cs="Times New Roman"/>
          <w:sz w:val="24"/>
          <w:szCs w:val="24"/>
        </w:rPr>
      </w:pPr>
      <w:proofErr w:type="spellStart"/>
      <w:r w:rsidRPr="00D64291">
        <w:rPr>
          <w:rFonts w:ascii="Times New Roman" w:hAnsi="Times New Roman" w:cs="Times New Roman"/>
          <w:b/>
          <w:sz w:val="24"/>
          <w:szCs w:val="24"/>
        </w:rPr>
        <w:t>Joshy</w:t>
      </w:r>
      <w:proofErr w:type="spellEnd"/>
      <w:r w:rsidRPr="00D64291">
        <w:rPr>
          <w:rFonts w:ascii="Times New Roman" w:hAnsi="Times New Roman" w:cs="Times New Roman"/>
          <w:b/>
          <w:sz w:val="24"/>
          <w:szCs w:val="24"/>
        </w:rPr>
        <w:t xml:space="preserve">, A., Sharma, S. R. K., Mini, K. G., </w:t>
      </w:r>
      <w:proofErr w:type="spellStart"/>
      <w:r w:rsidRPr="00D64291">
        <w:rPr>
          <w:rFonts w:ascii="Times New Roman" w:hAnsi="Times New Roman" w:cs="Times New Roman"/>
          <w:b/>
          <w:sz w:val="24"/>
          <w:szCs w:val="24"/>
        </w:rPr>
        <w:t>Gangadharan</w:t>
      </w:r>
      <w:proofErr w:type="spellEnd"/>
      <w:r w:rsidRPr="00D64291">
        <w:rPr>
          <w:rFonts w:ascii="Times New Roman" w:hAnsi="Times New Roman" w:cs="Times New Roman"/>
          <w:b/>
          <w:sz w:val="24"/>
          <w:szCs w:val="24"/>
        </w:rPr>
        <w:t xml:space="preserve">, S., &amp; Pranav, P. (2022). </w:t>
      </w:r>
      <w:r w:rsidRPr="00D64291">
        <w:rPr>
          <w:rFonts w:ascii="Times New Roman" w:hAnsi="Times New Roman" w:cs="Times New Roman"/>
          <w:sz w:val="24"/>
          <w:szCs w:val="24"/>
          <w:lang w:val="en-ZA"/>
        </w:rPr>
        <w:t xml:space="preserve">Histopathological evaluation of bivalves from the southwest coast of India as an indicator of environmental quality. </w:t>
      </w:r>
      <w:proofErr w:type="spellStart"/>
      <w:r w:rsidRPr="00D64291">
        <w:rPr>
          <w:rFonts w:ascii="Times New Roman" w:hAnsi="Times New Roman" w:cs="Times New Roman"/>
          <w:i/>
          <w:iCs/>
          <w:sz w:val="24"/>
          <w:szCs w:val="24"/>
        </w:rPr>
        <w:t>Aquatic</w:t>
      </w:r>
      <w:proofErr w:type="spellEnd"/>
      <w:r w:rsidRPr="00D64291">
        <w:rPr>
          <w:rFonts w:ascii="Times New Roman" w:hAnsi="Times New Roman" w:cs="Times New Roman"/>
          <w:i/>
          <w:iCs/>
          <w:sz w:val="24"/>
          <w:szCs w:val="24"/>
        </w:rPr>
        <w:t xml:space="preserve"> </w:t>
      </w:r>
      <w:proofErr w:type="spellStart"/>
      <w:r w:rsidRPr="00D64291">
        <w:rPr>
          <w:rFonts w:ascii="Times New Roman" w:hAnsi="Times New Roman" w:cs="Times New Roman"/>
          <w:i/>
          <w:iCs/>
          <w:sz w:val="24"/>
          <w:szCs w:val="24"/>
        </w:rPr>
        <w:t>Toxicology</w:t>
      </w:r>
      <w:proofErr w:type="spellEnd"/>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243</w:t>
      </w:r>
      <w:r w:rsidRPr="00D64291">
        <w:rPr>
          <w:rFonts w:ascii="Times New Roman" w:hAnsi="Times New Roman" w:cs="Times New Roman"/>
          <w:sz w:val="24"/>
          <w:szCs w:val="24"/>
        </w:rPr>
        <w:t xml:space="preserve">, 106076. </w:t>
      </w:r>
    </w:p>
    <w:p w14:paraId="2A9ABC61" w14:textId="77777777" w:rsidR="00542FE5" w:rsidRPr="00D64291" w:rsidRDefault="00542FE5" w:rsidP="00542FE5">
      <w:pPr>
        <w:pStyle w:val="Bibliographie"/>
        <w:spacing w:line="360" w:lineRule="auto"/>
        <w:jc w:val="both"/>
        <w:rPr>
          <w:rFonts w:ascii="Times New Roman" w:hAnsi="Times New Roman" w:cs="Times New Roman"/>
          <w:sz w:val="24"/>
          <w:szCs w:val="24"/>
        </w:rPr>
      </w:pPr>
      <w:proofErr w:type="spellStart"/>
      <w:r w:rsidRPr="00D64291">
        <w:rPr>
          <w:rFonts w:ascii="Times New Roman" w:hAnsi="Times New Roman" w:cs="Times New Roman"/>
          <w:b/>
          <w:bCs/>
          <w:sz w:val="24"/>
          <w:szCs w:val="24"/>
        </w:rPr>
        <w:lastRenderedPageBreak/>
        <w:t>Kayalto</w:t>
      </w:r>
      <w:proofErr w:type="spellEnd"/>
      <w:r w:rsidRPr="00D64291">
        <w:rPr>
          <w:rFonts w:ascii="Times New Roman" w:hAnsi="Times New Roman" w:cs="Times New Roman"/>
          <w:b/>
          <w:bCs/>
          <w:sz w:val="24"/>
          <w:szCs w:val="24"/>
        </w:rPr>
        <w:t xml:space="preserve">, B., &amp; </w:t>
      </w:r>
      <w:proofErr w:type="spellStart"/>
      <w:r w:rsidRPr="00D64291">
        <w:rPr>
          <w:rFonts w:ascii="Times New Roman" w:hAnsi="Times New Roman" w:cs="Times New Roman"/>
          <w:b/>
          <w:bCs/>
          <w:sz w:val="24"/>
          <w:szCs w:val="24"/>
        </w:rPr>
        <w:t>Mbofung</w:t>
      </w:r>
      <w:proofErr w:type="spellEnd"/>
      <w:r w:rsidRPr="00D64291">
        <w:rPr>
          <w:rFonts w:ascii="Times New Roman" w:hAnsi="Times New Roman" w:cs="Times New Roman"/>
          <w:b/>
          <w:bCs/>
          <w:sz w:val="24"/>
          <w:szCs w:val="24"/>
        </w:rPr>
        <w:t>, C. M. F. (2009).</w:t>
      </w:r>
      <w:r w:rsidRPr="00D64291">
        <w:rPr>
          <w:rFonts w:ascii="Times New Roman" w:hAnsi="Times New Roman" w:cs="Times New Roman"/>
          <w:sz w:val="24"/>
          <w:szCs w:val="24"/>
        </w:rPr>
        <w:t xml:space="preserve"> Contribution à l’évaluation de la contamination par les métaux lourds, de trois espèces de poissons, des sédiments et des eaux du lac Tchad. (</w:t>
      </w:r>
      <w:proofErr w:type="gramStart"/>
      <w:r w:rsidRPr="00D64291">
        <w:rPr>
          <w:rFonts w:ascii="Times New Roman" w:hAnsi="Times New Roman" w:cs="Times New Roman"/>
          <w:sz w:val="24"/>
          <w:szCs w:val="24"/>
        </w:rPr>
        <w:t>p.</w:t>
      </w:r>
      <w:proofErr w:type="gramEnd"/>
      <w:r w:rsidRPr="00D64291">
        <w:rPr>
          <w:rFonts w:ascii="Times New Roman" w:hAnsi="Times New Roman" w:cs="Times New Roman"/>
          <w:sz w:val="24"/>
          <w:szCs w:val="24"/>
        </w:rPr>
        <w:t xml:space="preserve"> 97) [</w:t>
      </w:r>
      <w:proofErr w:type="spellStart"/>
      <w:r w:rsidRPr="00D64291">
        <w:rPr>
          <w:rFonts w:ascii="Times New Roman" w:hAnsi="Times New Roman" w:cs="Times New Roman"/>
          <w:sz w:val="24"/>
          <w:szCs w:val="24"/>
        </w:rPr>
        <w:t>Other</w:t>
      </w:r>
      <w:proofErr w:type="spellEnd"/>
      <w:r w:rsidRPr="00D64291">
        <w:rPr>
          <w:rFonts w:ascii="Times New Roman" w:hAnsi="Times New Roman" w:cs="Times New Roman"/>
          <w:sz w:val="24"/>
          <w:szCs w:val="24"/>
        </w:rPr>
        <w:t>, ENSAI-Université de Ngaoundéré, Cameroun].</w:t>
      </w:r>
    </w:p>
    <w:p w14:paraId="2A9ABC62"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proofErr w:type="spellStart"/>
      <w:r w:rsidRPr="00D64291">
        <w:rPr>
          <w:rFonts w:ascii="Times New Roman" w:hAnsi="Times New Roman" w:cs="Times New Roman"/>
          <w:b/>
          <w:bCs/>
          <w:sz w:val="24"/>
          <w:szCs w:val="24"/>
        </w:rPr>
        <w:t>Lagadic</w:t>
      </w:r>
      <w:proofErr w:type="spellEnd"/>
      <w:r w:rsidRPr="00D64291">
        <w:rPr>
          <w:rFonts w:ascii="Times New Roman" w:hAnsi="Times New Roman" w:cs="Times New Roman"/>
          <w:b/>
          <w:bCs/>
          <w:sz w:val="24"/>
          <w:szCs w:val="24"/>
        </w:rPr>
        <w:t xml:space="preserve">, L., Caquet, T., &amp; </w:t>
      </w:r>
      <w:proofErr w:type="spellStart"/>
      <w:r w:rsidRPr="00D64291">
        <w:rPr>
          <w:rFonts w:ascii="Times New Roman" w:hAnsi="Times New Roman" w:cs="Times New Roman"/>
          <w:b/>
          <w:bCs/>
          <w:sz w:val="24"/>
          <w:szCs w:val="24"/>
        </w:rPr>
        <w:t>Amiard</w:t>
      </w:r>
      <w:proofErr w:type="spellEnd"/>
      <w:r w:rsidRPr="00D64291">
        <w:rPr>
          <w:rFonts w:ascii="Times New Roman" w:hAnsi="Times New Roman" w:cs="Times New Roman"/>
          <w:b/>
          <w:bCs/>
          <w:sz w:val="24"/>
          <w:szCs w:val="24"/>
        </w:rPr>
        <w:t>, J. C. (1997).</w:t>
      </w:r>
      <w:r w:rsidRPr="00D64291">
        <w:rPr>
          <w:rFonts w:ascii="Times New Roman" w:hAnsi="Times New Roman" w:cs="Times New Roman"/>
          <w:sz w:val="24"/>
          <w:szCs w:val="24"/>
        </w:rPr>
        <w:t xml:space="preserve"> Biomarqueurs en écotoxicologie : Principes et définitions (introduction). </w:t>
      </w:r>
      <w:r w:rsidRPr="00D64291">
        <w:rPr>
          <w:rFonts w:ascii="Times New Roman" w:hAnsi="Times New Roman" w:cs="Times New Roman"/>
          <w:i/>
          <w:iCs/>
          <w:sz w:val="24"/>
          <w:szCs w:val="24"/>
          <w:lang w:val="en-ZA"/>
        </w:rPr>
        <w:t>Elsevier Mason SAS</w:t>
      </w:r>
      <w:r w:rsidRPr="00D64291">
        <w:rPr>
          <w:rFonts w:ascii="Times New Roman" w:hAnsi="Times New Roman" w:cs="Times New Roman"/>
          <w:sz w:val="24"/>
          <w:szCs w:val="24"/>
          <w:lang w:val="en-ZA"/>
        </w:rPr>
        <w:t>.</w:t>
      </w:r>
    </w:p>
    <w:p w14:paraId="2A9ABC63"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Laughlin, R. B., &amp; Neff, J. M. (1979).</w:t>
      </w:r>
      <w:r w:rsidRPr="00D64291">
        <w:rPr>
          <w:rFonts w:ascii="Times New Roman" w:hAnsi="Times New Roman" w:cs="Times New Roman"/>
          <w:sz w:val="24"/>
          <w:szCs w:val="24"/>
          <w:lang w:val="en-ZA"/>
        </w:rPr>
        <w:t xml:space="preserve"> Interactive effects of salinity, temperature and polycyclic aromatic hydrocarbons on the survival and development rate of larvae of the mud crab </w:t>
      </w:r>
      <w:r w:rsidRPr="00D64291">
        <w:rPr>
          <w:rFonts w:ascii="Times New Roman" w:hAnsi="Times New Roman" w:cs="Times New Roman"/>
          <w:i/>
          <w:iCs/>
          <w:sz w:val="24"/>
          <w:szCs w:val="24"/>
          <w:lang w:val="en-ZA"/>
        </w:rPr>
        <w:t>Rhithropanopeus harrisii</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Marine Biology</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53</w:t>
      </w:r>
      <w:r w:rsidRPr="00D64291">
        <w:rPr>
          <w:rFonts w:ascii="Times New Roman" w:hAnsi="Times New Roman" w:cs="Times New Roman"/>
          <w:sz w:val="24"/>
          <w:szCs w:val="24"/>
          <w:lang w:val="en-ZA"/>
        </w:rPr>
        <w:t>(3), 281‑291.</w:t>
      </w:r>
    </w:p>
    <w:p w14:paraId="2A9ABC64"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 xml:space="preserve">Lavado, R., Ureña, R., Martin-Skilton, R., Torreblanca, A., del Ramo, J., </w:t>
      </w:r>
      <w:proofErr w:type="spellStart"/>
      <w:r w:rsidRPr="00D64291">
        <w:rPr>
          <w:rFonts w:ascii="Times New Roman" w:hAnsi="Times New Roman" w:cs="Times New Roman"/>
          <w:b/>
          <w:sz w:val="24"/>
          <w:szCs w:val="24"/>
          <w:lang w:val="en-ZA"/>
        </w:rPr>
        <w:t>Raldúa</w:t>
      </w:r>
      <w:proofErr w:type="spellEnd"/>
      <w:r w:rsidRPr="00D64291">
        <w:rPr>
          <w:rFonts w:ascii="Times New Roman" w:hAnsi="Times New Roman" w:cs="Times New Roman"/>
          <w:b/>
          <w:sz w:val="24"/>
          <w:szCs w:val="24"/>
          <w:lang w:val="en-ZA"/>
        </w:rPr>
        <w:t>, D., &amp; Porte, C. (2006).</w:t>
      </w:r>
      <w:r w:rsidRPr="00D64291">
        <w:rPr>
          <w:rFonts w:ascii="Times New Roman" w:hAnsi="Times New Roman" w:cs="Times New Roman"/>
          <w:sz w:val="24"/>
          <w:szCs w:val="24"/>
          <w:lang w:val="en-ZA"/>
        </w:rPr>
        <w:t xml:space="preserve"> The combined use of chemical and biochemical markers to assess water quality along the Ebro River. </w:t>
      </w:r>
      <w:r w:rsidRPr="00D64291">
        <w:rPr>
          <w:rFonts w:ascii="Times New Roman" w:hAnsi="Times New Roman" w:cs="Times New Roman"/>
          <w:i/>
          <w:iCs/>
          <w:sz w:val="24"/>
          <w:szCs w:val="24"/>
          <w:lang w:val="en-ZA"/>
        </w:rPr>
        <w:t>Environmental Pollution</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139</w:t>
      </w:r>
      <w:r w:rsidRPr="00D64291">
        <w:rPr>
          <w:rFonts w:ascii="Times New Roman" w:hAnsi="Times New Roman" w:cs="Times New Roman"/>
          <w:sz w:val="24"/>
          <w:szCs w:val="24"/>
          <w:lang w:val="en-ZA"/>
        </w:rPr>
        <w:t xml:space="preserve">(2), 330‑339. </w:t>
      </w:r>
    </w:p>
    <w:p w14:paraId="2A9ABC65"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Lefebvre, G. (1978).</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 xml:space="preserve">Chimie des </w:t>
      </w:r>
      <w:proofErr w:type="spellStart"/>
      <w:r w:rsidRPr="00D64291">
        <w:rPr>
          <w:rFonts w:ascii="Times New Roman" w:hAnsi="Times New Roman" w:cs="Times New Roman"/>
          <w:i/>
          <w:iCs/>
          <w:sz w:val="24"/>
          <w:szCs w:val="24"/>
          <w:lang w:val="en-ZA"/>
        </w:rPr>
        <w:t>hydrocarbures</w:t>
      </w:r>
      <w:proofErr w:type="spellEnd"/>
      <w:r w:rsidRPr="00D64291">
        <w:rPr>
          <w:rFonts w:ascii="Times New Roman" w:hAnsi="Times New Roman" w:cs="Times New Roman"/>
          <w:sz w:val="24"/>
          <w:szCs w:val="24"/>
          <w:lang w:val="en-ZA"/>
        </w:rPr>
        <w:t>. Editions Technip. </w:t>
      </w:r>
    </w:p>
    <w:p w14:paraId="2A9ABC66"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proofErr w:type="spellStart"/>
      <w:r w:rsidRPr="00D64291">
        <w:rPr>
          <w:rFonts w:ascii="Times New Roman" w:hAnsi="Times New Roman" w:cs="Times New Roman"/>
          <w:b/>
          <w:sz w:val="24"/>
          <w:szCs w:val="24"/>
          <w:lang w:val="en-ZA"/>
        </w:rPr>
        <w:t>McGenity</w:t>
      </w:r>
      <w:proofErr w:type="spellEnd"/>
      <w:r w:rsidRPr="00D64291">
        <w:rPr>
          <w:rFonts w:ascii="Times New Roman" w:hAnsi="Times New Roman" w:cs="Times New Roman"/>
          <w:b/>
          <w:sz w:val="24"/>
          <w:szCs w:val="24"/>
          <w:lang w:val="en-ZA"/>
        </w:rPr>
        <w:t>, T. J., Folwell, B. D., McKew, B. A., &amp; Sanni, G. O. (2012).</w:t>
      </w:r>
      <w:r w:rsidRPr="00D64291">
        <w:rPr>
          <w:rFonts w:ascii="Times New Roman" w:hAnsi="Times New Roman" w:cs="Times New Roman"/>
          <w:sz w:val="24"/>
          <w:szCs w:val="24"/>
          <w:lang w:val="en-ZA"/>
        </w:rPr>
        <w:t xml:space="preserve"> Marine crude-oil </w:t>
      </w:r>
      <w:proofErr w:type="gramStart"/>
      <w:r w:rsidRPr="00D64291">
        <w:rPr>
          <w:rFonts w:ascii="Times New Roman" w:hAnsi="Times New Roman" w:cs="Times New Roman"/>
          <w:sz w:val="24"/>
          <w:szCs w:val="24"/>
          <w:lang w:val="en-ZA"/>
        </w:rPr>
        <w:t>biodegradation :</w:t>
      </w:r>
      <w:proofErr w:type="gramEnd"/>
      <w:r w:rsidRPr="00D64291">
        <w:rPr>
          <w:rFonts w:ascii="Times New Roman" w:hAnsi="Times New Roman" w:cs="Times New Roman"/>
          <w:sz w:val="24"/>
          <w:szCs w:val="24"/>
          <w:lang w:val="en-ZA"/>
        </w:rPr>
        <w:t xml:space="preserve"> A central role for interspecies interactions. </w:t>
      </w:r>
      <w:r w:rsidRPr="00D64291">
        <w:rPr>
          <w:rFonts w:ascii="Times New Roman" w:hAnsi="Times New Roman" w:cs="Times New Roman"/>
          <w:i/>
          <w:iCs/>
          <w:sz w:val="24"/>
          <w:szCs w:val="24"/>
          <w:lang w:val="en-ZA"/>
        </w:rPr>
        <w:t>Aquatic biosystems</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8</w:t>
      </w:r>
      <w:r w:rsidRPr="00D64291">
        <w:rPr>
          <w:rFonts w:ascii="Times New Roman" w:hAnsi="Times New Roman" w:cs="Times New Roman"/>
          <w:sz w:val="24"/>
          <w:szCs w:val="24"/>
          <w:lang w:val="en-ZA"/>
        </w:rPr>
        <w:t>(1), 1‑19.</w:t>
      </w:r>
    </w:p>
    <w:p w14:paraId="2A9ABC67" w14:textId="77777777" w:rsidR="00542FE5" w:rsidRPr="00D64291" w:rsidRDefault="00542FE5" w:rsidP="00542FE5">
      <w:pPr>
        <w:pStyle w:val="Bibliographie"/>
        <w:spacing w:line="360" w:lineRule="auto"/>
        <w:jc w:val="both"/>
        <w:rPr>
          <w:rFonts w:ascii="Times New Roman" w:hAnsi="Times New Roman" w:cs="Times New Roman"/>
          <w:sz w:val="24"/>
          <w:szCs w:val="24"/>
        </w:rPr>
      </w:pPr>
      <w:r w:rsidRPr="00D64291">
        <w:rPr>
          <w:rFonts w:ascii="Times New Roman" w:hAnsi="Times New Roman" w:cs="Times New Roman"/>
          <w:b/>
          <w:bCs/>
          <w:sz w:val="24"/>
          <w:szCs w:val="24"/>
          <w:lang w:val="en-ZA"/>
        </w:rPr>
        <w:t xml:space="preserve">Mille, G., Asia, L., Guiliano, M., </w:t>
      </w:r>
      <w:proofErr w:type="spellStart"/>
      <w:r w:rsidRPr="00D64291">
        <w:rPr>
          <w:rFonts w:ascii="Times New Roman" w:hAnsi="Times New Roman" w:cs="Times New Roman"/>
          <w:b/>
          <w:bCs/>
          <w:sz w:val="24"/>
          <w:szCs w:val="24"/>
          <w:lang w:val="en-ZA"/>
        </w:rPr>
        <w:t>Malleret</w:t>
      </w:r>
      <w:proofErr w:type="spellEnd"/>
      <w:r w:rsidRPr="00D64291">
        <w:rPr>
          <w:rFonts w:ascii="Times New Roman" w:hAnsi="Times New Roman" w:cs="Times New Roman"/>
          <w:b/>
          <w:bCs/>
          <w:sz w:val="24"/>
          <w:szCs w:val="24"/>
          <w:lang w:val="en-ZA"/>
        </w:rPr>
        <w:t xml:space="preserve">, L., &amp; </w:t>
      </w:r>
      <w:proofErr w:type="spellStart"/>
      <w:r w:rsidRPr="00D64291">
        <w:rPr>
          <w:rFonts w:ascii="Times New Roman" w:hAnsi="Times New Roman" w:cs="Times New Roman"/>
          <w:b/>
          <w:bCs/>
          <w:sz w:val="24"/>
          <w:szCs w:val="24"/>
          <w:lang w:val="en-ZA"/>
        </w:rPr>
        <w:t>Doumenq</w:t>
      </w:r>
      <w:proofErr w:type="spellEnd"/>
      <w:r w:rsidRPr="00D64291">
        <w:rPr>
          <w:rFonts w:ascii="Times New Roman" w:hAnsi="Times New Roman" w:cs="Times New Roman"/>
          <w:b/>
          <w:bCs/>
          <w:sz w:val="24"/>
          <w:szCs w:val="24"/>
          <w:lang w:val="en-ZA"/>
        </w:rPr>
        <w:t>, P. (2007).</w:t>
      </w:r>
      <w:r w:rsidRPr="00D64291">
        <w:rPr>
          <w:rFonts w:ascii="Times New Roman" w:hAnsi="Times New Roman" w:cs="Times New Roman"/>
          <w:sz w:val="24"/>
          <w:szCs w:val="24"/>
          <w:lang w:val="en-ZA"/>
        </w:rPr>
        <w:t xml:space="preserve"> Hydrocarbons in coastal sediments from the Mediterranean Sea (Gulf of Fos area, France). </w:t>
      </w:r>
      <w:r w:rsidRPr="00D64291">
        <w:rPr>
          <w:rFonts w:ascii="Times New Roman" w:hAnsi="Times New Roman" w:cs="Times New Roman"/>
          <w:i/>
          <w:iCs/>
          <w:sz w:val="24"/>
          <w:szCs w:val="24"/>
        </w:rPr>
        <w:t>Marine pollution bulletin</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54</w:t>
      </w:r>
      <w:r w:rsidRPr="00D64291">
        <w:rPr>
          <w:rFonts w:ascii="Times New Roman" w:hAnsi="Times New Roman" w:cs="Times New Roman"/>
          <w:sz w:val="24"/>
          <w:szCs w:val="24"/>
        </w:rPr>
        <w:t>(5), 566‑575.</w:t>
      </w:r>
    </w:p>
    <w:p w14:paraId="2A9ABC68"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rPr>
        <w:t xml:space="preserve">Ndiaye, M., Diop, A., </w:t>
      </w:r>
      <w:proofErr w:type="spellStart"/>
      <w:r w:rsidRPr="00D64291">
        <w:rPr>
          <w:rFonts w:ascii="Times New Roman" w:hAnsi="Times New Roman" w:cs="Times New Roman"/>
          <w:b/>
          <w:sz w:val="24"/>
          <w:szCs w:val="24"/>
        </w:rPr>
        <w:t>Gago</w:t>
      </w:r>
      <w:proofErr w:type="spellEnd"/>
      <w:r w:rsidRPr="00D64291">
        <w:rPr>
          <w:rFonts w:ascii="Times New Roman" w:hAnsi="Times New Roman" w:cs="Times New Roman"/>
          <w:b/>
          <w:sz w:val="24"/>
          <w:szCs w:val="24"/>
        </w:rPr>
        <w:t>-Martinez, A., Antonio, J., &amp; Vazquez, R. (2012).</w:t>
      </w:r>
      <w:r w:rsidRPr="00D64291">
        <w:rPr>
          <w:rFonts w:ascii="Times New Roman" w:hAnsi="Times New Roman" w:cs="Times New Roman"/>
          <w:sz w:val="24"/>
          <w:szCs w:val="24"/>
        </w:rPr>
        <w:t xml:space="preserve"> Contamination des moules (</w:t>
      </w:r>
      <w:proofErr w:type="spellStart"/>
      <w:r w:rsidRPr="00D64291">
        <w:rPr>
          <w:rFonts w:ascii="Times New Roman" w:hAnsi="Times New Roman" w:cs="Times New Roman"/>
          <w:sz w:val="24"/>
          <w:szCs w:val="24"/>
        </w:rPr>
        <w:t>Mytilus</w:t>
      </w:r>
      <w:proofErr w:type="spellEnd"/>
      <w:r w:rsidRPr="00D64291">
        <w:rPr>
          <w:rFonts w:ascii="Times New Roman" w:hAnsi="Times New Roman" w:cs="Times New Roman"/>
          <w:sz w:val="24"/>
          <w:szCs w:val="24"/>
        </w:rPr>
        <w:t xml:space="preserve"> </w:t>
      </w:r>
      <w:proofErr w:type="spellStart"/>
      <w:r w:rsidRPr="00D64291">
        <w:rPr>
          <w:rFonts w:ascii="Times New Roman" w:hAnsi="Times New Roman" w:cs="Times New Roman"/>
          <w:sz w:val="24"/>
          <w:szCs w:val="24"/>
        </w:rPr>
        <w:t>galloprovincialis</w:t>
      </w:r>
      <w:proofErr w:type="spellEnd"/>
      <w:r w:rsidRPr="00D64291">
        <w:rPr>
          <w:rFonts w:ascii="Times New Roman" w:hAnsi="Times New Roman" w:cs="Times New Roman"/>
          <w:sz w:val="24"/>
          <w:szCs w:val="24"/>
        </w:rPr>
        <w:t>) des côtes de la région de Dakar par les Hydrocarbures Aromatiques Polycycliques (</w:t>
      </w:r>
      <w:proofErr w:type="spellStart"/>
      <w:r w:rsidRPr="00D64291">
        <w:rPr>
          <w:rFonts w:ascii="Times New Roman" w:hAnsi="Times New Roman" w:cs="Times New Roman"/>
          <w:sz w:val="24"/>
          <w:szCs w:val="24"/>
        </w:rPr>
        <w:t>HAPs</w:t>
      </w:r>
      <w:proofErr w:type="spellEnd"/>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lang w:val="en-ZA"/>
        </w:rPr>
        <w:t>International Journal of Biological and Chemical Sciences</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6</w:t>
      </w:r>
      <w:r w:rsidRPr="00D64291">
        <w:rPr>
          <w:rFonts w:ascii="Times New Roman" w:hAnsi="Times New Roman" w:cs="Times New Roman"/>
          <w:sz w:val="24"/>
          <w:szCs w:val="24"/>
          <w:lang w:val="en-ZA"/>
        </w:rPr>
        <w:t xml:space="preserve">(4), Article 4. </w:t>
      </w:r>
    </w:p>
    <w:p w14:paraId="2A9ABC69"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Neff, J. M. (1980).</w:t>
      </w:r>
      <w:r w:rsidRPr="00D64291">
        <w:rPr>
          <w:rFonts w:ascii="Times New Roman" w:hAnsi="Times New Roman" w:cs="Times New Roman"/>
          <w:sz w:val="24"/>
          <w:szCs w:val="24"/>
          <w:lang w:val="en-ZA"/>
        </w:rPr>
        <w:t xml:space="preserve"> Polycyclic aromatic hydrocarbons in the aquatic environment. </w:t>
      </w:r>
      <w:r w:rsidRPr="00D64291">
        <w:rPr>
          <w:rFonts w:ascii="Times New Roman" w:hAnsi="Times New Roman" w:cs="Times New Roman"/>
          <w:i/>
          <w:iCs/>
          <w:sz w:val="24"/>
          <w:szCs w:val="24"/>
          <w:lang w:val="en-ZA"/>
        </w:rPr>
        <w:t xml:space="preserve">Biol. </w:t>
      </w:r>
      <w:proofErr w:type="spellStart"/>
      <w:proofErr w:type="gramStart"/>
      <w:r w:rsidRPr="00D64291">
        <w:rPr>
          <w:rFonts w:ascii="Times New Roman" w:hAnsi="Times New Roman" w:cs="Times New Roman"/>
          <w:i/>
          <w:iCs/>
          <w:sz w:val="24"/>
          <w:szCs w:val="24"/>
          <w:lang w:val="en-ZA"/>
        </w:rPr>
        <w:t>Conserv</w:t>
      </w:r>
      <w:proofErr w:type="spellEnd"/>
      <w:r w:rsidRPr="00D64291">
        <w:rPr>
          <w:rFonts w:ascii="Times New Roman" w:hAnsi="Times New Roman" w:cs="Times New Roman"/>
          <w:i/>
          <w:iCs/>
          <w:sz w:val="24"/>
          <w:szCs w:val="24"/>
          <w:lang w:val="en-ZA"/>
        </w:rPr>
        <w:t>.;(</w:t>
      </w:r>
      <w:proofErr w:type="gramEnd"/>
      <w:r w:rsidRPr="00D64291">
        <w:rPr>
          <w:rFonts w:ascii="Times New Roman" w:hAnsi="Times New Roman" w:cs="Times New Roman"/>
          <w:i/>
          <w:iCs/>
          <w:sz w:val="24"/>
          <w:szCs w:val="24"/>
          <w:lang w:val="en-ZA"/>
        </w:rPr>
        <w:t>United Kingdom)</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18</w:t>
      </w:r>
      <w:r w:rsidRPr="00D64291">
        <w:rPr>
          <w:rFonts w:ascii="Times New Roman" w:hAnsi="Times New Roman" w:cs="Times New Roman"/>
          <w:sz w:val="24"/>
          <w:szCs w:val="24"/>
          <w:lang w:val="en-ZA"/>
        </w:rPr>
        <w:t>(1).</w:t>
      </w:r>
    </w:p>
    <w:p w14:paraId="2A9ABC6A"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Neff, J. M., Hillman, R. E., Carr, R. S., Buhl, R. L., &amp; Lahey, J. I. (1987).</w:t>
      </w:r>
      <w:r w:rsidRPr="00D64291">
        <w:rPr>
          <w:rFonts w:ascii="Times New Roman" w:hAnsi="Times New Roman" w:cs="Times New Roman"/>
          <w:sz w:val="24"/>
          <w:szCs w:val="24"/>
          <w:lang w:val="en-ZA"/>
        </w:rPr>
        <w:t xml:space="preserve"> Histopathologic and Biochemical Responses in Arctic Marine Bivalve Molluscs Exposed to Experimentally Spilled Oil. </w:t>
      </w:r>
      <w:r w:rsidRPr="00D64291">
        <w:rPr>
          <w:rFonts w:ascii="Times New Roman" w:hAnsi="Times New Roman" w:cs="Times New Roman"/>
          <w:i/>
          <w:iCs/>
          <w:sz w:val="24"/>
          <w:szCs w:val="24"/>
          <w:lang w:val="en-ZA"/>
        </w:rPr>
        <w:t>Arctic</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40</w:t>
      </w:r>
      <w:r w:rsidRPr="00D64291">
        <w:rPr>
          <w:rFonts w:ascii="Times New Roman" w:hAnsi="Times New Roman" w:cs="Times New Roman"/>
          <w:sz w:val="24"/>
          <w:szCs w:val="24"/>
          <w:lang w:val="en-ZA"/>
        </w:rPr>
        <w:t>, 220‑229.</w:t>
      </w:r>
    </w:p>
    <w:p w14:paraId="2A9ABC6B"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Nicholson, S., &amp; Lam, P. K. S. (2005).</w:t>
      </w:r>
      <w:r w:rsidRPr="00D64291">
        <w:rPr>
          <w:rFonts w:ascii="Times New Roman" w:hAnsi="Times New Roman" w:cs="Times New Roman"/>
          <w:sz w:val="24"/>
          <w:szCs w:val="24"/>
          <w:lang w:val="en-ZA"/>
        </w:rPr>
        <w:t xml:space="preserve"> Pollution monitoring in Southeast Asia using biomarkers in the </w:t>
      </w:r>
      <w:proofErr w:type="spellStart"/>
      <w:r w:rsidRPr="00D64291">
        <w:rPr>
          <w:rFonts w:ascii="Times New Roman" w:hAnsi="Times New Roman" w:cs="Times New Roman"/>
          <w:sz w:val="24"/>
          <w:szCs w:val="24"/>
          <w:lang w:val="en-ZA"/>
        </w:rPr>
        <w:t>mytilid</w:t>
      </w:r>
      <w:proofErr w:type="spellEnd"/>
      <w:r w:rsidRPr="00D64291">
        <w:rPr>
          <w:rFonts w:ascii="Times New Roman" w:hAnsi="Times New Roman" w:cs="Times New Roman"/>
          <w:sz w:val="24"/>
          <w:szCs w:val="24"/>
          <w:lang w:val="en-ZA"/>
        </w:rPr>
        <w:t xml:space="preserve"> mussel Perna </w:t>
      </w:r>
      <w:proofErr w:type="spellStart"/>
      <w:r w:rsidRPr="00D64291">
        <w:rPr>
          <w:rFonts w:ascii="Times New Roman" w:hAnsi="Times New Roman" w:cs="Times New Roman"/>
          <w:sz w:val="24"/>
          <w:szCs w:val="24"/>
          <w:lang w:val="en-ZA"/>
        </w:rPr>
        <w:t>viridis</w:t>
      </w:r>
      <w:proofErr w:type="spellEnd"/>
      <w:r w:rsidRPr="00D64291">
        <w:rPr>
          <w:rFonts w:ascii="Times New Roman" w:hAnsi="Times New Roman" w:cs="Times New Roman"/>
          <w:sz w:val="24"/>
          <w:szCs w:val="24"/>
          <w:lang w:val="en-ZA"/>
        </w:rPr>
        <w:t xml:space="preserve"> (</w:t>
      </w:r>
      <w:proofErr w:type="gramStart"/>
      <w:r w:rsidRPr="00D64291">
        <w:rPr>
          <w:rFonts w:ascii="Times New Roman" w:hAnsi="Times New Roman" w:cs="Times New Roman"/>
          <w:sz w:val="24"/>
          <w:szCs w:val="24"/>
          <w:lang w:val="en-ZA"/>
        </w:rPr>
        <w:t>Mytilidae :</w:t>
      </w:r>
      <w:proofErr w:type="gramEnd"/>
      <w:r w:rsidRPr="00D64291">
        <w:rPr>
          <w:rFonts w:ascii="Times New Roman" w:hAnsi="Times New Roman" w:cs="Times New Roman"/>
          <w:sz w:val="24"/>
          <w:szCs w:val="24"/>
          <w:lang w:val="en-ZA"/>
        </w:rPr>
        <w:t xml:space="preserve"> Bivalvia). </w:t>
      </w:r>
      <w:r w:rsidRPr="00D64291">
        <w:rPr>
          <w:rFonts w:ascii="Times New Roman" w:hAnsi="Times New Roman" w:cs="Times New Roman"/>
          <w:i/>
          <w:iCs/>
          <w:sz w:val="24"/>
          <w:szCs w:val="24"/>
          <w:lang w:val="en-ZA"/>
        </w:rPr>
        <w:t>Environment International</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31</w:t>
      </w:r>
      <w:r w:rsidRPr="00D64291">
        <w:rPr>
          <w:rFonts w:ascii="Times New Roman" w:hAnsi="Times New Roman" w:cs="Times New Roman"/>
          <w:sz w:val="24"/>
          <w:szCs w:val="24"/>
          <w:lang w:val="en-ZA"/>
        </w:rPr>
        <w:t>(1), 121‑132.</w:t>
      </w:r>
    </w:p>
    <w:p w14:paraId="2A9ABC6C"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Owen, G. (1955).</w:t>
      </w:r>
      <w:r w:rsidRPr="00D64291">
        <w:rPr>
          <w:rFonts w:ascii="Times New Roman" w:hAnsi="Times New Roman" w:cs="Times New Roman"/>
          <w:sz w:val="24"/>
          <w:szCs w:val="24"/>
          <w:lang w:val="en-ZA"/>
        </w:rPr>
        <w:t xml:space="preserve"> Observations on the stomach and digestive diverticula of the </w:t>
      </w:r>
      <w:proofErr w:type="spellStart"/>
      <w:proofErr w:type="gramStart"/>
      <w:r w:rsidRPr="00D64291">
        <w:rPr>
          <w:rFonts w:ascii="Times New Roman" w:hAnsi="Times New Roman" w:cs="Times New Roman"/>
          <w:sz w:val="24"/>
          <w:szCs w:val="24"/>
          <w:lang w:val="en-ZA"/>
        </w:rPr>
        <w:t>Lamellibranchia</w:t>
      </w:r>
      <w:proofErr w:type="spellEnd"/>
      <w:r w:rsidRPr="00D64291">
        <w:rPr>
          <w:rFonts w:ascii="Times New Roman" w:hAnsi="Times New Roman" w:cs="Times New Roman"/>
          <w:sz w:val="24"/>
          <w:szCs w:val="24"/>
          <w:lang w:val="en-ZA"/>
        </w:rPr>
        <w:t> :</w:t>
      </w:r>
      <w:proofErr w:type="gramEnd"/>
      <w:r w:rsidRPr="00D64291">
        <w:rPr>
          <w:rFonts w:ascii="Times New Roman" w:hAnsi="Times New Roman" w:cs="Times New Roman"/>
          <w:sz w:val="24"/>
          <w:szCs w:val="24"/>
          <w:lang w:val="en-ZA"/>
        </w:rPr>
        <w:t xml:space="preserve"> I. The Anisomyaria and </w:t>
      </w:r>
      <w:proofErr w:type="spellStart"/>
      <w:r w:rsidRPr="00D64291">
        <w:rPr>
          <w:rFonts w:ascii="Times New Roman" w:hAnsi="Times New Roman" w:cs="Times New Roman"/>
          <w:sz w:val="24"/>
          <w:szCs w:val="24"/>
          <w:lang w:val="en-ZA"/>
        </w:rPr>
        <w:t>Eulamellibranchia</w:t>
      </w:r>
      <w:proofErr w:type="spellEnd"/>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Journal of Cell Science</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3</w:t>
      </w:r>
      <w:r w:rsidRPr="00D64291">
        <w:rPr>
          <w:rFonts w:ascii="Times New Roman" w:hAnsi="Times New Roman" w:cs="Times New Roman"/>
          <w:sz w:val="24"/>
          <w:szCs w:val="24"/>
          <w:lang w:val="en-ZA"/>
        </w:rPr>
        <w:t>(36), 517‑537.</w:t>
      </w:r>
    </w:p>
    <w:p w14:paraId="2A9ABC6D"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lastRenderedPageBreak/>
        <w:t>Pipe, R. K., &amp; Coles, J. A. (1995).</w:t>
      </w:r>
      <w:r w:rsidRPr="00D64291">
        <w:rPr>
          <w:rFonts w:ascii="Times New Roman" w:hAnsi="Times New Roman" w:cs="Times New Roman"/>
          <w:sz w:val="24"/>
          <w:szCs w:val="24"/>
          <w:lang w:val="en-ZA"/>
        </w:rPr>
        <w:t xml:space="preserve"> Environmental contaminants influencing </w:t>
      </w:r>
      <w:proofErr w:type="spellStart"/>
      <w:r w:rsidRPr="00D64291">
        <w:rPr>
          <w:rFonts w:ascii="Times New Roman" w:hAnsi="Times New Roman" w:cs="Times New Roman"/>
          <w:sz w:val="24"/>
          <w:szCs w:val="24"/>
          <w:lang w:val="en-ZA"/>
        </w:rPr>
        <w:t>immunefunction</w:t>
      </w:r>
      <w:proofErr w:type="spellEnd"/>
      <w:r w:rsidRPr="00D64291">
        <w:rPr>
          <w:rFonts w:ascii="Times New Roman" w:hAnsi="Times New Roman" w:cs="Times New Roman"/>
          <w:sz w:val="24"/>
          <w:szCs w:val="24"/>
          <w:lang w:val="en-ZA"/>
        </w:rPr>
        <w:t xml:space="preserve"> in marine bivalve molluscs. </w:t>
      </w:r>
      <w:r w:rsidRPr="00D64291">
        <w:rPr>
          <w:rFonts w:ascii="Times New Roman" w:hAnsi="Times New Roman" w:cs="Times New Roman"/>
          <w:i/>
          <w:iCs/>
          <w:sz w:val="24"/>
          <w:szCs w:val="24"/>
          <w:lang w:val="en-ZA"/>
        </w:rPr>
        <w:t>Fish &amp; Shellfish Immunology</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5</w:t>
      </w:r>
      <w:r w:rsidRPr="00D64291">
        <w:rPr>
          <w:rFonts w:ascii="Times New Roman" w:hAnsi="Times New Roman" w:cs="Times New Roman"/>
          <w:sz w:val="24"/>
          <w:szCs w:val="24"/>
          <w:lang w:val="en-ZA"/>
        </w:rPr>
        <w:t>(8), 581‑595.</w:t>
      </w:r>
    </w:p>
    <w:p w14:paraId="2A9ABC6E"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 xml:space="preserve">Radović, J. R., Domínguez, C., Laffont, K., </w:t>
      </w:r>
      <w:proofErr w:type="spellStart"/>
      <w:r w:rsidRPr="00D64291">
        <w:rPr>
          <w:rFonts w:ascii="Times New Roman" w:hAnsi="Times New Roman" w:cs="Times New Roman"/>
          <w:b/>
          <w:bCs/>
          <w:sz w:val="24"/>
          <w:szCs w:val="24"/>
          <w:lang w:val="en-ZA"/>
        </w:rPr>
        <w:t>Díez</w:t>
      </w:r>
      <w:proofErr w:type="spellEnd"/>
      <w:r w:rsidRPr="00D64291">
        <w:rPr>
          <w:rFonts w:ascii="Times New Roman" w:hAnsi="Times New Roman" w:cs="Times New Roman"/>
          <w:b/>
          <w:bCs/>
          <w:sz w:val="24"/>
          <w:szCs w:val="24"/>
          <w:lang w:val="en-ZA"/>
        </w:rPr>
        <w:t xml:space="preserve">, S., Readman, J. W., </w:t>
      </w:r>
      <w:proofErr w:type="spellStart"/>
      <w:r w:rsidRPr="00D64291">
        <w:rPr>
          <w:rFonts w:ascii="Times New Roman" w:hAnsi="Times New Roman" w:cs="Times New Roman"/>
          <w:b/>
          <w:bCs/>
          <w:sz w:val="24"/>
          <w:szCs w:val="24"/>
          <w:lang w:val="en-ZA"/>
        </w:rPr>
        <w:t>Albaigés</w:t>
      </w:r>
      <w:proofErr w:type="spellEnd"/>
      <w:r w:rsidRPr="00D64291">
        <w:rPr>
          <w:rFonts w:ascii="Times New Roman" w:hAnsi="Times New Roman" w:cs="Times New Roman"/>
          <w:b/>
          <w:bCs/>
          <w:sz w:val="24"/>
          <w:szCs w:val="24"/>
          <w:lang w:val="en-ZA"/>
        </w:rPr>
        <w:t>, J., &amp; Bayona, J. M. (2012).</w:t>
      </w:r>
      <w:r w:rsidRPr="00D64291">
        <w:rPr>
          <w:rFonts w:ascii="Times New Roman" w:hAnsi="Times New Roman" w:cs="Times New Roman"/>
          <w:sz w:val="24"/>
          <w:szCs w:val="24"/>
          <w:lang w:val="en-ZA"/>
        </w:rPr>
        <w:t xml:space="preserve"> Compositional properties characterizing commonly transported oils and controlling their fate in the marine environment. </w:t>
      </w:r>
      <w:r w:rsidRPr="00D64291">
        <w:rPr>
          <w:rFonts w:ascii="Times New Roman" w:hAnsi="Times New Roman" w:cs="Times New Roman"/>
          <w:i/>
          <w:iCs/>
          <w:sz w:val="24"/>
          <w:szCs w:val="24"/>
          <w:lang w:val="en-ZA"/>
        </w:rPr>
        <w:t>Journal of Environmental Monitoring</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14</w:t>
      </w:r>
      <w:r w:rsidRPr="00D64291">
        <w:rPr>
          <w:rFonts w:ascii="Times New Roman" w:hAnsi="Times New Roman" w:cs="Times New Roman"/>
          <w:sz w:val="24"/>
          <w:szCs w:val="24"/>
          <w:lang w:val="en-ZA"/>
        </w:rPr>
        <w:t>(12), 3220‑3229.</w:t>
      </w:r>
    </w:p>
    <w:p w14:paraId="2A9ABC6F"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 xml:space="preserve">Reynaud, S., &amp; </w:t>
      </w:r>
      <w:proofErr w:type="spellStart"/>
      <w:r w:rsidRPr="00D64291">
        <w:rPr>
          <w:rFonts w:ascii="Times New Roman" w:hAnsi="Times New Roman" w:cs="Times New Roman"/>
          <w:b/>
          <w:bCs/>
          <w:sz w:val="24"/>
          <w:szCs w:val="24"/>
          <w:lang w:val="en-ZA"/>
        </w:rPr>
        <w:t>Deschaux</w:t>
      </w:r>
      <w:proofErr w:type="spellEnd"/>
      <w:r w:rsidRPr="00D64291">
        <w:rPr>
          <w:rFonts w:ascii="Times New Roman" w:hAnsi="Times New Roman" w:cs="Times New Roman"/>
          <w:b/>
          <w:bCs/>
          <w:sz w:val="24"/>
          <w:szCs w:val="24"/>
          <w:lang w:val="en-ZA"/>
        </w:rPr>
        <w:t>, P. (2006).</w:t>
      </w:r>
      <w:r w:rsidRPr="00D64291">
        <w:rPr>
          <w:rFonts w:ascii="Times New Roman" w:hAnsi="Times New Roman" w:cs="Times New Roman"/>
          <w:sz w:val="24"/>
          <w:szCs w:val="24"/>
          <w:lang w:val="en-ZA"/>
        </w:rPr>
        <w:t xml:space="preserve"> The effects of polycyclic aromatic hydrocarbons on the immune system of </w:t>
      </w:r>
      <w:proofErr w:type="gramStart"/>
      <w:r w:rsidRPr="00D64291">
        <w:rPr>
          <w:rFonts w:ascii="Times New Roman" w:hAnsi="Times New Roman" w:cs="Times New Roman"/>
          <w:sz w:val="24"/>
          <w:szCs w:val="24"/>
          <w:lang w:val="en-ZA"/>
        </w:rPr>
        <w:t>fish :</w:t>
      </w:r>
      <w:proofErr w:type="gramEnd"/>
      <w:r w:rsidRPr="00D64291">
        <w:rPr>
          <w:rFonts w:ascii="Times New Roman" w:hAnsi="Times New Roman" w:cs="Times New Roman"/>
          <w:sz w:val="24"/>
          <w:szCs w:val="24"/>
          <w:lang w:val="en-ZA"/>
        </w:rPr>
        <w:t xml:space="preserve"> A review. </w:t>
      </w:r>
      <w:r w:rsidRPr="00D64291">
        <w:rPr>
          <w:rFonts w:ascii="Times New Roman" w:hAnsi="Times New Roman" w:cs="Times New Roman"/>
          <w:i/>
          <w:iCs/>
          <w:sz w:val="24"/>
          <w:szCs w:val="24"/>
          <w:lang w:val="en-ZA"/>
        </w:rPr>
        <w:t>Aquatic toxicology</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77</w:t>
      </w:r>
      <w:r w:rsidRPr="00D64291">
        <w:rPr>
          <w:rFonts w:ascii="Times New Roman" w:hAnsi="Times New Roman" w:cs="Times New Roman"/>
          <w:sz w:val="24"/>
          <w:szCs w:val="24"/>
          <w:lang w:val="en-ZA"/>
        </w:rPr>
        <w:t>(2), 229‑238.</w:t>
      </w:r>
    </w:p>
    <w:p w14:paraId="2A9ABC70"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 xml:space="preserve">Ros, L. D., </w:t>
      </w:r>
      <w:proofErr w:type="spellStart"/>
      <w:r w:rsidRPr="00D64291">
        <w:rPr>
          <w:rFonts w:ascii="Times New Roman" w:hAnsi="Times New Roman" w:cs="Times New Roman"/>
          <w:b/>
          <w:bCs/>
          <w:sz w:val="24"/>
          <w:szCs w:val="24"/>
          <w:lang w:val="en-ZA"/>
        </w:rPr>
        <w:t>Nasci</w:t>
      </w:r>
      <w:proofErr w:type="spellEnd"/>
      <w:r w:rsidRPr="00D64291">
        <w:rPr>
          <w:rFonts w:ascii="Times New Roman" w:hAnsi="Times New Roman" w:cs="Times New Roman"/>
          <w:b/>
          <w:bCs/>
          <w:sz w:val="24"/>
          <w:szCs w:val="24"/>
          <w:lang w:val="en-ZA"/>
        </w:rPr>
        <w:t xml:space="preserve">, C., </w:t>
      </w:r>
      <w:proofErr w:type="spellStart"/>
      <w:r w:rsidRPr="00D64291">
        <w:rPr>
          <w:rFonts w:ascii="Times New Roman" w:hAnsi="Times New Roman" w:cs="Times New Roman"/>
          <w:b/>
          <w:bCs/>
          <w:sz w:val="24"/>
          <w:szCs w:val="24"/>
          <w:lang w:val="en-ZA"/>
        </w:rPr>
        <w:t>Campesan</w:t>
      </w:r>
      <w:proofErr w:type="spellEnd"/>
      <w:r w:rsidRPr="00D64291">
        <w:rPr>
          <w:rFonts w:ascii="Times New Roman" w:hAnsi="Times New Roman" w:cs="Times New Roman"/>
          <w:b/>
          <w:bCs/>
          <w:sz w:val="24"/>
          <w:szCs w:val="24"/>
          <w:lang w:val="en-ZA"/>
        </w:rPr>
        <w:t xml:space="preserve">, G., </w:t>
      </w:r>
      <w:proofErr w:type="spellStart"/>
      <w:r w:rsidRPr="00D64291">
        <w:rPr>
          <w:rFonts w:ascii="Times New Roman" w:hAnsi="Times New Roman" w:cs="Times New Roman"/>
          <w:b/>
          <w:bCs/>
          <w:sz w:val="24"/>
          <w:szCs w:val="24"/>
          <w:lang w:val="en-ZA"/>
        </w:rPr>
        <w:t>Sartorello</w:t>
      </w:r>
      <w:proofErr w:type="spellEnd"/>
      <w:r w:rsidRPr="00D64291">
        <w:rPr>
          <w:rFonts w:ascii="Times New Roman" w:hAnsi="Times New Roman" w:cs="Times New Roman"/>
          <w:b/>
          <w:bCs/>
          <w:sz w:val="24"/>
          <w:szCs w:val="24"/>
          <w:lang w:val="en-ZA"/>
        </w:rPr>
        <w:t xml:space="preserve">, P., Stocco, G., &amp; </w:t>
      </w:r>
      <w:proofErr w:type="spellStart"/>
      <w:r w:rsidRPr="00D64291">
        <w:rPr>
          <w:rFonts w:ascii="Times New Roman" w:hAnsi="Times New Roman" w:cs="Times New Roman"/>
          <w:b/>
          <w:bCs/>
          <w:sz w:val="24"/>
          <w:szCs w:val="24"/>
          <w:lang w:val="en-ZA"/>
        </w:rPr>
        <w:t>Menetto</w:t>
      </w:r>
      <w:proofErr w:type="spellEnd"/>
      <w:r w:rsidRPr="00D64291">
        <w:rPr>
          <w:rFonts w:ascii="Times New Roman" w:hAnsi="Times New Roman" w:cs="Times New Roman"/>
          <w:b/>
          <w:bCs/>
          <w:sz w:val="24"/>
          <w:szCs w:val="24"/>
          <w:lang w:val="en-ZA"/>
        </w:rPr>
        <w:t>, A. (1995).</w:t>
      </w:r>
      <w:r w:rsidRPr="00D64291">
        <w:rPr>
          <w:rFonts w:ascii="Times New Roman" w:hAnsi="Times New Roman" w:cs="Times New Roman"/>
          <w:sz w:val="24"/>
          <w:szCs w:val="24"/>
          <w:lang w:val="en-ZA"/>
        </w:rPr>
        <w:t xml:space="preserve"> Effects of linear alkylbenzene sulphonate (LAS) and cadmium in the digestive gland of mussel, </w:t>
      </w:r>
      <w:r w:rsidRPr="00D64291">
        <w:rPr>
          <w:rFonts w:ascii="Times New Roman" w:hAnsi="Times New Roman" w:cs="Times New Roman"/>
          <w:i/>
          <w:iCs/>
          <w:sz w:val="24"/>
          <w:szCs w:val="24"/>
          <w:lang w:val="en-ZA"/>
        </w:rPr>
        <w:t>Mytilus sp</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Responses of Marine Organisms to Pollutants</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39</w:t>
      </w:r>
      <w:r w:rsidRPr="00D64291">
        <w:rPr>
          <w:rFonts w:ascii="Times New Roman" w:hAnsi="Times New Roman" w:cs="Times New Roman"/>
          <w:sz w:val="24"/>
          <w:szCs w:val="24"/>
          <w:lang w:val="en-ZA"/>
        </w:rPr>
        <w:t>(1), 321‑324.</w:t>
      </w:r>
    </w:p>
    <w:p w14:paraId="2A9ABC71"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Sarkar, A., Ray, D., Shrivastava, A. N., &amp; Sarker, S. (2006).</w:t>
      </w:r>
      <w:r w:rsidRPr="00D64291">
        <w:rPr>
          <w:rFonts w:ascii="Times New Roman" w:hAnsi="Times New Roman" w:cs="Times New Roman"/>
          <w:sz w:val="24"/>
          <w:szCs w:val="24"/>
          <w:lang w:val="en-ZA"/>
        </w:rPr>
        <w:t xml:space="preserve"> Molecular </w:t>
      </w:r>
      <w:proofErr w:type="gramStart"/>
      <w:r w:rsidRPr="00D64291">
        <w:rPr>
          <w:rFonts w:ascii="Times New Roman" w:hAnsi="Times New Roman" w:cs="Times New Roman"/>
          <w:sz w:val="24"/>
          <w:szCs w:val="24"/>
          <w:lang w:val="en-ZA"/>
        </w:rPr>
        <w:t>Biomarkers :</w:t>
      </w:r>
      <w:proofErr w:type="gramEnd"/>
      <w:r w:rsidRPr="00D64291">
        <w:rPr>
          <w:rFonts w:ascii="Times New Roman" w:hAnsi="Times New Roman" w:cs="Times New Roman"/>
          <w:sz w:val="24"/>
          <w:szCs w:val="24"/>
          <w:lang w:val="en-ZA"/>
        </w:rPr>
        <w:t xml:space="preserve"> Their Significance and application in Marine Pollution Monitoring. </w:t>
      </w:r>
      <w:r w:rsidRPr="00D64291">
        <w:rPr>
          <w:rFonts w:ascii="Times New Roman" w:hAnsi="Times New Roman" w:cs="Times New Roman"/>
          <w:i/>
          <w:iCs/>
          <w:sz w:val="24"/>
          <w:szCs w:val="24"/>
          <w:lang w:val="en-ZA"/>
        </w:rPr>
        <w:t>Ecotoxicology (London, England)</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15</w:t>
      </w:r>
      <w:r w:rsidRPr="00D64291">
        <w:rPr>
          <w:rFonts w:ascii="Times New Roman" w:hAnsi="Times New Roman" w:cs="Times New Roman"/>
          <w:sz w:val="24"/>
          <w:szCs w:val="24"/>
          <w:lang w:val="en-ZA"/>
        </w:rPr>
        <w:t>, 333‑340. https://doi.org/10.1007/s10646-006-0069-1</w:t>
      </w:r>
    </w:p>
    <w:p w14:paraId="2A9ABC72"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Sauer, T. C., Brown, J. S., Boehm, P. D., Aurand, D. V., Michel, J., &amp; Hayes, M. O. (1993).</w:t>
      </w:r>
      <w:r w:rsidRPr="00D64291">
        <w:rPr>
          <w:rFonts w:ascii="Times New Roman" w:hAnsi="Times New Roman" w:cs="Times New Roman"/>
          <w:sz w:val="24"/>
          <w:szCs w:val="24"/>
          <w:lang w:val="en-ZA"/>
        </w:rPr>
        <w:t xml:space="preserve"> Hydrocarbon source identification and weathering characterization of intertidal and subtidal sediments along the Saudi Arabian coast after the Gulf War oil spill. </w:t>
      </w:r>
      <w:r w:rsidRPr="00D64291">
        <w:rPr>
          <w:rFonts w:ascii="Times New Roman" w:hAnsi="Times New Roman" w:cs="Times New Roman"/>
          <w:i/>
          <w:iCs/>
          <w:sz w:val="24"/>
          <w:szCs w:val="24"/>
          <w:lang w:val="en-ZA"/>
        </w:rPr>
        <w:t>Marine Pollution Bulletin</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27</w:t>
      </w:r>
      <w:r w:rsidRPr="00D64291">
        <w:rPr>
          <w:rFonts w:ascii="Times New Roman" w:hAnsi="Times New Roman" w:cs="Times New Roman"/>
          <w:sz w:val="24"/>
          <w:szCs w:val="24"/>
          <w:lang w:val="en-ZA"/>
        </w:rPr>
        <w:t>, 117‑134.</w:t>
      </w:r>
    </w:p>
    <w:p w14:paraId="2A9ABC73"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Singh, N., Rani, P., Tandan, N., Arya, D. K., &amp; Mahato, A. (2022).</w:t>
      </w:r>
      <w:r w:rsidRPr="00D64291">
        <w:rPr>
          <w:rFonts w:ascii="Times New Roman" w:hAnsi="Times New Roman" w:cs="Times New Roman"/>
          <w:sz w:val="24"/>
          <w:szCs w:val="24"/>
          <w:lang w:val="en-ZA"/>
        </w:rPr>
        <w:t xml:space="preserve"> </w:t>
      </w:r>
      <w:proofErr w:type="spellStart"/>
      <w:r w:rsidRPr="00D64291">
        <w:rPr>
          <w:rFonts w:ascii="Times New Roman" w:hAnsi="Times New Roman" w:cs="Times New Roman"/>
          <w:sz w:val="24"/>
          <w:szCs w:val="24"/>
          <w:lang w:val="en-ZA"/>
        </w:rPr>
        <w:t>Uhplc</w:t>
      </w:r>
      <w:proofErr w:type="spellEnd"/>
      <w:r w:rsidRPr="00D64291">
        <w:rPr>
          <w:rFonts w:ascii="Times New Roman" w:hAnsi="Times New Roman" w:cs="Times New Roman"/>
          <w:sz w:val="24"/>
          <w:szCs w:val="24"/>
          <w:lang w:val="en-ZA"/>
        </w:rPr>
        <w:t xml:space="preserve"> analysis of polycyclic aromatic hydrocarbons (</w:t>
      </w:r>
      <w:proofErr w:type="spellStart"/>
      <w:r w:rsidRPr="00D64291">
        <w:rPr>
          <w:rFonts w:ascii="Times New Roman" w:hAnsi="Times New Roman" w:cs="Times New Roman"/>
          <w:sz w:val="24"/>
          <w:szCs w:val="24"/>
          <w:lang w:val="en-ZA"/>
        </w:rPr>
        <w:t>pah</w:t>
      </w:r>
      <w:proofErr w:type="spellEnd"/>
      <w:r w:rsidRPr="00D64291">
        <w:rPr>
          <w:rFonts w:ascii="Times New Roman" w:hAnsi="Times New Roman" w:cs="Times New Roman"/>
          <w:sz w:val="24"/>
          <w:szCs w:val="24"/>
          <w:lang w:val="en-ZA"/>
        </w:rPr>
        <w:t xml:space="preserve">) compounds from the soil by </w:t>
      </w:r>
      <w:proofErr w:type="spellStart"/>
      <w:r w:rsidRPr="00D64291">
        <w:rPr>
          <w:rFonts w:ascii="Times New Roman" w:hAnsi="Times New Roman" w:cs="Times New Roman"/>
          <w:sz w:val="24"/>
          <w:szCs w:val="24"/>
          <w:lang w:val="en-ZA"/>
        </w:rPr>
        <w:t>quechers</w:t>
      </w:r>
      <w:proofErr w:type="spellEnd"/>
      <w:r w:rsidRPr="00D64291">
        <w:rPr>
          <w:rFonts w:ascii="Times New Roman" w:hAnsi="Times New Roman" w:cs="Times New Roman"/>
          <w:sz w:val="24"/>
          <w:szCs w:val="24"/>
          <w:lang w:val="en-ZA"/>
        </w:rPr>
        <w:t xml:space="preserve"> </w:t>
      </w:r>
      <w:proofErr w:type="spellStart"/>
      <w:r w:rsidRPr="00D64291">
        <w:rPr>
          <w:rFonts w:ascii="Times New Roman" w:hAnsi="Times New Roman" w:cs="Times New Roman"/>
          <w:sz w:val="24"/>
          <w:szCs w:val="24"/>
          <w:lang w:val="en-ZA"/>
        </w:rPr>
        <w:t>aoac</w:t>
      </w:r>
      <w:proofErr w:type="spellEnd"/>
      <w:r w:rsidRPr="00D64291">
        <w:rPr>
          <w:rFonts w:ascii="Times New Roman" w:hAnsi="Times New Roman" w:cs="Times New Roman"/>
          <w:sz w:val="24"/>
          <w:szCs w:val="24"/>
          <w:lang w:val="en-ZA"/>
        </w:rPr>
        <w:t xml:space="preserve"> method from </w:t>
      </w:r>
      <w:proofErr w:type="spellStart"/>
      <w:r w:rsidRPr="00D64291">
        <w:rPr>
          <w:rFonts w:ascii="Times New Roman" w:hAnsi="Times New Roman" w:cs="Times New Roman"/>
          <w:sz w:val="24"/>
          <w:szCs w:val="24"/>
          <w:lang w:val="en-ZA"/>
        </w:rPr>
        <w:t>manesar</w:t>
      </w:r>
      <w:proofErr w:type="spellEnd"/>
      <w:r w:rsidRPr="00D64291">
        <w:rPr>
          <w:rFonts w:ascii="Times New Roman" w:hAnsi="Times New Roman" w:cs="Times New Roman"/>
          <w:sz w:val="24"/>
          <w:szCs w:val="24"/>
          <w:lang w:val="en-ZA"/>
        </w:rPr>
        <w:t xml:space="preserve"> industrial area, </w:t>
      </w:r>
      <w:proofErr w:type="spellStart"/>
      <w:r w:rsidRPr="00D64291">
        <w:rPr>
          <w:rFonts w:ascii="Times New Roman" w:hAnsi="Times New Roman" w:cs="Times New Roman"/>
          <w:sz w:val="24"/>
          <w:szCs w:val="24"/>
          <w:lang w:val="en-ZA"/>
        </w:rPr>
        <w:t>haryana</w:t>
      </w:r>
      <w:proofErr w:type="spellEnd"/>
      <w:r w:rsidRPr="00D64291">
        <w:rPr>
          <w:rFonts w:ascii="Times New Roman" w:hAnsi="Times New Roman" w:cs="Times New Roman"/>
          <w:sz w:val="24"/>
          <w:szCs w:val="24"/>
          <w:lang w:val="en-ZA"/>
        </w:rPr>
        <w:t xml:space="preserve">, </w:t>
      </w:r>
      <w:proofErr w:type="spellStart"/>
      <w:r w:rsidRPr="00D64291">
        <w:rPr>
          <w:rFonts w:ascii="Times New Roman" w:hAnsi="Times New Roman" w:cs="Times New Roman"/>
          <w:sz w:val="24"/>
          <w:szCs w:val="24"/>
          <w:lang w:val="en-ZA"/>
        </w:rPr>
        <w:t>india</w:t>
      </w:r>
      <w:proofErr w:type="spellEnd"/>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Journal of Microbiology, Biotechnology and Food Sciences</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12</w:t>
      </w:r>
      <w:r w:rsidRPr="00D64291">
        <w:rPr>
          <w:rFonts w:ascii="Times New Roman" w:hAnsi="Times New Roman" w:cs="Times New Roman"/>
          <w:sz w:val="24"/>
          <w:szCs w:val="24"/>
          <w:lang w:val="en-ZA"/>
        </w:rPr>
        <w:t xml:space="preserve">(2), Article 2. </w:t>
      </w:r>
    </w:p>
    <w:p w14:paraId="2A9ABC74"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SOOT-RYEN, T. (1955).</w:t>
      </w:r>
      <w:r w:rsidRPr="00D64291">
        <w:rPr>
          <w:rFonts w:ascii="Times New Roman" w:hAnsi="Times New Roman" w:cs="Times New Roman"/>
          <w:sz w:val="24"/>
          <w:szCs w:val="24"/>
          <w:lang w:val="en-ZA"/>
        </w:rPr>
        <w:t xml:space="preserve"> A report on the family Mytilidae (</w:t>
      </w:r>
      <w:proofErr w:type="spellStart"/>
      <w:r w:rsidRPr="00D64291">
        <w:rPr>
          <w:rFonts w:ascii="Times New Roman" w:hAnsi="Times New Roman" w:cs="Times New Roman"/>
          <w:sz w:val="24"/>
          <w:szCs w:val="24"/>
          <w:lang w:val="en-ZA"/>
        </w:rPr>
        <w:t>Pelecypoda</w:t>
      </w:r>
      <w:proofErr w:type="spellEnd"/>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Report. Allan Hancock Pacific Expedition</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20</w:t>
      </w:r>
      <w:r w:rsidRPr="00D64291">
        <w:rPr>
          <w:rFonts w:ascii="Times New Roman" w:hAnsi="Times New Roman" w:cs="Times New Roman"/>
          <w:sz w:val="24"/>
          <w:szCs w:val="24"/>
          <w:lang w:val="en-ZA"/>
        </w:rPr>
        <w:t>(1), 174p.</w:t>
      </w:r>
    </w:p>
    <w:p w14:paraId="2A9ABC75"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Strayer, D. L., Powell, J., Ambrose, P., Smith, L. C., Pace, M. L., &amp; Fischer, D. T. (1996).</w:t>
      </w:r>
      <w:r w:rsidRPr="00D64291">
        <w:rPr>
          <w:rFonts w:ascii="Times New Roman" w:hAnsi="Times New Roman" w:cs="Times New Roman"/>
          <w:sz w:val="24"/>
          <w:szCs w:val="24"/>
          <w:lang w:val="en-ZA"/>
        </w:rPr>
        <w:t xml:space="preserve"> Arrival, spread, and early dynamics of a zebra mussel (</w:t>
      </w:r>
      <w:proofErr w:type="spellStart"/>
      <w:r w:rsidRPr="00D64291">
        <w:rPr>
          <w:rFonts w:ascii="Times New Roman" w:hAnsi="Times New Roman" w:cs="Times New Roman"/>
          <w:sz w:val="24"/>
          <w:szCs w:val="24"/>
          <w:lang w:val="en-ZA"/>
        </w:rPr>
        <w:t>Dreissena</w:t>
      </w:r>
      <w:proofErr w:type="spellEnd"/>
      <w:r w:rsidRPr="00D64291">
        <w:rPr>
          <w:rFonts w:ascii="Times New Roman" w:hAnsi="Times New Roman" w:cs="Times New Roman"/>
          <w:sz w:val="24"/>
          <w:szCs w:val="24"/>
          <w:lang w:val="en-ZA"/>
        </w:rPr>
        <w:t xml:space="preserve"> polymorpha) population in the Hudson River estuary. </w:t>
      </w:r>
      <w:r w:rsidRPr="00D64291">
        <w:rPr>
          <w:rFonts w:ascii="Times New Roman" w:hAnsi="Times New Roman" w:cs="Times New Roman"/>
          <w:i/>
          <w:iCs/>
          <w:sz w:val="24"/>
          <w:szCs w:val="24"/>
          <w:lang w:val="en-ZA"/>
        </w:rPr>
        <w:t>Canadian Journal of Fisheries and Aquatic Sciences</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53</w:t>
      </w:r>
      <w:r w:rsidRPr="00D64291">
        <w:rPr>
          <w:rFonts w:ascii="Times New Roman" w:hAnsi="Times New Roman" w:cs="Times New Roman"/>
          <w:sz w:val="24"/>
          <w:szCs w:val="24"/>
          <w:lang w:val="en-ZA"/>
        </w:rPr>
        <w:t>(5), 1143‑1149.</w:t>
      </w:r>
    </w:p>
    <w:p w14:paraId="2A9ABC76"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proofErr w:type="spellStart"/>
      <w:r w:rsidRPr="00D64291">
        <w:rPr>
          <w:rFonts w:ascii="Times New Roman" w:hAnsi="Times New Roman" w:cs="Times New Roman"/>
          <w:b/>
          <w:bCs/>
          <w:sz w:val="24"/>
          <w:szCs w:val="24"/>
          <w:lang w:val="en-ZA"/>
        </w:rPr>
        <w:t>Teh</w:t>
      </w:r>
      <w:proofErr w:type="spellEnd"/>
      <w:r w:rsidRPr="00D64291">
        <w:rPr>
          <w:rFonts w:ascii="Times New Roman" w:hAnsi="Times New Roman" w:cs="Times New Roman"/>
          <w:b/>
          <w:bCs/>
          <w:sz w:val="24"/>
          <w:szCs w:val="24"/>
          <w:lang w:val="en-ZA"/>
        </w:rPr>
        <w:t>, C., Le, Y., Lee, S. H., &amp; Lu, J. (2000).</w:t>
      </w:r>
      <w:r w:rsidRPr="00D64291">
        <w:rPr>
          <w:rFonts w:ascii="Times New Roman" w:hAnsi="Times New Roman" w:cs="Times New Roman"/>
          <w:sz w:val="24"/>
          <w:szCs w:val="24"/>
          <w:lang w:val="en-ZA"/>
        </w:rPr>
        <w:t xml:space="preserve"> M-ficolin is expressed on monocytes and is a lectin binding to N-acetyl- d-glucosamine and mediates monocyte adhesion and phagocytosis of Escherichia coli. </w:t>
      </w:r>
      <w:r w:rsidRPr="00D64291">
        <w:rPr>
          <w:rFonts w:ascii="Times New Roman" w:hAnsi="Times New Roman" w:cs="Times New Roman"/>
          <w:i/>
          <w:iCs/>
          <w:sz w:val="24"/>
          <w:szCs w:val="24"/>
          <w:lang w:val="en-ZA"/>
        </w:rPr>
        <w:t>Immunology</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101</w:t>
      </w:r>
      <w:r w:rsidRPr="00D64291">
        <w:rPr>
          <w:rFonts w:ascii="Times New Roman" w:hAnsi="Times New Roman" w:cs="Times New Roman"/>
          <w:sz w:val="24"/>
          <w:szCs w:val="24"/>
          <w:lang w:val="en-ZA"/>
        </w:rPr>
        <w:t>(2), 225‑232.</w:t>
      </w:r>
    </w:p>
    <w:p w14:paraId="2A9ABC77"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Tripp, M. R., Fries, C. R., Craven, M. A., Grier, C. E., &amp; Gates, C. E. (1984).</w:t>
      </w:r>
      <w:r w:rsidRPr="00D64291">
        <w:rPr>
          <w:rFonts w:ascii="Times New Roman" w:hAnsi="Times New Roman" w:cs="Times New Roman"/>
          <w:sz w:val="24"/>
          <w:szCs w:val="24"/>
          <w:lang w:val="en-ZA"/>
        </w:rPr>
        <w:t xml:space="preserve"> Histopathology of Mercenaria </w:t>
      </w:r>
      <w:proofErr w:type="spellStart"/>
      <w:r w:rsidRPr="00D64291">
        <w:rPr>
          <w:rFonts w:ascii="Times New Roman" w:hAnsi="Times New Roman" w:cs="Times New Roman"/>
          <w:sz w:val="24"/>
          <w:szCs w:val="24"/>
          <w:lang w:val="en-ZA"/>
        </w:rPr>
        <w:t>mercenaria</w:t>
      </w:r>
      <w:proofErr w:type="spellEnd"/>
      <w:r w:rsidRPr="00D64291">
        <w:rPr>
          <w:rFonts w:ascii="Times New Roman" w:hAnsi="Times New Roman" w:cs="Times New Roman"/>
          <w:sz w:val="24"/>
          <w:szCs w:val="24"/>
          <w:lang w:val="en-ZA"/>
        </w:rPr>
        <w:t xml:space="preserve"> as an indicator of pollutant stress. </w:t>
      </w:r>
      <w:r w:rsidRPr="00D64291">
        <w:rPr>
          <w:rFonts w:ascii="Times New Roman" w:hAnsi="Times New Roman" w:cs="Times New Roman"/>
          <w:i/>
          <w:iCs/>
          <w:sz w:val="24"/>
          <w:szCs w:val="24"/>
          <w:lang w:val="en-ZA"/>
        </w:rPr>
        <w:t>Marine Environmental Research</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14</w:t>
      </w:r>
      <w:r w:rsidRPr="00D64291">
        <w:rPr>
          <w:rFonts w:ascii="Times New Roman" w:hAnsi="Times New Roman" w:cs="Times New Roman"/>
          <w:sz w:val="24"/>
          <w:szCs w:val="24"/>
          <w:lang w:val="en-ZA"/>
        </w:rPr>
        <w:t xml:space="preserve">(1‑4), 521‑524. </w:t>
      </w:r>
    </w:p>
    <w:p w14:paraId="2A9ABC78"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lastRenderedPageBreak/>
        <w:t>Varanasi, Usha., Reichert, W. L., Stein, J. E., Brown, D. W., &amp; Sanborn, H. R. (1985).</w:t>
      </w:r>
      <w:r w:rsidRPr="00D64291">
        <w:rPr>
          <w:rFonts w:ascii="Times New Roman" w:hAnsi="Times New Roman" w:cs="Times New Roman"/>
          <w:sz w:val="24"/>
          <w:szCs w:val="24"/>
          <w:lang w:val="en-ZA"/>
        </w:rPr>
        <w:t xml:space="preserve"> Bioavailability and biotransformation of aromatic hydrocarbons in benthic organisms exposed to sediment from an urban estuary. </w:t>
      </w:r>
      <w:r w:rsidRPr="00D64291">
        <w:rPr>
          <w:rFonts w:ascii="Times New Roman" w:hAnsi="Times New Roman" w:cs="Times New Roman"/>
          <w:i/>
          <w:iCs/>
          <w:sz w:val="24"/>
          <w:szCs w:val="24"/>
          <w:lang w:val="en-ZA"/>
        </w:rPr>
        <w:t>Environmental Science &amp; Technology</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19</w:t>
      </w:r>
      <w:r w:rsidRPr="00D64291">
        <w:rPr>
          <w:rFonts w:ascii="Times New Roman" w:hAnsi="Times New Roman" w:cs="Times New Roman"/>
          <w:sz w:val="24"/>
          <w:szCs w:val="24"/>
          <w:lang w:val="en-ZA"/>
        </w:rPr>
        <w:t>(9), 836‑841.</w:t>
      </w:r>
    </w:p>
    <w:p w14:paraId="2A9ABC79"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Viarengo, A., Lowe, D., Bolognesi, C., Fabbri, E., &amp; Koehler, A. (2007).</w:t>
      </w:r>
      <w:r w:rsidRPr="00D64291">
        <w:rPr>
          <w:rFonts w:ascii="Times New Roman" w:hAnsi="Times New Roman" w:cs="Times New Roman"/>
          <w:sz w:val="24"/>
          <w:szCs w:val="24"/>
          <w:lang w:val="en-ZA"/>
        </w:rPr>
        <w:t xml:space="preserve"> The use of biomarkers in </w:t>
      </w:r>
      <w:proofErr w:type="gramStart"/>
      <w:r w:rsidRPr="00D64291">
        <w:rPr>
          <w:rFonts w:ascii="Times New Roman" w:hAnsi="Times New Roman" w:cs="Times New Roman"/>
          <w:sz w:val="24"/>
          <w:szCs w:val="24"/>
          <w:lang w:val="en-ZA"/>
        </w:rPr>
        <w:t>biomonitoring :</w:t>
      </w:r>
      <w:proofErr w:type="gramEnd"/>
      <w:r w:rsidRPr="00D64291">
        <w:rPr>
          <w:rFonts w:ascii="Times New Roman" w:hAnsi="Times New Roman" w:cs="Times New Roman"/>
          <w:sz w:val="24"/>
          <w:szCs w:val="24"/>
          <w:lang w:val="en-ZA"/>
        </w:rPr>
        <w:t xml:space="preserve"> A 2-tier approach assessing the level of pollutant-induced stress syndrome in sentinel organisms. </w:t>
      </w:r>
      <w:r w:rsidRPr="00D64291">
        <w:rPr>
          <w:rFonts w:ascii="Times New Roman" w:hAnsi="Times New Roman" w:cs="Times New Roman"/>
          <w:i/>
          <w:iCs/>
          <w:sz w:val="24"/>
          <w:szCs w:val="24"/>
          <w:lang w:val="en-ZA"/>
        </w:rPr>
        <w:t>Comparative Biochemistry and Physiology. Toxicology &amp; Pharmacology: CBP</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146</w:t>
      </w:r>
      <w:r w:rsidRPr="00D64291">
        <w:rPr>
          <w:rFonts w:ascii="Times New Roman" w:hAnsi="Times New Roman" w:cs="Times New Roman"/>
          <w:sz w:val="24"/>
          <w:szCs w:val="24"/>
          <w:lang w:val="en-ZA"/>
        </w:rPr>
        <w:t>(3), 281‑300.</w:t>
      </w:r>
    </w:p>
    <w:p w14:paraId="2A9ABC7A"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Wedderburn, J., McFadzen, I., Sanger, R. C., Beesley, A., Heath, C., Hornsby, M., &amp; Lowe, D. (2000).</w:t>
      </w:r>
      <w:r w:rsidRPr="00D64291">
        <w:rPr>
          <w:rFonts w:ascii="Times New Roman" w:hAnsi="Times New Roman" w:cs="Times New Roman"/>
          <w:sz w:val="24"/>
          <w:szCs w:val="24"/>
          <w:lang w:val="en-ZA"/>
        </w:rPr>
        <w:t xml:space="preserve"> The Field Application of Cellular and Physiological Biomarkers, in the Mussel Mytilus edulis, in Conjunction with Early Life Stage Bioassays and Adult Histopathology. </w:t>
      </w:r>
      <w:r w:rsidRPr="00D64291">
        <w:rPr>
          <w:rFonts w:ascii="Times New Roman" w:hAnsi="Times New Roman" w:cs="Times New Roman"/>
          <w:i/>
          <w:iCs/>
          <w:sz w:val="24"/>
          <w:szCs w:val="24"/>
          <w:lang w:val="en-ZA"/>
        </w:rPr>
        <w:t>Marine Pollution Bulletin</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40</w:t>
      </w:r>
      <w:r w:rsidR="0011543C" w:rsidRPr="00D64291">
        <w:rPr>
          <w:rFonts w:ascii="Times New Roman" w:hAnsi="Times New Roman" w:cs="Times New Roman"/>
          <w:sz w:val="24"/>
          <w:szCs w:val="24"/>
          <w:lang w:val="en-ZA"/>
        </w:rPr>
        <w:t>(3), 257‑267.</w:t>
      </w:r>
    </w:p>
    <w:p w14:paraId="2A9ABC7B"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Weinstein, J. E. (1995).</w:t>
      </w:r>
      <w:r w:rsidRPr="00D64291">
        <w:rPr>
          <w:rFonts w:ascii="Times New Roman" w:hAnsi="Times New Roman" w:cs="Times New Roman"/>
          <w:sz w:val="24"/>
          <w:szCs w:val="24"/>
          <w:lang w:val="en-ZA"/>
        </w:rPr>
        <w:t xml:space="preserve"> Fine structure of the digestive tubule of the eastern oyster, Crassostrea virginica (</w:t>
      </w:r>
      <w:proofErr w:type="spellStart"/>
      <w:r w:rsidRPr="00D64291">
        <w:rPr>
          <w:rFonts w:ascii="Times New Roman" w:hAnsi="Times New Roman" w:cs="Times New Roman"/>
          <w:sz w:val="24"/>
          <w:szCs w:val="24"/>
          <w:lang w:val="en-ZA"/>
        </w:rPr>
        <w:t>Gmelin</w:t>
      </w:r>
      <w:proofErr w:type="spellEnd"/>
      <w:r w:rsidRPr="00D64291">
        <w:rPr>
          <w:rFonts w:ascii="Times New Roman" w:hAnsi="Times New Roman" w:cs="Times New Roman"/>
          <w:sz w:val="24"/>
          <w:szCs w:val="24"/>
          <w:lang w:val="en-ZA"/>
        </w:rPr>
        <w:t xml:space="preserve">, 1791). </w:t>
      </w:r>
      <w:r w:rsidRPr="00D64291">
        <w:rPr>
          <w:rFonts w:ascii="Times New Roman" w:hAnsi="Times New Roman" w:cs="Times New Roman"/>
          <w:i/>
          <w:iCs/>
          <w:sz w:val="24"/>
          <w:szCs w:val="24"/>
          <w:lang w:val="en-ZA"/>
        </w:rPr>
        <w:t>Journal of Shellfish Research</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14</w:t>
      </w:r>
      <w:r w:rsidRPr="00D64291">
        <w:rPr>
          <w:rFonts w:ascii="Times New Roman" w:hAnsi="Times New Roman" w:cs="Times New Roman"/>
          <w:sz w:val="24"/>
          <w:szCs w:val="24"/>
          <w:lang w:val="en-ZA"/>
        </w:rPr>
        <w:t>(1), 97‑104.</w:t>
      </w:r>
    </w:p>
    <w:p w14:paraId="2A9ABC7C" w14:textId="77777777" w:rsidR="00542FE5" w:rsidRPr="00D64291" w:rsidRDefault="00542FE5" w:rsidP="00542FE5">
      <w:pPr>
        <w:pStyle w:val="Bibliographie"/>
        <w:spacing w:line="360" w:lineRule="auto"/>
        <w:jc w:val="both"/>
        <w:rPr>
          <w:rFonts w:ascii="Times New Roman" w:hAnsi="Times New Roman" w:cs="Times New Roman"/>
          <w:sz w:val="24"/>
          <w:szCs w:val="24"/>
          <w:lang w:val="en-ZA"/>
        </w:rPr>
      </w:pPr>
      <w:r w:rsidRPr="00D64291">
        <w:rPr>
          <w:rFonts w:ascii="Times New Roman" w:hAnsi="Times New Roman" w:cs="Times New Roman"/>
          <w:b/>
          <w:bCs/>
          <w:sz w:val="24"/>
          <w:szCs w:val="24"/>
          <w:lang w:val="en-ZA"/>
        </w:rPr>
        <w:t>Widdows, J., Donkin, P., Staff, F. J., Matthiessen, P., Law, R. J., Allen, Y. T., Thain, J. E., Allchin, C. R., &amp; Jones, B. R. (2002).</w:t>
      </w:r>
      <w:r w:rsidRPr="00D64291">
        <w:rPr>
          <w:rFonts w:ascii="Times New Roman" w:hAnsi="Times New Roman" w:cs="Times New Roman"/>
          <w:sz w:val="24"/>
          <w:szCs w:val="24"/>
          <w:lang w:val="en-ZA"/>
        </w:rPr>
        <w:t xml:space="preserve"> Measurement of stress effects (scope for growth) and contaminant levels in mussels (Mytilus edulis) collected from the Irish Sea. </w:t>
      </w:r>
      <w:r w:rsidRPr="00D64291">
        <w:rPr>
          <w:rFonts w:ascii="Times New Roman" w:hAnsi="Times New Roman" w:cs="Times New Roman"/>
          <w:i/>
          <w:iCs/>
          <w:sz w:val="24"/>
          <w:szCs w:val="24"/>
          <w:lang w:val="en-ZA"/>
        </w:rPr>
        <w:t>Marine Environmental Research</w:t>
      </w:r>
      <w:r w:rsidRPr="00D64291">
        <w:rPr>
          <w:rFonts w:ascii="Times New Roman" w:hAnsi="Times New Roman" w:cs="Times New Roman"/>
          <w:sz w:val="24"/>
          <w:szCs w:val="24"/>
          <w:lang w:val="en-ZA"/>
        </w:rPr>
        <w:t xml:space="preserve">, </w:t>
      </w:r>
      <w:r w:rsidRPr="00D64291">
        <w:rPr>
          <w:rFonts w:ascii="Times New Roman" w:hAnsi="Times New Roman" w:cs="Times New Roman"/>
          <w:i/>
          <w:iCs/>
          <w:sz w:val="24"/>
          <w:szCs w:val="24"/>
          <w:lang w:val="en-ZA"/>
        </w:rPr>
        <w:t>53</w:t>
      </w:r>
      <w:r w:rsidRPr="00D64291">
        <w:rPr>
          <w:rFonts w:ascii="Times New Roman" w:hAnsi="Times New Roman" w:cs="Times New Roman"/>
          <w:sz w:val="24"/>
          <w:szCs w:val="24"/>
          <w:lang w:val="en-ZA"/>
        </w:rPr>
        <w:t>(4), 327‑356.</w:t>
      </w:r>
    </w:p>
    <w:p w14:paraId="2A9ABC7D" w14:textId="77777777" w:rsidR="00542FE5" w:rsidRPr="00D64291" w:rsidRDefault="00542FE5" w:rsidP="00542FE5">
      <w:pPr>
        <w:pStyle w:val="Bibliographie"/>
        <w:spacing w:line="360" w:lineRule="auto"/>
        <w:jc w:val="both"/>
        <w:rPr>
          <w:rFonts w:ascii="Times New Roman" w:hAnsi="Times New Roman" w:cs="Times New Roman"/>
          <w:sz w:val="24"/>
          <w:szCs w:val="24"/>
        </w:rPr>
      </w:pPr>
      <w:proofErr w:type="spellStart"/>
      <w:r w:rsidRPr="00D64291">
        <w:rPr>
          <w:rFonts w:ascii="Times New Roman" w:hAnsi="Times New Roman" w:cs="Times New Roman"/>
          <w:b/>
          <w:bCs/>
          <w:sz w:val="24"/>
          <w:szCs w:val="24"/>
          <w:lang w:val="en-ZA"/>
        </w:rPr>
        <w:t>Zaghden</w:t>
      </w:r>
      <w:proofErr w:type="spellEnd"/>
      <w:r w:rsidRPr="00D64291">
        <w:rPr>
          <w:rFonts w:ascii="Times New Roman" w:hAnsi="Times New Roman" w:cs="Times New Roman"/>
          <w:b/>
          <w:bCs/>
          <w:sz w:val="24"/>
          <w:szCs w:val="24"/>
          <w:lang w:val="en-ZA"/>
        </w:rPr>
        <w:t xml:space="preserve">, H., Kallel, M., </w:t>
      </w:r>
      <w:proofErr w:type="spellStart"/>
      <w:r w:rsidRPr="00D64291">
        <w:rPr>
          <w:rFonts w:ascii="Times New Roman" w:hAnsi="Times New Roman" w:cs="Times New Roman"/>
          <w:b/>
          <w:bCs/>
          <w:sz w:val="24"/>
          <w:szCs w:val="24"/>
          <w:lang w:val="en-ZA"/>
        </w:rPr>
        <w:t>Elleuch</w:t>
      </w:r>
      <w:proofErr w:type="spellEnd"/>
      <w:r w:rsidRPr="00D64291">
        <w:rPr>
          <w:rFonts w:ascii="Times New Roman" w:hAnsi="Times New Roman" w:cs="Times New Roman"/>
          <w:b/>
          <w:bCs/>
          <w:sz w:val="24"/>
          <w:szCs w:val="24"/>
          <w:lang w:val="en-ZA"/>
        </w:rPr>
        <w:t xml:space="preserve">, B., </w:t>
      </w:r>
      <w:proofErr w:type="spellStart"/>
      <w:r w:rsidRPr="00D64291">
        <w:rPr>
          <w:rFonts w:ascii="Times New Roman" w:hAnsi="Times New Roman" w:cs="Times New Roman"/>
          <w:b/>
          <w:bCs/>
          <w:sz w:val="24"/>
          <w:szCs w:val="24"/>
          <w:lang w:val="en-ZA"/>
        </w:rPr>
        <w:t>Oudot</w:t>
      </w:r>
      <w:proofErr w:type="spellEnd"/>
      <w:r w:rsidRPr="00D64291">
        <w:rPr>
          <w:rFonts w:ascii="Times New Roman" w:hAnsi="Times New Roman" w:cs="Times New Roman"/>
          <w:b/>
          <w:bCs/>
          <w:sz w:val="24"/>
          <w:szCs w:val="24"/>
          <w:lang w:val="en-ZA"/>
        </w:rPr>
        <w:t xml:space="preserve">, J., &amp; </w:t>
      </w:r>
      <w:proofErr w:type="spellStart"/>
      <w:r w:rsidRPr="00D64291">
        <w:rPr>
          <w:rFonts w:ascii="Times New Roman" w:hAnsi="Times New Roman" w:cs="Times New Roman"/>
          <w:b/>
          <w:bCs/>
          <w:sz w:val="24"/>
          <w:szCs w:val="24"/>
          <w:lang w:val="en-ZA"/>
        </w:rPr>
        <w:t>Saliot</w:t>
      </w:r>
      <w:proofErr w:type="spellEnd"/>
      <w:r w:rsidRPr="00D64291">
        <w:rPr>
          <w:rFonts w:ascii="Times New Roman" w:hAnsi="Times New Roman" w:cs="Times New Roman"/>
          <w:b/>
          <w:bCs/>
          <w:sz w:val="24"/>
          <w:szCs w:val="24"/>
          <w:lang w:val="en-ZA"/>
        </w:rPr>
        <w:t>, A. (2007).</w:t>
      </w:r>
      <w:r w:rsidRPr="00D64291">
        <w:rPr>
          <w:rFonts w:ascii="Times New Roman" w:hAnsi="Times New Roman" w:cs="Times New Roman"/>
          <w:sz w:val="24"/>
          <w:szCs w:val="24"/>
          <w:lang w:val="en-ZA"/>
        </w:rPr>
        <w:t xml:space="preserve"> Sources and distribution of aliphatic and polyaromatic hydrocarbons in sediments of Sfax, Tunisia, Mediterranean Sea. </w:t>
      </w:r>
      <w:r w:rsidRPr="00D64291">
        <w:rPr>
          <w:rFonts w:ascii="Times New Roman" w:hAnsi="Times New Roman" w:cs="Times New Roman"/>
          <w:i/>
          <w:iCs/>
          <w:sz w:val="24"/>
          <w:szCs w:val="24"/>
        </w:rPr>
        <w:t>Marine Chemistry</w:t>
      </w:r>
      <w:r w:rsidRPr="00D64291">
        <w:rPr>
          <w:rFonts w:ascii="Times New Roman" w:hAnsi="Times New Roman" w:cs="Times New Roman"/>
          <w:sz w:val="24"/>
          <w:szCs w:val="24"/>
        </w:rPr>
        <w:t xml:space="preserve">, </w:t>
      </w:r>
      <w:r w:rsidRPr="00D64291">
        <w:rPr>
          <w:rFonts w:ascii="Times New Roman" w:hAnsi="Times New Roman" w:cs="Times New Roman"/>
          <w:i/>
          <w:iCs/>
          <w:sz w:val="24"/>
          <w:szCs w:val="24"/>
        </w:rPr>
        <w:t>105</w:t>
      </w:r>
      <w:r w:rsidRPr="00D64291">
        <w:rPr>
          <w:rFonts w:ascii="Times New Roman" w:hAnsi="Times New Roman" w:cs="Times New Roman"/>
          <w:sz w:val="24"/>
          <w:szCs w:val="24"/>
        </w:rPr>
        <w:t>(1‑2), 70‑89.</w:t>
      </w:r>
    </w:p>
    <w:p w14:paraId="2A9ABC7E" w14:textId="77777777" w:rsidR="00062C2F" w:rsidRPr="00FE2642" w:rsidRDefault="005758FF" w:rsidP="00542FE5">
      <w:pPr>
        <w:widowControl w:val="0"/>
        <w:autoSpaceDE w:val="0"/>
        <w:autoSpaceDN w:val="0"/>
        <w:adjustRightInd w:val="0"/>
        <w:spacing w:after="0" w:line="360" w:lineRule="auto"/>
        <w:jc w:val="both"/>
        <w:rPr>
          <w:rFonts w:ascii="Times New Roman" w:hAnsi="Times New Roman" w:cs="Times New Roman"/>
          <w:sz w:val="6"/>
          <w:szCs w:val="24"/>
        </w:rPr>
      </w:pPr>
      <w:r w:rsidRPr="00D64291">
        <w:rPr>
          <w:rFonts w:ascii="Times New Roman" w:hAnsi="Times New Roman" w:cs="Times New Roman"/>
          <w:sz w:val="24"/>
          <w:szCs w:val="24"/>
        </w:rPr>
        <w:fldChar w:fldCharType="end"/>
      </w:r>
    </w:p>
    <w:p w14:paraId="2A9ABC7F" w14:textId="77777777" w:rsidR="00DA64B1" w:rsidRPr="00D64291" w:rsidRDefault="00E1377F" w:rsidP="00542FE5">
      <w:pPr>
        <w:widowControl w:val="0"/>
        <w:autoSpaceDE w:val="0"/>
        <w:autoSpaceDN w:val="0"/>
        <w:adjustRightInd w:val="0"/>
        <w:spacing w:after="0" w:line="360" w:lineRule="auto"/>
        <w:jc w:val="both"/>
        <w:rPr>
          <w:rFonts w:ascii="Times New Roman" w:hAnsi="Times New Roman" w:cs="Times New Roman"/>
          <w:b/>
          <w:color w:val="00B0F0"/>
          <w:sz w:val="24"/>
          <w:szCs w:val="24"/>
        </w:rPr>
      </w:pPr>
      <w:r w:rsidRPr="00D64291">
        <w:rPr>
          <w:rFonts w:ascii="Times New Roman" w:hAnsi="Times New Roman" w:cs="Times New Roman"/>
          <w:b/>
          <w:color w:val="00B0F0"/>
          <w:sz w:val="24"/>
          <w:szCs w:val="24"/>
        </w:rPr>
        <w:t>Rapport</w:t>
      </w:r>
    </w:p>
    <w:p w14:paraId="2A9ABC80" w14:textId="77777777" w:rsidR="00E1377F" w:rsidRPr="00D64291" w:rsidRDefault="00DA64B1" w:rsidP="00542FE5">
      <w:pPr>
        <w:widowControl w:val="0"/>
        <w:autoSpaceDE w:val="0"/>
        <w:autoSpaceDN w:val="0"/>
        <w:adjustRightInd w:val="0"/>
        <w:spacing w:after="0" w:line="360" w:lineRule="auto"/>
        <w:jc w:val="both"/>
        <w:rPr>
          <w:rFonts w:ascii="Times New Roman" w:hAnsi="Times New Roman" w:cs="Times New Roman"/>
          <w:bCs/>
          <w:color w:val="333333"/>
          <w:sz w:val="24"/>
          <w:szCs w:val="24"/>
        </w:rPr>
      </w:pPr>
      <w:r w:rsidRPr="00D64291">
        <w:rPr>
          <w:rFonts w:ascii="Times New Roman" w:hAnsi="Times New Roman" w:cs="Times New Roman"/>
          <w:b/>
          <w:bCs/>
          <w:color w:val="333333"/>
          <w:sz w:val="24"/>
          <w:szCs w:val="24"/>
        </w:rPr>
        <w:t xml:space="preserve">RNE. </w:t>
      </w:r>
      <w:r w:rsidRPr="00D64291">
        <w:rPr>
          <w:rFonts w:ascii="Times New Roman" w:hAnsi="Times New Roman" w:cs="Times New Roman"/>
          <w:bCs/>
          <w:color w:val="333333"/>
          <w:sz w:val="24"/>
          <w:szCs w:val="24"/>
        </w:rPr>
        <w:t>Rapport national sur l'état de l'environnement marin et côtier. Dakar, 2002</w:t>
      </w:r>
      <w:r w:rsidR="007E5106" w:rsidRPr="00D64291">
        <w:rPr>
          <w:rFonts w:ascii="Times New Roman" w:hAnsi="Times New Roman" w:cs="Times New Roman"/>
          <w:bCs/>
          <w:color w:val="333333"/>
          <w:sz w:val="24"/>
          <w:szCs w:val="24"/>
        </w:rPr>
        <w:t>.</w:t>
      </w:r>
    </w:p>
    <w:p w14:paraId="2A9ABC81" w14:textId="69B710EF" w:rsidR="007E5106" w:rsidRPr="00D64291" w:rsidRDefault="007E5106" w:rsidP="00542FE5">
      <w:pPr>
        <w:widowControl w:val="0"/>
        <w:autoSpaceDE w:val="0"/>
        <w:autoSpaceDN w:val="0"/>
        <w:adjustRightInd w:val="0"/>
        <w:spacing w:after="0"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rPr>
        <w:t>ANSES.</w:t>
      </w:r>
      <w:r w:rsidRPr="00D64291">
        <w:rPr>
          <w:rFonts w:ascii="Times New Roman" w:hAnsi="Times New Roman" w:cs="Times New Roman"/>
          <w:sz w:val="24"/>
          <w:szCs w:val="24"/>
        </w:rPr>
        <w:t xml:space="preserve"> Consommation des poissons, mollusques et crustacés : aspects nutritionnels et sanitaires pour l’Homme. </w:t>
      </w:r>
      <w:r w:rsidRPr="00D64291">
        <w:rPr>
          <w:rFonts w:ascii="Times New Roman" w:hAnsi="Times New Roman" w:cs="Times New Roman"/>
          <w:sz w:val="24"/>
          <w:szCs w:val="24"/>
          <w:lang w:val="en-ZA"/>
        </w:rPr>
        <w:t xml:space="preserve">France, </w:t>
      </w:r>
      <w:r w:rsidR="005B0B36" w:rsidRPr="00D64291">
        <w:rPr>
          <w:rFonts w:ascii="Times New Roman" w:hAnsi="Times New Roman" w:cs="Times New Roman"/>
          <w:sz w:val="24"/>
          <w:szCs w:val="24"/>
          <w:lang w:val="en-ZA"/>
        </w:rPr>
        <w:t>December</w:t>
      </w:r>
      <w:r w:rsidRPr="00D64291">
        <w:rPr>
          <w:rFonts w:ascii="Times New Roman" w:hAnsi="Times New Roman" w:cs="Times New Roman"/>
          <w:sz w:val="24"/>
          <w:szCs w:val="24"/>
          <w:lang w:val="en-ZA"/>
        </w:rPr>
        <w:t xml:space="preserve"> 2010, 193p</w:t>
      </w:r>
    </w:p>
    <w:p w14:paraId="2A9ABC82" w14:textId="77777777" w:rsidR="00BD0A87" w:rsidRPr="00D64291" w:rsidRDefault="00BD0A87" w:rsidP="00542FE5">
      <w:pPr>
        <w:widowControl w:val="0"/>
        <w:autoSpaceDE w:val="0"/>
        <w:autoSpaceDN w:val="0"/>
        <w:adjustRightInd w:val="0"/>
        <w:spacing w:after="0" w:line="360" w:lineRule="auto"/>
        <w:jc w:val="both"/>
        <w:rPr>
          <w:rFonts w:ascii="Times New Roman" w:hAnsi="Times New Roman" w:cs="Times New Roman"/>
          <w:sz w:val="24"/>
          <w:szCs w:val="24"/>
          <w:lang w:val="en-ZA"/>
        </w:rPr>
      </w:pPr>
      <w:r w:rsidRPr="00D64291">
        <w:rPr>
          <w:rFonts w:ascii="Times New Roman" w:hAnsi="Times New Roman" w:cs="Times New Roman"/>
          <w:b/>
          <w:sz w:val="24"/>
          <w:szCs w:val="24"/>
          <w:lang w:val="en-ZA"/>
        </w:rPr>
        <w:t>OSPAR</w:t>
      </w:r>
      <w:r w:rsidR="0011543C" w:rsidRPr="00D64291">
        <w:rPr>
          <w:rFonts w:ascii="Times New Roman" w:hAnsi="Times New Roman" w:cs="Times New Roman"/>
          <w:b/>
          <w:sz w:val="24"/>
          <w:szCs w:val="24"/>
          <w:lang w:val="en-ZA"/>
        </w:rPr>
        <w:t>.</w:t>
      </w:r>
      <w:r w:rsidRPr="00D64291">
        <w:rPr>
          <w:rFonts w:ascii="Times New Roman" w:hAnsi="Times New Roman" w:cs="Times New Roman"/>
          <w:b/>
          <w:sz w:val="24"/>
          <w:szCs w:val="24"/>
          <w:lang w:val="en-ZA"/>
        </w:rPr>
        <w:t xml:space="preserve"> </w:t>
      </w:r>
      <w:r w:rsidRPr="00D64291">
        <w:rPr>
          <w:rFonts w:ascii="Times New Roman" w:hAnsi="Times New Roman" w:cs="Times New Roman"/>
          <w:sz w:val="24"/>
          <w:szCs w:val="24"/>
          <w:lang w:val="en-ZA"/>
        </w:rPr>
        <w:t xml:space="preserve"> Report on the OSPAR Network of Marine Protected Areas, 2012.</w:t>
      </w:r>
    </w:p>
    <w:p w14:paraId="2A9ABC83" w14:textId="77777777" w:rsidR="007E5106" w:rsidRPr="00D64291" w:rsidRDefault="007E5106" w:rsidP="00542FE5">
      <w:pPr>
        <w:widowControl w:val="0"/>
        <w:autoSpaceDE w:val="0"/>
        <w:autoSpaceDN w:val="0"/>
        <w:adjustRightInd w:val="0"/>
        <w:spacing w:after="0" w:line="360" w:lineRule="auto"/>
        <w:jc w:val="both"/>
        <w:rPr>
          <w:rFonts w:ascii="Times New Roman" w:hAnsi="Times New Roman" w:cs="Times New Roman"/>
          <w:sz w:val="24"/>
          <w:szCs w:val="24"/>
        </w:rPr>
      </w:pPr>
      <w:r w:rsidRPr="00D64291">
        <w:rPr>
          <w:rFonts w:ascii="Times New Roman" w:hAnsi="Times New Roman" w:cs="Times New Roman"/>
          <w:b/>
          <w:sz w:val="24"/>
          <w:szCs w:val="24"/>
        </w:rPr>
        <w:t>DP World et PAD.</w:t>
      </w:r>
      <w:r w:rsidRPr="00D64291">
        <w:rPr>
          <w:rFonts w:ascii="Times New Roman" w:hAnsi="Times New Roman" w:cs="Times New Roman"/>
          <w:sz w:val="24"/>
          <w:szCs w:val="24"/>
        </w:rPr>
        <w:t xml:space="preserve"> Rapport sur l’évaluation des impacts environnementaux du projet d’extension du terminal à conteneurs au Port Autonome de Dakar. Dakar, 2011.</w:t>
      </w:r>
    </w:p>
    <w:p w14:paraId="2A9ABC84" w14:textId="77777777" w:rsidR="007E5106" w:rsidRPr="00D64291" w:rsidRDefault="007E5106" w:rsidP="00542FE5">
      <w:pPr>
        <w:widowControl w:val="0"/>
        <w:autoSpaceDE w:val="0"/>
        <w:autoSpaceDN w:val="0"/>
        <w:adjustRightInd w:val="0"/>
        <w:spacing w:after="0" w:line="360" w:lineRule="auto"/>
        <w:jc w:val="both"/>
        <w:rPr>
          <w:rFonts w:ascii="Times New Roman" w:hAnsi="Times New Roman" w:cs="Times New Roman"/>
          <w:b/>
          <w:sz w:val="24"/>
          <w:szCs w:val="24"/>
        </w:rPr>
      </w:pPr>
      <w:r w:rsidRPr="00D64291">
        <w:rPr>
          <w:rFonts w:ascii="Times New Roman" w:hAnsi="Times New Roman" w:cs="Times New Roman"/>
          <w:b/>
          <w:sz w:val="24"/>
          <w:szCs w:val="24"/>
        </w:rPr>
        <w:t>DP World et PAD.</w:t>
      </w:r>
      <w:r w:rsidRPr="00D64291">
        <w:rPr>
          <w:rFonts w:ascii="Times New Roman" w:hAnsi="Times New Roman" w:cs="Times New Roman"/>
          <w:sz w:val="24"/>
          <w:szCs w:val="24"/>
        </w:rPr>
        <w:t xml:space="preserve"> Rapport sur le suivi de la qualité du plan d’eau. Dakar, 2011.</w:t>
      </w:r>
    </w:p>
    <w:p w14:paraId="2A9ABC85" w14:textId="77777777" w:rsidR="00BC67C6" w:rsidRPr="00D64291" w:rsidRDefault="00BC67C6" w:rsidP="00542FE5">
      <w:pPr>
        <w:widowControl w:val="0"/>
        <w:autoSpaceDE w:val="0"/>
        <w:autoSpaceDN w:val="0"/>
        <w:adjustRightInd w:val="0"/>
        <w:spacing w:after="0" w:line="360" w:lineRule="auto"/>
        <w:jc w:val="both"/>
        <w:rPr>
          <w:rFonts w:ascii="Times New Roman" w:hAnsi="Times New Roman" w:cs="Times New Roman"/>
          <w:b/>
          <w:color w:val="00B0F0"/>
          <w:sz w:val="24"/>
          <w:szCs w:val="24"/>
        </w:rPr>
      </w:pPr>
      <w:r w:rsidRPr="00D64291">
        <w:rPr>
          <w:rFonts w:ascii="Times New Roman" w:hAnsi="Times New Roman" w:cs="Times New Roman"/>
          <w:b/>
          <w:color w:val="00B0F0"/>
          <w:sz w:val="24"/>
          <w:szCs w:val="24"/>
        </w:rPr>
        <w:t xml:space="preserve">Webographie </w:t>
      </w:r>
    </w:p>
    <w:p w14:paraId="2A9ABC86" w14:textId="77777777" w:rsidR="00BC67C6" w:rsidRPr="00D64291" w:rsidRDefault="00BC67C6" w:rsidP="00542FE5">
      <w:pPr>
        <w:widowControl w:val="0"/>
        <w:autoSpaceDE w:val="0"/>
        <w:autoSpaceDN w:val="0"/>
        <w:adjustRightInd w:val="0"/>
        <w:spacing w:after="0" w:line="360" w:lineRule="auto"/>
        <w:jc w:val="both"/>
        <w:rPr>
          <w:rFonts w:ascii="Times New Roman" w:hAnsi="Times New Roman" w:cs="Times New Roman"/>
          <w:sz w:val="24"/>
          <w:szCs w:val="24"/>
        </w:rPr>
      </w:pPr>
      <w:r w:rsidRPr="00D64291">
        <w:rPr>
          <w:rFonts w:ascii="Times New Roman" w:hAnsi="Times New Roman" w:cs="Times New Roman"/>
          <w:b/>
          <w:sz w:val="24"/>
          <w:szCs w:val="24"/>
        </w:rPr>
        <w:t>Alimentation de la moule.</w:t>
      </w:r>
      <w:r w:rsidRPr="00D64291">
        <w:rPr>
          <w:rFonts w:ascii="Times New Roman" w:hAnsi="Times New Roman" w:cs="Times New Roman"/>
          <w:sz w:val="24"/>
          <w:szCs w:val="24"/>
        </w:rPr>
        <w:t xml:space="preserve"> https://svtcolin.blog</w:t>
      </w:r>
      <w:r w:rsidR="00AD01E6" w:rsidRPr="00D64291">
        <w:rPr>
          <w:rFonts w:ascii="Times New Roman" w:hAnsi="Times New Roman" w:cs="Times New Roman"/>
          <w:sz w:val="24"/>
          <w:szCs w:val="24"/>
        </w:rPr>
        <w:t>spot.com. Consulté le 17</w:t>
      </w:r>
      <w:r w:rsidR="007E5106" w:rsidRPr="00D64291">
        <w:rPr>
          <w:rFonts w:ascii="Times New Roman" w:hAnsi="Times New Roman" w:cs="Times New Roman"/>
          <w:sz w:val="24"/>
          <w:szCs w:val="24"/>
        </w:rPr>
        <w:t>/05/2022</w:t>
      </w:r>
      <w:r w:rsidRPr="00D64291">
        <w:rPr>
          <w:rFonts w:ascii="Times New Roman" w:hAnsi="Times New Roman" w:cs="Times New Roman"/>
          <w:sz w:val="24"/>
          <w:szCs w:val="24"/>
        </w:rPr>
        <w:t xml:space="preserve">. </w:t>
      </w:r>
    </w:p>
    <w:p w14:paraId="2A9ABC87" w14:textId="77777777" w:rsidR="00BC67C6" w:rsidRPr="00D64291" w:rsidRDefault="00BC67C6" w:rsidP="00542FE5">
      <w:pPr>
        <w:widowControl w:val="0"/>
        <w:autoSpaceDE w:val="0"/>
        <w:autoSpaceDN w:val="0"/>
        <w:adjustRightInd w:val="0"/>
        <w:spacing w:after="0" w:line="360" w:lineRule="auto"/>
        <w:jc w:val="both"/>
        <w:rPr>
          <w:rFonts w:ascii="Times New Roman" w:hAnsi="Times New Roman" w:cs="Times New Roman"/>
          <w:b/>
          <w:sz w:val="24"/>
          <w:szCs w:val="24"/>
        </w:rPr>
      </w:pPr>
      <w:r w:rsidRPr="00D64291">
        <w:rPr>
          <w:rFonts w:ascii="Times New Roman" w:hAnsi="Times New Roman" w:cs="Times New Roman"/>
          <w:b/>
          <w:sz w:val="24"/>
          <w:szCs w:val="24"/>
        </w:rPr>
        <w:t xml:space="preserve">Cycle de reproduction des moules : </w:t>
      </w:r>
    </w:p>
    <w:p w14:paraId="2A9ABC89" w14:textId="51DDEAC5" w:rsidR="0052316B" w:rsidRDefault="00BC67C6" w:rsidP="00FE2642">
      <w:pPr>
        <w:widowControl w:val="0"/>
        <w:autoSpaceDE w:val="0"/>
        <w:autoSpaceDN w:val="0"/>
        <w:adjustRightInd w:val="0"/>
        <w:spacing w:after="0"/>
        <w:jc w:val="both"/>
        <w:rPr>
          <w:rFonts w:ascii="Times New Roman" w:hAnsi="Times New Roman" w:cs="Times New Roman"/>
          <w:sz w:val="24"/>
          <w:szCs w:val="24"/>
        </w:rPr>
        <w:sectPr w:rsidR="0052316B" w:rsidSect="007E5E6E">
          <w:headerReference w:type="default" r:id="rId34"/>
          <w:pgSz w:w="11906" w:h="16838" w:code="9"/>
          <w:pgMar w:top="1417" w:right="1417" w:bottom="1417" w:left="1417" w:header="708" w:footer="567" w:gutter="0"/>
          <w:pgNumType w:start="1"/>
          <w:cols w:space="708"/>
          <w:docGrid w:linePitch="360"/>
        </w:sectPr>
      </w:pPr>
      <w:proofErr w:type="gramStart"/>
      <w:r w:rsidRPr="00D64291">
        <w:rPr>
          <w:rFonts w:ascii="Times New Roman" w:hAnsi="Times New Roman" w:cs="Times New Roman"/>
          <w:sz w:val="24"/>
          <w:szCs w:val="24"/>
        </w:rPr>
        <w:t>httpswwz.ifremer</w:t>
      </w:r>
      <w:proofErr w:type="gramEnd"/>
      <w:r w:rsidRPr="00D64291">
        <w:rPr>
          <w:rFonts w:ascii="Times New Roman" w:hAnsi="Times New Roman" w:cs="Times New Roman"/>
          <w:sz w:val="24"/>
          <w:szCs w:val="24"/>
        </w:rPr>
        <w:t>.frlernPro</w:t>
      </w:r>
      <w:r w:rsidR="007E5106" w:rsidRPr="00D64291">
        <w:rPr>
          <w:rFonts w:ascii="Times New Roman" w:hAnsi="Times New Roman" w:cs="Times New Roman"/>
          <w:sz w:val="24"/>
          <w:szCs w:val="24"/>
        </w:rPr>
        <w:t>jets-de-rechercheHydrodynamique</w:t>
      </w:r>
      <w:r w:rsidRPr="00D64291">
        <w:rPr>
          <w:rFonts w:ascii="Times New Roman" w:hAnsi="Times New Roman" w:cs="Times New Roman"/>
          <w:sz w:val="24"/>
          <w:szCs w:val="24"/>
        </w:rPr>
        <w:t xml:space="preserve">dispersion-larvaireDILEMES-dispersion-larvaire-de-la-moule. </w:t>
      </w:r>
      <w:r w:rsidR="00AD01E6" w:rsidRPr="00D64291">
        <w:rPr>
          <w:rFonts w:ascii="Times New Roman" w:hAnsi="Times New Roman" w:cs="Times New Roman"/>
          <w:sz w:val="24"/>
          <w:szCs w:val="24"/>
        </w:rPr>
        <w:t>Consulté le 17/05</w:t>
      </w:r>
      <w:r w:rsidR="00DE3AAC" w:rsidRPr="00D64291">
        <w:rPr>
          <w:rFonts w:ascii="Times New Roman" w:hAnsi="Times New Roman" w:cs="Times New Roman"/>
          <w:sz w:val="24"/>
          <w:szCs w:val="24"/>
        </w:rPr>
        <w:t>/2022</w:t>
      </w:r>
      <w:r w:rsidRPr="00D64291">
        <w:rPr>
          <w:rFonts w:ascii="Times New Roman" w:hAnsi="Times New Roman" w:cs="Times New Roman"/>
          <w:sz w:val="24"/>
          <w:szCs w:val="24"/>
        </w:rPr>
        <w:t>.</w:t>
      </w:r>
    </w:p>
    <w:p w14:paraId="2A9ABC8C" w14:textId="7D220BCE" w:rsidR="00C15A23" w:rsidRPr="000B0D7D" w:rsidRDefault="00C2095A" w:rsidP="000B0D7D">
      <w:pPr>
        <w:jc w:val="both"/>
        <w:rPr>
          <w:rFonts w:ascii="Times New Roman" w:hAnsi="Times New Roman" w:cs="Times New Roman"/>
        </w:rPr>
      </w:pPr>
      <w:r>
        <w:rPr>
          <w:rFonts w:ascii="Times New Roman" w:hAnsi="Times New Roman" w:cs="Times New Roman"/>
        </w:rPr>
        <w:lastRenderedPageBreak/>
        <w:t>H</w:t>
      </w:r>
      <w:r w:rsidR="00C15A23" w:rsidRPr="000B0D7D">
        <w:rPr>
          <w:rFonts w:ascii="Times New Roman" w:hAnsi="Times New Roman" w:cs="Times New Roman"/>
        </w:rPr>
        <w:t xml:space="preserve">istopathologie de la glande digestive </w:t>
      </w:r>
      <w:r w:rsidR="00FF1032" w:rsidRPr="000B0D7D">
        <w:rPr>
          <w:rFonts w:ascii="Times New Roman" w:hAnsi="Times New Roman" w:cs="Times New Roman"/>
        </w:rPr>
        <w:t xml:space="preserve">de la moule </w:t>
      </w:r>
      <w:proofErr w:type="spellStart"/>
      <w:r w:rsidR="00FF1032" w:rsidRPr="000B0D7D">
        <w:rPr>
          <w:rFonts w:ascii="Times New Roman" w:hAnsi="Times New Roman" w:cs="Times New Roman"/>
          <w:i/>
          <w:iCs/>
        </w:rPr>
        <w:t>Perna</w:t>
      </w:r>
      <w:proofErr w:type="spellEnd"/>
      <w:r w:rsidR="00FF1032" w:rsidRPr="000B0D7D">
        <w:rPr>
          <w:rFonts w:ascii="Times New Roman" w:hAnsi="Times New Roman" w:cs="Times New Roman"/>
          <w:i/>
          <w:iCs/>
        </w:rPr>
        <w:t xml:space="preserve"> </w:t>
      </w:r>
      <w:proofErr w:type="spellStart"/>
      <w:r w:rsidR="00FF1032" w:rsidRPr="000B0D7D">
        <w:rPr>
          <w:rFonts w:ascii="Times New Roman" w:hAnsi="Times New Roman" w:cs="Times New Roman"/>
          <w:i/>
          <w:iCs/>
        </w:rPr>
        <w:t>perna</w:t>
      </w:r>
      <w:proofErr w:type="spellEnd"/>
      <w:r w:rsidR="00C15A23" w:rsidRPr="000B0D7D">
        <w:rPr>
          <w:rFonts w:ascii="Times New Roman" w:hAnsi="Times New Roman" w:cs="Times New Roman"/>
        </w:rPr>
        <w:t xml:space="preserve"> </w:t>
      </w:r>
      <w:r>
        <w:rPr>
          <w:rFonts w:ascii="Times New Roman" w:hAnsi="Times New Roman" w:cs="Times New Roman"/>
        </w:rPr>
        <w:t xml:space="preserve">exposée à la contamination par </w:t>
      </w:r>
      <w:r w:rsidR="00111730">
        <w:rPr>
          <w:rFonts w:ascii="Times New Roman" w:hAnsi="Times New Roman" w:cs="Times New Roman"/>
        </w:rPr>
        <w:t>des</w:t>
      </w:r>
      <w:r>
        <w:rPr>
          <w:rFonts w:ascii="Times New Roman" w:hAnsi="Times New Roman" w:cs="Times New Roman"/>
        </w:rPr>
        <w:t xml:space="preserve"> hydrocarbures pétroliers </w:t>
      </w:r>
      <w:r w:rsidR="00C15A23" w:rsidRPr="000B0D7D">
        <w:rPr>
          <w:rFonts w:ascii="Times New Roman" w:hAnsi="Times New Roman" w:cs="Times New Roman"/>
        </w:rPr>
        <w:t>(Sénégal)</w:t>
      </w:r>
      <w:r>
        <w:rPr>
          <w:rFonts w:ascii="Times New Roman" w:hAnsi="Times New Roman" w:cs="Times New Roman"/>
        </w:rPr>
        <w:t>.</w:t>
      </w:r>
    </w:p>
    <w:p w14:paraId="7B15D9A6" w14:textId="77777777" w:rsidR="000B0D7D" w:rsidRPr="000B0D7D" w:rsidRDefault="000B0D7D" w:rsidP="000B0D7D">
      <w:pPr>
        <w:tabs>
          <w:tab w:val="left" w:pos="2445"/>
        </w:tabs>
        <w:spacing w:after="0" w:line="360" w:lineRule="auto"/>
        <w:rPr>
          <w:rFonts w:ascii="Times New Roman" w:hAnsi="Times New Roman" w:cs="Times New Roman"/>
          <w:b/>
          <w:bCs/>
          <w:sz w:val="18"/>
          <w:szCs w:val="18"/>
        </w:rPr>
      </w:pPr>
      <w:r w:rsidRPr="000B0D7D">
        <w:rPr>
          <w:rFonts w:ascii="Times New Roman" w:hAnsi="Times New Roman" w:cs="Times New Roman"/>
          <w:b/>
          <w:bCs/>
          <w:sz w:val="18"/>
          <w:szCs w:val="18"/>
        </w:rPr>
        <w:t>MEMBRES DU JURY </w:t>
      </w:r>
    </w:p>
    <w:tbl>
      <w:tblPr>
        <w:tblStyle w:val="Grilledutableau"/>
        <w:tblW w:w="958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7"/>
        <w:gridCol w:w="4372"/>
      </w:tblGrid>
      <w:tr w:rsidR="000B0D7D" w:rsidRPr="000B0D7D" w14:paraId="292629BE" w14:textId="77777777" w:rsidTr="000B0D7D">
        <w:trPr>
          <w:trHeight w:val="263"/>
        </w:trPr>
        <w:tc>
          <w:tcPr>
            <w:tcW w:w="5217" w:type="dxa"/>
          </w:tcPr>
          <w:p w14:paraId="104BBFB3" w14:textId="5E739CD3" w:rsidR="000B0D7D" w:rsidRPr="000B0D7D" w:rsidRDefault="000B0D7D" w:rsidP="00851D6E">
            <w:pPr>
              <w:spacing w:line="480" w:lineRule="auto"/>
              <w:rPr>
                <w:rFonts w:ascii="Times New Roman" w:hAnsi="Times New Roman" w:cs="Times New Roman"/>
                <w:b/>
                <w:bCs/>
                <w:sz w:val="18"/>
                <w:szCs w:val="18"/>
              </w:rPr>
            </w:pPr>
            <w:r w:rsidRPr="000B0D7D">
              <w:rPr>
                <w:rFonts w:ascii="Times New Roman" w:hAnsi="Times New Roman" w:cs="Times New Roman"/>
                <w:b/>
                <w:bCs/>
                <w:sz w:val="18"/>
                <w:szCs w:val="18"/>
              </w:rPr>
              <w:t>Présidente : Mme A</w:t>
            </w:r>
            <w:r w:rsidR="00657DED">
              <w:rPr>
                <w:rFonts w:ascii="Times New Roman" w:hAnsi="Times New Roman" w:cs="Times New Roman"/>
                <w:b/>
                <w:bCs/>
                <w:sz w:val="18"/>
                <w:szCs w:val="18"/>
              </w:rPr>
              <w:t>ï</w:t>
            </w:r>
            <w:r w:rsidRPr="000B0D7D">
              <w:rPr>
                <w:rFonts w:ascii="Times New Roman" w:hAnsi="Times New Roman" w:cs="Times New Roman"/>
                <w:b/>
                <w:bCs/>
                <w:sz w:val="18"/>
                <w:szCs w:val="18"/>
              </w:rPr>
              <w:t>ssatou BA MBODJ</w:t>
            </w:r>
          </w:p>
          <w:p w14:paraId="4505FC63" w14:textId="77777777" w:rsidR="000B0D7D" w:rsidRPr="000B0D7D" w:rsidRDefault="000B0D7D" w:rsidP="00851D6E">
            <w:pPr>
              <w:spacing w:line="480" w:lineRule="auto"/>
              <w:rPr>
                <w:rFonts w:ascii="Times New Roman" w:hAnsi="Times New Roman" w:cs="Times New Roman"/>
                <w:b/>
                <w:bCs/>
                <w:sz w:val="18"/>
                <w:szCs w:val="18"/>
              </w:rPr>
            </w:pPr>
            <w:r w:rsidRPr="000B0D7D">
              <w:rPr>
                <w:rFonts w:ascii="Times New Roman" w:hAnsi="Times New Roman" w:cs="Times New Roman"/>
                <w:b/>
                <w:bCs/>
                <w:sz w:val="18"/>
                <w:szCs w:val="18"/>
              </w:rPr>
              <w:t xml:space="preserve">Examinateur : M. </w:t>
            </w:r>
            <w:proofErr w:type="spellStart"/>
            <w:r w:rsidRPr="000B0D7D">
              <w:rPr>
                <w:rFonts w:ascii="Times New Roman" w:hAnsi="Times New Roman" w:cs="Times New Roman"/>
                <w:b/>
                <w:bCs/>
                <w:sz w:val="18"/>
                <w:szCs w:val="18"/>
              </w:rPr>
              <w:t>Oubri</w:t>
            </w:r>
            <w:proofErr w:type="spellEnd"/>
            <w:r w:rsidRPr="000B0D7D">
              <w:rPr>
                <w:rFonts w:ascii="Times New Roman" w:hAnsi="Times New Roman" w:cs="Times New Roman"/>
                <w:b/>
                <w:bCs/>
                <w:sz w:val="18"/>
                <w:szCs w:val="18"/>
              </w:rPr>
              <w:t xml:space="preserve"> Bassa GBATI</w:t>
            </w:r>
          </w:p>
          <w:p w14:paraId="2E6C5C9C" w14:textId="381C15EC" w:rsidR="000B0D7D" w:rsidRPr="000B0D7D" w:rsidRDefault="000B0D7D" w:rsidP="00851D6E">
            <w:pPr>
              <w:spacing w:line="480" w:lineRule="auto"/>
              <w:rPr>
                <w:rFonts w:ascii="Times New Roman" w:hAnsi="Times New Roman" w:cs="Times New Roman"/>
                <w:b/>
                <w:bCs/>
                <w:sz w:val="18"/>
                <w:szCs w:val="18"/>
              </w:rPr>
            </w:pPr>
            <w:r w:rsidRPr="000B0D7D">
              <w:rPr>
                <w:rFonts w:ascii="Times New Roman" w:hAnsi="Times New Roman" w:cs="Times New Roman"/>
                <w:b/>
                <w:bCs/>
                <w:sz w:val="18"/>
                <w:szCs w:val="18"/>
              </w:rPr>
              <w:t>Superviseur : M. Cheikh Tidiane BA</w:t>
            </w:r>
          </w:p>
          <w:p w14:paraId="0E298638" w14:textId="77777777" w:rsidR="000B0D7D" w:rsidRPr="000B0D7D" w:rsidRDefault="000B0D7D" w:rsidP="00851D6E">
            <w:pPr>
              <w:spacing w:line="480" w:lineRule="auto"/>
              <w:rPr>
                <w:rFonts w:ascii="Times New Roman" w:hAnsi="Times New Roman" w:cs="Times New Roman"/>
                <w:b/>
                <w:bCs/>
                <w:sz w:val="18"/>
                <w:szCs w:val="18"/>
              </w:rPr>
            </w:pPr>
            <w:r w:rsidRPr="000B0D7D">
              <w:rPr>
                <w:rFonts w:ascii="Times New Roman" w:hAnsi="Times New Roman" w:cs="Times New Roman"/>
                <w:b/>
                <w:bCs/>
                <w:sz w:val="18"/>
                <w:szCs w:val="18"/>
              </w:rPr>
              <w:t>Encadreur : Mme Fatou TABANE</w:t>
            </w:r>
            <w:r w:rsidRPr="000B0D7D">
              <w:rPr>
                <w:rFonts w:ascii="Times New Roman" w:hAnsi="Times New Roman" w:cs="Times New Roman"/>
                <w:sz w:val="18"/>
                <w:szCs w:val="18"/>
              </w:rPr>
              <w:t xml:space="preserve">  </w:t>
            </w:r>
          </w:p>
          <w:p w14:paraId="6A0ED900" w14:textId="77777777" w:rsidR="000B0D7D" w:rsidRPr="000B0D7D" w:rsidRDefault="000B0D7D" w:rsidP="00851D6E">
            <w:pPr>
              <w:spacing w:line="480" w:lineRule="auto"/>
              <w:rPr>
                <w:sz w:val="18"/>
                <w:szCs w:val="18"/>
              </w:rPr>
            </w:pPr>
            <w:r w:rsidRPr="000B0D7D">
              <w:rPr>
                <w:rFonts w:ascii="Times New Roman" w:hAnsi="Times New Roman" w:cs="Times New Roman"/>
                <w:b/>
                <w:bCs/>
                <w:sz w:val="18"/>
                <w:szCs w:val="18"/>
              </w:rPr>
              <w:t>Co-encadreur :</w:t>
            </w:r>
            <w:r w:rsidRPr="000B0D7D">
              <w:rPr>
                <w:sz w:val="18"/>
                <w:szCs w:val="18"/>
              </w:rPr>
              <w:t xml:space="preserve"> </w:t>
            </w:r>
            <w:r w:rsidRPr="000B0D7D">
              <w:rPr>
                <w:rFonts w:ascii="Times New Roman" w:hAnsi="Times New Roman" w:cs="Times New Roman"/>
                <w:b/>
                <w:bCs/>
                <w:sz w:val="18"/>
                <w:szCs w:val="18"/>
              </w:rPr>
              <w:t>M. Abdoulaye J.S BAKHOUM</w:t>
            </w:r>
          </w:p>
        </w:tc>
        <w:tc>
          <w:tcPr>
            <w:tcW w:w="4372" w:type="dxa"/>
          </w:tcPr>
          <w:p w14:paraId="56A7B9DA" w14:textId="77777777" w:rsidR="000B0D7D" w:rsidRPr="000B0D7D" w:rsidRDefault="000B0D7D" w:rsidP="00851D6E">
            <w:pPr>
              <w:spacing w:line="480" w:lineRule="auto"/>
              <w:rPr>
                <w:rFonts w:ascii="Times New Roman" w:hAnsi="Times New Roman" w:cs="Times New Roman"/>
                <w:b/>
                <w:bCs/>
                <w:sz w:val="18"/>
                <w:szCs w:val="18"/>
              </w:rPr>
            </w:pPr>
            <w:r w:rsidRPr="000B0D7D">
              <w:rPr>
                <w:rFonts w:ascii="Times New Roman" w:hAnsi="Times New Roman" w:cs="Times New Roman"/>
                <w:b/>
                <w:bCs/>
                <w:sz w:val="18"/>
                <w:szCs w:val="18"/>
              </w:rPr>
              <w:t xml:space="preserve">Maître de conférences FST/UCAD </w:t>
            </w:r>
          </w:p>
          <w:p w14:paraId="7B91CCC3" w14:textId="5D657391" w:rsidR="000B0D7D" w:rsidRPr="000B0D7D" w:rsidRDefault="000B0D7D" w:rsidP="00851D6E">
            <w:pPr>
              <w:spacing w:line="480" w:lineRule="auto"/>
              <w:rPr>
                <w:rFonts w:ascii="Times New Roman" w:hAnsi="Times New Roman" w:cs="Times New Roman"/>
                <w:b/>
                <w:bCs/>
                <w:sz w:val="18"/>
                <w:szCs w:val="18"/>
              </w:rPr>
            </w:pPr>
            <w:r w:rsidRPr="000B0D7D">
              <w:rPr>
                <w:rFonts w:ascii="Times New Roman" w:hAnsi="Times New Roman" w:cs="Times New Roman"/>
                <w:b/>
                <w:bCs/>
                <w:sz w:val="18"/>
                <w:szCs w:val="18"/>
              </w:rPr>
              <w:t>Maitre de Conférence agrégé</w:t>
            </w:r>
            <w:r w:rsidR="006F5EB0">
              <w:rPr>
                <w:rFonts w:ascii="Times New Roman" w:hAnsi="Times New Roman" w:cs="Times New Roman"/>
                <w:b/>
                <w:bCs/>
                <w:sz w:val="18"/>
                <w:szCs w:val="18"/>
              </w:rPr>
              <w:t xml:space="preserve"> EISMV/UCAD</w:t>
            </w:r>
          </w:p>
          <w:p w14:paraId="1C12AB9C" w14:textId="2881C58B" w:rsidR="000B0D7D" w:rsidRPr="000B0D7D" w:rsidRDefault="000B0D7D" w:rsidP="00851D6E">
            <w:pPr>
              <w:spacing w:line="480" w:lineRule="auto"/>
              <w:rPr>
                <w:rFonts w:ascii="Times New Roman" w:hAnsi="Times New Roman" w:cs="Times New Roman"/>
                <w:b/>
                <w:bCs/>
                <w:sz w:val="18"/>
                <w:szCs w:val="18"/>
              </w:rPr>
            </w:pPr>
            <w:r w:rsidRPr="000B0D7D">
              <w:rPr>
                <w:rFonts w:ascii="Times New Roman" w:hAnsi="Times New Roman" w:cs="Times New Roman"/>
                <w:b/>
                <w:bCs/>
                <w:sz w:val="18"/>
                <w:szCs w:val="18"/>
              </w:rPr>
              <w:t>Professeur Titulaire FST/UCAD</w:t>
            </w:r>
          </w:p>
          <w:p w14:paraId="134E3878" w14:textId="10A66386" w:rsidR="000B0D7D" w:rsidRPr="000B0D7D" w:rsidRDefault="000B0D7D" w:rsidP="00851D6E">
            <w:pPr>
              <w:spacing w:line="480" w:lineRule="auto"/>
              <w:rPr>
                <w:rFonts w:ascii="Times New Roman" w:hAnsi="Times New Roman" w:cs="Times New Roman"/>
                <w:b/>
                <w:bCs/>
                <w:sz w:val="18"/>
                <w:szCs w:val="18"/>
              </w:rPr>
            </w:pPr>
            <w:r w:rsidRPr="000B0D7D">
              <w:rPr>
                <w:rFonts w:ascii="Times New Roman" w:hAnsi="Times New Roman" w:cs="Times New Roman"/>
                <w:b/>
                <w:bCs/>
                <w:sz w:val="18"/>
                <w:szCs w:val="18"/>
              </w:rPr>
              <w:t>Chef unité biologie à CERES-</w:t>
            </w:r>
            <w:proofErr w:type="spellStart"/>
            <w:r w:rsidRPr="000B0D7D">
              <w:rPr>
                <w:rFonts w:ascii="Times New Roman" w:hAnsi="Times New Roman" w:cs="Times New Roman"/>
                <w:b/>
                <w:bCs/>
                <w:sz w:val="18"/>
                <w:szCs w:val="18"/>
              </w:rPr>
              <w:t>Locustox</w:t>
            </w:r>
            <w:proofErr w:type="spellEnd"/>
          </w:p>
          <w:p w14:paraId="3AD9214C" w14:textId="77777777" w:rsidR="000B0D7D" w:rsidRPr="000B0D7D" w:rsidRDefault="000B0D7D" w:rsidP="00851D6E">
            <w:pPr>
              <w:spacing w:line="480" w:lineRule="auto"/>
              <w:rPr>
                <w:rFonts w:ascii="Times New Roman" w:hAnsi="Times New Roman" w:cs="Times New Roman"/>
                <w:b/>
                <w:bCs/>
                <w:sz w:val="18"/>
                <w:szCs w:val="18"/>
              </w:rPr>
            </w:pPr>
            <w:r w:rsidRPr="000B0D7D">
              <w:rPr>
                <w:rFonts w:ascii="Times New Roman" w:hAnsi="Times New Roman" w:cs="Times New Roman"/>
                <w:b/>
                <w:bCs/>
                <w:sz w:val="18"/>
                <w:szCs w:val="18"/>
              </w:rPr>
              <w:t xml:space="preserve">Maître Assistant FST/UCAD  </w:t>
            </w:r>
          </w:p>
          <w:p w14:paraId="36DF21F3" w14:textId="77777777" w:rsidR="000B0D7D" w:rsidRPr="000B0D7D" w:rsidRDefault="000B0D7D" w:rsidP="00851D6E">
            <w:pPr>
              <w:spacing w:line="480" w:lineRule="auto"/>
              <w:rPr>
                <w:rFonts w:ascii="Times New Roman" w:hAnsi="Times New Roman" w:cs="Times New Roman"/>
                <w:sz w:val="18"/>
                <w:szCs w:val="18"/>
              </w:rPr>
            </w:pPr>
          </w:p>
        </w:tc>
      </w:tr>
    </w:tbl>
    <w:p w14:paraId="2A9ABC95" w14:textId="5AAF234F" w:rsidR="00FE2642" w:rsidRDefault="00FE2642" w:rsidP="00376608">
      <w:pPr>
        <w:tabs>
          <w:tab w:val="left" w:pos="2070"/>
        </w:tabs>
        <w:spacing w:line="360" w:lineRule="auto"/>
        <w:rPr>
          <w:rFonts w:ascii="Times New Roman" w:hAnsi="Times New Roman" w:cs="Times New Roman"/>
          <w:b/>
          <w:sz w:val="20"/>
          <w:szCs w:val="20"/>
          <w:u w:val="single"/>
        </w:rPr>
      </w:pPr>
      <w:r w:rsidRPr="00376608">
        <w:rPr>
          <w:rFonts w:ascii="Times New Roman" w:hAnsi="Times New Roman" w:cs="Times New Roman"/>
          <w:b/>
          <w:sz w:val="20"/>
          <w:szCs w:val="20"/>
          <w:u w:val="single"/>
        </w:rPr>
        <w:t>RESUME</w:t>
      </w:r>
      <w:r w:rsidR="00376608" w:rsidRPr="00376608">
        <w:rPr>
          <w:rFonts w:ascii="Times New Roman" w:hAnsi="Times New Roman" w:cs="Times New Roman"/>
          <w:b/>
          <w:sz w:val="20"/>
          <w:szCs w:val="20"/>
          <w:u w:val="single"/>
        </w:rPr>
        <w:t> :</w:t>
      </w:r>
    </w:p>
    <w:p w14:paraId="1DF40F81" w14:textId="456FADF5" w:rsidR="001D1332" w:rsidRPr="001D1332" w:rsidRDefault="001D1332" w:rsidP="001D1332">
      <w:pPr>
        <w:pStyle w:val="NormalWeb"/>
        <w:shd w:val="clear" w:color="auto" w:fill="FFFFFF"/>
        <w:spacing w:before="0" w:beforeAutospacing="0" w:after="240" w:afterAutospacing="0"/>
        <w:jc w:val="both"/>
        <w:rPr>
          <w:sz w:val="20"/>
          <w:szCs w:val="20"/>
        </w:rPr>
      </w:pPr>
      <w:r w:rsidRPr="001D1332">
        <w:rPr>
          <w:sz w:val="20"/>
          <w:szCs w:val="20"/>
        </w:rPr>
        <w:t xml:space="preserve">La présente étude a pour but de contribuer à la </w:t>
      </w:r>
      <w:r w:rsidR="003143FE" w:rsidRPr="003143FE">
        <w:rPr>
          <w:sz w:val="20"/>
          <w:szCs w:val="20"/>
        </w:rPr>
        <w:t xml:space="preserve">connaissance des modifications de l’histologie de la glande digestive d’un bivalve d’importance économique et écologique, la moule </w:t>
      </w:r>
      <w:proofErr w:type="spellStart"/>
      <w:r w:rsidR="003143FE" w:rsidRPr="003143FE">
        <w:rPr>
          <w:i/>
          <w:iCs/>
          <w:sz w:val="20"/>
          <w:szCs w:val="20"/>
        </w:rPr>
        <w:t>Perna</w:t>
      </w:r>
      <w:proofErr w:type="spellEnd"/>
      <w:r w:rsidR="003143FE" w:rsidRPr="003143FE">
        <w:rPr>
          <w:i/>
          <w:iCs/>
          <w:sz w:val="20"/>
          <w:szCs w:val="20"/>
        </w:rPr>
        <w:t xml:space="preserve"> </w:t>
      </w:r>
      <w:proofErr w:type="spellStart"/>
      <w:r w:rsidR="003143FE" w:rsidRPr="003143FE">
        <w:rPr>
          <w:i/>
          <w:iCs/>
          <w:sz w:val="20"/>
          <w:szCs w:val="20"/>
        </w:rPr>
        <w:t>perna</w:t>
      </w:r>
      <w:proofErr w:type="spellEnd"/>
      <w:r w:rsidRPr="001D1332">
        <w:rPr>
          <w:sz w:val="20"/>
          <w:szCs w:val="20"/>
        </w:rPr>
        <w:t>.</w:t>
      </w:r>
      <w:r w:rsidR="003143FE">
        <w:rPr>
          <w:sz w:val="20"/>
          <w:szCs w:val="20"/>
        </w:rPr>
        <w:t xml:space="preserve"> L</w:t>
      </w:r>
      <w:r w:rsidRPr="001D1332">
        <w:rPr>
          <w:sz w:val="20"/>
          <w:szCs w:val="20"/>
        </w:rPr>
        <w:t>’histopathologie de la glande digestive de la moule </w:t>
      </w:r>
      <w:proofErr w:type="spellStart"/>
      <w:r w:rsidRPr="001D1332">
        <w:rPr>
          <w:rStyle w:val="lev"/>
          <w:b w:val="0"/>
          <w:bCs w:val="0"/>
          <w:i/>
          <w:iCs/>
          <w:sz w:val="20"/>
          <w:szCs w:val="20"/>
        </w:rPr>
        <w:t>Perna</w:t>
      </w:r>
      <w:proofErr w:type="spellEnd"/>
      <w:r w:rsidRPr="001D1332">
        <w:rPr>
          <w:rStyle w:val="lev"/>
          <w:b w:val="0"/>
          <w:bCs w:val="0"/>
          <w:i/>
          <w:iCs/>
          <w:sz w:val="20"/>
          <w:szCs w:val="20"/>
        </w:rPr>
        <w:t xml:space="preserve"> </w:t>
      </w:r>
      <w:proofErr w:type="spellStart"/>
      <w:r w:rsidRPr="001D1332">
        <w:rPr>
          <w:rStyle w:val="lev"/>
          <w:b w:val="0"/>
          <w:bCs w:val="0"/>
          <w:i/>
          <w:iCs/>
          <w:sz w:val="20"/>
          <w:szCs w:val="20"/>
        </w:rPr>
        <w:t>perna</w:t>
      </w:r>
      <w:proofErr w:type="spellEnd"/>
      <w:r w:rsidRPr="001D1332">
        <w:rPr>
          <w:sz w:val="20"/>
          <w:szCs w:val="20"/>
        </w:rPr>
        <w:t xml:space="preserve"> a été étudié par l’exposition de l’espèce dans deux sites distincts : un site témoin aux Almadies et un site contaminé par les HAP, le port de Dakar. Les concentrations d'hydrocarbures aromatiques polycycliques (HAP) et les lésions histopathologiques de la glande digestive ont été étudiées chez les moules prélevés sur l’île de Yoff </w:t>
      </w:r>
      <w:proofErr w:type="spellStart"/>
      <w:r w:rsidRPr="001D1332">
        <w:rPr>
          <w:sz w:val="20"/>
          <w:szCs w:val="20"/>
        </w:rPr>
        <w:t>Tonghor</w:t>
      </w:r>
      <w:proofErr w:type="spellEnd"/>
      <w:r w:rsidRPr="001D1332">
        <w:rPr>
          <w:sz w:val="20"/>
          <w:szCs w:val="20"/>
        </w:rPr>
        <w:t xml:space="preserve">. Les moules exposées à la contamination par les HAP du port ont montré des concentrations très élevées en HAP, tandis que celles exposées au niveau du site des Almadies avaient des niveaux en dessous du seuil de détection analytique. </w:t>
      </w:r>
      <w:r w:rsidR="00810D99">
        <w:rPr>
          <w:sz w:val="20"/>
          <w:szCs w:val="20"/>
        </w:rPr>
        <w:t>Par contre</w:t>
      </w:r>
      <w:r w:rsidRPr="001D1332">
        <w:rPr>
          <w:sz w:val="20"/>
          <w:szCs w:val="20"/>
        </w:rPr>
        <w:t xml:space="preserve">, la décontamination des moules après l'exposition aux HAP a tendance à réduire leurs concentrations en dessous de seuils détectables. Les moules présentant des charges plus élevées en HAP ont également montré des altérations graves et variées des glandes digestives, telles que la fragmentation du cytoplasme apical, le rétrécissement et la dilatation de la lumière des tubules, la rupture de la lame basale des tubules, l'infiltration </w:t>
      </w:r>
      <w:proofErr w:type="spellStart"/>
      <w:r w:rsidRPr="001D1332">
        <w:rPr>
          <w:sz w:val="20"/>
          <w:szCs w:val="20"/>
        </w:rPr>
        <w:t>hémocytaire</w:t>
      </w:r>
      <w:proofErr w:type="spellEnd"/>
      <w:r w:rsidRPr="001D1332">
        <w:rPr>
          <w:sz w:val="20"/>
          <w:szCs w:val="20"/>
        </w:rPr>
        <w:t xml:space="preserve"> diffuse, la formation de nécroses cellulaires et tubulaires, ainsi que la fibrose. Cependant, la décontamination semble significativement réduire la gravité de ces lésions. Les lésions histologiques se sont révélées sensibles pour différencier les moules des deux sites étudiés, démontrant ainsi leur utilité dans cette étude de biosurveillance. Nous recommandons l’association des lésions histopathologiques avec des biomarqueurs biochimiques dans les futures études de biosurveillance.</w:t>
      </w:r>
    </w:p>
    <w:p w14:paraId="419CE929" w14:textId="24C5374B" w:rsidR="001D1332" w:rsidRPr="001D1332" w:rsidRDefault="001D1332" w:rsidP="001D1332">
      <w:pPr>
        <w:pStyle w:val="NormalWeb"/>
        <w:shd w:val="clear" w:color="auto" w:fill="FFFFFF"/>
        <w:spacing w:before="0" w:beforeAutospacing="0" w:after="240" w:afterAutospacing="0"/>
        <w:jc w:val="both"/>
        <w:rPr>
          <w:sz w:val="20"/>
          <w:szCs w:val="20"/>
        </w:rPr>
      </w:pPr>
      <w:r w:rsidRPr="001D1332">
        <w:rPr>
          <w:rStyle w:val="lev"/>
          <w:sz w:val="20"/>
          <w:szCs w:val="20"/>
        </w:rPr>
        <w:t>Mots clés :</w:t>
      </w:r>
      <w:r w:rsidRPr="001D1332">
        <w:rPr>
          <w:sz w:val="20"/>
          <w:szCs w:val="20"/>
        </w:rPr>
        <w:t> port autonome de Dakar, plage des Almadies, contamination aux HAP, lésions histologiques, histopathologiques, bioindicateur.</w:t>
      </w:r>
    </w:p>
    <w:p w14:paraId="7B973D06" w14:textId="77777777" w:rsidR="007B21C2" w:rsidRDefault="00FE2642" w:rsidP="00EC57AA">
      <w:pPr>
        <w:spacing w:line="360" w:lineRule="auto"/>
        <w:rPr>
          <w:rFonts w:ascii="Times New Roman" w:eastAsia="Calibri" w:hAnsi="Times New Roman" w:cs="Times New Roman"/>
          <w:b/>
          <w:sz w:val="20"/>
          <w:szCs w:val="20"/>
          <w:u w:val="single"/>
          <w:lang w:val="en-ZA"/>
        </w:rPr>
      </w:pPr>
      <w:r w:rsidRPr="00376608">
        <w:rPr>
          <w:rFonts w:ascii="Times New Roman" w:eastAsia="Calibri" w:hAnsi="Times New Roman" w:cs="Times New Roman"/>
          <w:b/>
          <w:sz w:val="20"/>
          <w:szCs w:val="20"/>
          <w:u w:val="single"/>
          <w:lang w:val="en-ZA"/>
        </w:rPr>
        <w:t>ABSTRACT</w:t>
      </w:r>
      <w:r w:rsidR="00376608" w:rsidRPr="00376608">
        <w:rPr>
          <w:rFonts w:ascii="Times New Roman" w:eastAsia="Calibri" w:hAnsi="Times New Roman" w:cs="Times New Roman"/>
          <w:b/>
          <w:sz w:val="20"/>
          <w:szCs w:val="20"/>
          <w:u w:val="single"/>
          <w:lang w:val="en-ZA"/>
        </w:rPr>
        <w:t>:</w:t>
      </w:r>
    </w:p>
    <w:p w14:paraId="08B1DCDD" w14:textId="3C994852" w:rsidR="001D1332" w:rsidRPr="001D1332" w:rsidRDefault="00CE69E9" w:rsidP="001D1332">
      <w:pPr>
        <w:pStyle w:val="NormalWeb"/>
        <w:shd w:val="clear" w:color="auto" w:fill="FFFFFF"/>
        <w:spacing w:before="0" w:beforeAutospacing="0" w:after="240" w:afterAutospacing="0"/>
        <w:jc w:val="both"/>
        <w:rPr>
          <w:sz w:val="20"/>
          <w:szCs w:val="20"/>
        </w:rPr>
      </w:pPr>
      <w:r w:rsidRPr="00CE69E9">
        <w:rPr>
          <w:sz w:val="20"/>
          <w:szCs w:val="20"/>
        </w:rPr>
        <w:t xml:space="preserve">The </w:t>
      </w:r>
      <w:proofErr w:type="spellStart"/>
      <w:r w:rsidRPr="00CE69E9">
        <w:rPr>
          <w:sz w:val="20"/>
          <w:szCs w:val="20"/>
        </w:rPr>
        <w:t>present</w:t>
      </w:r>
      <w:proofErr w:type="spellEnd"/>
      <w:r w:rsidRPr="00CE69E9">
        <w:rPr>
          <w:sz w:val="20"/>
          <w:szCs w:val="20"/>
        </w:rPr>
        <w:t xml:space="preserve"> </w:t>
      </w:r>
      <w:proofErr w:type="spellStart"/>
      <w:r w:rsidRPr="00CE69E9">
        <w:rPr>
          <w:sz w:val="20"/>
          <w:szCs w:val="20"/>
        </w:rPr>
        <w:t>study</w:t>
      </w:r>
      <w:proofErr w:type="spellEnd"/>
      <w:r w:rsidRPr="00CE69E9">
        <w:rPr>
          <w:sz w:val="20"/>
          <w:szCs w:val="20"/>
        </w:rPr>
        <w:t xml:space="preserve"> </w:t>
      </w:r>
      <w:proofErr w:type="spellStart"/>
      <w:r w:rsidRPr="00CE69E9">
        <w:rPr>
          <w:sz w:val="20"/>
          <w:szCs w:val="20"/>
        </w:rPr>
        <w:t>aims</w:t>
      </w:r>
      <w:proofErr w:type="spellEnd"/>
      <w:r w:rsidRPr="00CE69E9">
        <w:rPr>
          <w:sz w:val="20"/>
          <w:szCs w:val="20"/>
        </w:rPr>
        <w:t xml:space="preserve"> to </w:t>
      </w:r>
      <w:proofErr w:type="spellStart"/>
      <w:r w:rsidRPr="00CE69E9">
        <w:rPr>
          <w:sz w:val="20"/>
          <w:szCs w:val="20"/>
        </w:rPr>
        <w:t>contribute</w:t>
      </w:r>
      <w:proofErr w:type="spellEnd"/>
      <w:r w:rsidRPr="00CE69E9">
        <w:rPr>
          <w:sz w:val="20"/>
          <w:szCs w:val="20"/>
        </w:rPr>
        <w:t xml:space="preserve"> to the </w:t>
      </w:r>
      <w:proofErr w:type="spellStart"/>
      <w:r w:rsidRPr="00CE69E9">
        <w:rPr>
          <w:sz w:val="20"/>
          <w:szCs w:val="20"/>
        </w:rPr>
        <w:t>understanding</w:t>
      </w:r>
      <w:proofErr w:type="spellEnd"/>
      <w:r w:rsidRPr="00CE69E9">
        <w:rPr>
          <w:sz w:val="20"/>
          <w:szCs w:val="20"/>
        </w:rPr>
        <w:t xml:space="preserve"> of the </w:t>
      </w:r>
      <w:proofErr w:type="spellStart"/>
      <w:r w:rsidRPr="00CE69E9">
        <w:rPr>
          <w:sz w:val="20"/>
          <w:szCs w:val="20"/>
        </w:rPr>
        <w:t>histological</w:t>
      </w:r>
      <w:proofErr w:type="spellEnd"/>
      <w:r w:rsidRPr="00CE69E9">
        <w:rPr>
          <w:sz w:val="20"/>
          <w:szCs w:val="20"/>
        </w:rPr>
        <w:t xml:space="preserve"> changes in the digestive gland of an </w:t>
      </w:r>
      <w:proofErr w:type="spellStart"/>
      <w:r w:rsidRPr="00CE69E9">
        <w:rPr>
          <w:sz w:val="20"/>
          <w:szCs w:val="20"/>
        </w:rPr>
        <w:t>economically</w:t>
      </w:r>
      <w:proofErr w:type="spellEnd"/>
      <w:r w:rsidRPr="00CE69E9">
        <w:rPr>
          <w:sz w:val="20"/>
          <w:szCs w:val="20"/>
        </w:rPr>
        <w:t xml:space="preserve"> and </w:t>
      </w:r>
      <w:proofErr w:type="spellStart"/>
      <w:r w:rsidRPr="00CE69E9">
        <w:rPr>
          <w:sz w:val="20"/>
          <w:szCs w:val="20"/>
        </w:rPr>
        <w:t>ecologically</w:t>
      </w:r>
      <w:proofErr w:type="spellEnd"/>
      <w:r w:rsidRPr="00CE69E9">
        <w:rPr>
          <w:sz w:val="20"/>
          <w:szCs w:val="20"/>
        </w:rPr>
        <w:t xml:space="preserve"> important bivalve, the </w:t>
      </w:r>
      <w:proofErr w:type="spellStart"/>
      <w:r w:rsidRPr="00CE69E9">
        <w:rPr>
          <w:sz w:val="20"/>
          <w:szCs w:val="20"/>
        </w:rPr>
        <w:t>mussel</w:t>
      </w:r>
      <w:proofErr w:type="spellEnd"/>
      <w:r w:rsidRPr="00CE69E9">
        <w:rPr>
          <w:sz w:val="20"/>
          <w:szCs w:val="20"/>
        </w:rPr>
        <w:t> </w:t>
      </w:r>
      <w:proofErr w:type="spellStart"/>
      <w:r w:rsidRPr="00CE69E9">
        <w:rPr>
          <w:i/>
          <w:iCs/>
          <w:sz w:val="20"/>
          <w:szCs w:val="20"/>
        </w:rPr>
        <w:t>Perna</w:t>
      </w:r>
      <w:proofErr w:type="spellEnd"/>
      <w:r w:rsidRPr="00CE69E9">
        <w:rPr>
          <w:i/>
          <w:iCs/>
          <w:sz w:val="20"/>
          <w:szCs w:val="20"/>
        </w:rPr>
        <w:t xml:space="preserve"> </w:t>
      </w:r>
      <w:proofErr w:type="spellStart"/>
      <w:r w:rsidRPr="00CE69E9">
        <w:rPr>
          <w:i/>
          <w:iCs/>
          <w:sz w:val="20"/>
          <w:szCs w:val="20"/>
        </w:rPr>
        <w:t>perna</w:t>
      </w:r>
      <w:proofErr w:type="spellEnd"/>
      <w:r w:rsidR="001D1332" w:rsidRPr="001D1332">
        <w:rPr>
          <w:sz w:val="20"/>
          <w:szCs w:val="20"/>
        </w:rPr>
        <w:t xml:space="preserve">. The case of the </w:t>
      </w:r>
      <w:proofErr w:type="spellStart"/>
      <w:r w:rsidR="001D1332" w:rsidRPr="001D1332">
        <w:rPr>
          <w:sz w:val="20"/>
          <w:szCs w:val="20"/>
        </w:rPr>
        <w:t>histopathology</w:t>
      </w:r>
      <w:proofErr w:type="spellEnd"/>
      <w:r w:rsidR="001D1332" w:rsidRPr="001D1332">
        <w:rPr>
          <w:sz w:val="20"/>
          <w:szCs w:val="20"/>
        </w:rPr>
        <w:t xml:space="preserve"> of the digestive gland of the </w:t>
      </w:r>
      <w:proofErr w:type="spellStart"/>
      <w:r w:rsidR="001D1332" w:rsidRPr="001D1332">
        <w:rPr>
          <w:sz w:val="20"/>
          <w:szCs w:val="20"/>
        </w:rPr>
        <w:t>mussel</w:t>
      </w:r>
      <w:proofErr w:type="spellEnd"/>
      <w:r w:rsidR="001D1332" w:rsidRPr="001D1332">
        <w:rPr>
          <w:sz w:val="20"/>
          <w:szCs w:val="20"/>
        </w:rPr>
        <w:t> </w:t>
      </w:r>
      <w:proofErr w:type="spellStart"/>
      <w:r w:rsidR="001D1332" w:rsidRPr="001D1332">
        <w:rPr>
          <w:rStyle w:val="lev"/>
          <w:b w:val="0"/>
          <w:bCs w:val="0"/>
          <w:i/>
          <w:iCs/>
          <w:sz w:val="20"/>
          <w:szCs w:val="20"/>
        </w:rPr>
        <w:t>Perna</w:t>
      </w:r>
      <w:proofErr w:type="spellEnd"/>
      <w:r w:rsidR="001D1332" w:rsidRPr="001D1332">
        <w:rPr>
          <w:rStyle w:val="lev"/>
          <w:b w:val="0"/>
          <w:bCs w:val="0"/>
          <w:i/>
          <w:iCs/>
          <w:sz w:val="20"/>
          <w:szCs w:val="20"/>
        </w:rPr>
        <w:t xml:space="preserve"> </w:t>
      </w:r>
      <w:proofErr w:type="spellStart"/>
      <w:r w:rsidR="001D1332" w:rsidRPr="001D1332">
        <w:rPr>
          <w:rStyle w:val="lev"/>
          <w:b w:val="0"/>
          <w:bCs w:val="0"/>
          <w:i/>
          <w:iCs/>
          <w:sz w:val="20"/>
          <w:szCs w:val="20"/>
        </w:rPr>
        <w:t>perna</w:t>
      </w:r>
      <w:proofErr w:type="spellEnd"/>
      <w:r w:rsidR="001D1332" w:rsidRPr="001D1332">
        <w:rPr>
          <w:sz w:val="20"/>
          <w:szCs w:val="20"/>
        </w:rPr>
        <w:t> </w:t>
      </w:r>
      <w:proofErr w:type="spellStart"/>
      <w:r w:rsidR="001D1332" w:rsidRPr="001D1332">
        <w:rPr>
          <w:sz w:val="20"/>
          <w:szCs w:val="20"/>
        </w:rPr>
        <w:t>was</w:t>
      </w:r>
      <w:proofErr w:type="spellEnd"/>
      <w:r w:rsidR="001D1332" w:rsidRPr="001D1332">
        <w:rPr>
          <w:sz w:val="20"/>
          <w:szCs w:val="20"/>
        </w:rPr>
        <w:t xml:space="preserve"> </w:t>
      </w:r>
      <w:proofErr w:type="spellStart"/>
      <w:r w:rsidR="001D1332" w:rsidRPr="001D1332">
        <w:rPr>
          <w:sz w:val="20"/>
          <w:szCs w:val="20"/>
        </w:rPr>
        <w:t>studied</w:t>
      </w:r>
      <w:proofErr w:type="spellEnd"/>
      <w:r w:rsidR="001D1332" w:rsidRPr="001D1332">
        <w:rPr>
          <w:sz w:val="20"/>
          <w:szCs w:val="20"/>
        </w:rPr>
        <w:t xml:space="preserve"> by </w:t>
      </w:r>
      <w:proofErr w:type="spellStart"/>
      <w:r w:rsidR="001D1332" w:rsidRPr="001D1332">
        <w:rPr>
          <w:sz w:val="20"/>
          <w:szCs w:val="20"/>
        </w:rPr>
        <w:t>exposing</w:t>
      </w:r>
      <w:proofErr w:type="spellEnd"/>
      <w:r w:rsidR="001D1332" w:rsidRPr="001D1332">
        <w:rPr>
          <w:sz w:val="20"/>
          <w:szCs w:val="20"/>
        </w:rPr>
        <w:t xml:space="preserve"> the </w:t>
      </w:r>
      <w:proofErr w:type="spellStart"/>
      <w:r w:rsidR="001D1332" w:rsidRPr="001D1332">
        <w:rPr>
          <w:sz w:val="20"/>
          <w:szCs w:val="20"/>
        </w:rPr>
        <w:t>species</w:t>
      </w:r>
      <w:proofErr w:type="spellEnd"/>
      <w:r w:rsidR="001D1332" w:rsidRPr="001D1332">
        <w:rPr>
          <w:sz w:val="20"/>
          <w:szCs w:val="20"/>
        </w:rPr>
        <w:t xml:space="preserve"> in </w:t>
      </w:r>
      <w:proofErr w:type="spellStart"/>
      <w:r w:rsidR="001D1332" w:rsidRPr="001D1332">
        <w:rPr>
          <w:sz w:val="20"/>
          <w:szCs w:val="20"/>
        </w:rPr>
        <w:t>two</w:t>
      </w:r>
      <w:proofErr w:type="spellEnd"/>
      <w:r w:rsidR="001D1332" w:rsidRPr="001D1332">
        <w:rPr>
          <w:sz w:val="20"/>
          <w:szCs w:val="20"/>
        </w:rPr>
        <w:t xml:space="preserve"> distinct sites : a control site at Almadies and a site </w:t>
      </w:r>
      <w:proofErr w:type="spellStart"/>
      <w:r w:rsidR="001D1332" w:rsidRPr="001D1332">
        <w:rPr>
          <w:sz w:val="20"/>
          <w:szCs w:val="20"/>
        </w:rPr>
        <w:t>contaminated</w:t>
      </w:r>
      <w:proofErr w:type="spellEnd"/>
      <w:r w:rsidR="001D1332" w:rsidRPr="001D1332">
        <w:rPr>
          <w:sz w:val="20"/>
          <w:szCs w:val="20"/>
        </w:rPr>
        <w:t xml:space="preserve"> by </w:t>
      </w:r>
      <w:proofErr w:type="spellStart"/>
      <w:r w:rsidR="001D1332" w:rsidRPr="001D1332">
        <w:rPr>
          <w:sz w:val="20"/>
          <w:szCs w:val="20"/>
        </w:rPr>
        <w:t>PAHs</w:t>
      </w:r>
      <w:proofErr w:type="spellEnd"/>
      <w:r w:rsidR="001D1332" w:rsidRPr="001D1332">
        <w:rPr>
          <w:sz w:val="20"/>
          <w:szCs w:val="20"/>
        </w:rPr>
        <w:t xml:space="preserve">, the port of Dakar. The concentrations of </w:t>
      </w:r>
      <w:proofErr w:type="spellStart"/>
      <w:r w:rsidR="001D1332" w:rsidRPr="001D1332">
        <w:rPr>
          <w:sz w:val="20"/>
          <w:szCs w:val="20"/>
        </w:rPr>
        <w:t>polycyclic</w:t>
      </w:r>
      <w:proofErr w:type="spellEnd"/>
      <w:r w:rsidR="001D1332" w:rsidRPr="001D1332">
        <w:rPr>
          <w:sz w:val="20"/>
          <w:szCs w:val="20"/>
        </w:rPr>
        <w:t xml:space="preserve"> </w:t>
      </w:r>
      <w:proofErr w:type="spellStart"/>
      <w:r w:rsidR="001D1332" w:rsidRPr="001D1332">
        <w:rPr>
          <w:sz w:val="20"/>
          <w:szCs w:val="20"/>
        </w:rPr>
        <w:t>aromatic</w:t>
      </w:r>
      <w:proofErr w:type="spellEnd"/>
      <w:r w:rsidR="001D1332" w:rsidRPr="001D1332">
        <w:rPr>
          <w:sz w:val="20"/>
          <w:szCs w:val="20"/>
        </w:rPr>
        <w:t xml:space="preserve"> </w:t>
      </w:r>
      <w:proofErr w:type="spellStart"/>
      <w:r w:rsidR="001D1332" w:rsidRPr="001D1332">
        <w:rPr>
          <w:sz w:val="20"/>
          <w:szCs w:val="20"/>
        </w:rPr>
        <w:t>hydrocarbons</w:t>
      </w:r>
      <w:proofErr w:type="spellEnd"/>
      <w:r w:rsidR="001D1332" w:rsidRPr="001D1332">
        <w:rPr>
          <w:sz w:val="20"/>
          <w:szCs w:val="20"/>
        </w:rPr>
        <w:t xml:space="preserve"> (</w:t>
      </w:r>
      <w:proofErr w:type="spellStart"/>
      <w:r w:rsidR="001D1332" w:rsidRPr="001D1332">
        <w:rPr>
          <w:sz w:val="20"/>
          <w:szCs w:val="20"/>
        </w:rPr>
        <w:t>PAHs</w:t>
      </w:r>
      <w:proofErr w:type="spellEnd"/>
      <w:r w:rsidR="001D1332" w:rsidRPr="001D1332">
        <w:rPr>
          <w:sz w:val="20"/>
          <w:szCs w:val="20"/>
        </w:rPr>
        <w:t xml:space="preserve">) and the </w:t>
      </w:r>
      <w:proofErr w:type="spellStart"/>
      <w:r w:rsidR="001D1332" w:rsidRPr="001D1332">
        <w:rPr>
          <w:sz w:val="20"/>
          <w:szCs w:val="20"/>
        </w:rPr>
        <w:t>histopathological</w:t>
      </w:r>
      <w:proofErr w:type="spellEnd"/>
      <w:r w:rsidR="001D1332" w:rsidRPr="001D1332">
        <w:rPr>
          <w:sz w:val="20"/>
          <w:szCs w:val="20"/>
        </w:rPr>
        <w:t xml:space="preserve"> </w:t>
      </w:r>
      <w:proofErr w:type="spellStart"/>
      <w:r w:rsidR="001D1332" w:rsidRPr="001D1332">
        <w:rPr>
          <w:sz w:val="20"/>
          <w:szCs w:val="20"/>
        </w:rPr>
        <w:t>lesions</w:t>
      </w:r>
      <w:proofErr w:type="spellEnd"/>
      <w:r w:rsidR="001D1332" w:rsidRPr="001D1332">
        <w:rPr>
          <w:sz w:val="20"/>
          <w:szCs w:val="20"/>
        </w:rPr>
        <w:t xml:space="preserve"> of the digestive gland </w:t>
      </w:r>
      <w:proofErr w:type="spellStart"/>
      <w:r w:rsidR="001D1332" w:rsidRPr="001D1332">
        <w:rPr>
          <w:sz w:val="20"/>
          <w:szCs w:val="20"/>
        </w:rPr>
        <w:t>were</w:t>
      </w:r>
      <w:proofErr w:type="spellEnd"/>
      <w:r w:rsidR="001D1332" w:rsidRPr="001D1332">
        <w:rPr>
          <w:sz w:val="20"/>
          <w:szCs w:val="20"/>
        </w:rPr>
        <w:t xml:space="preserve"> </w:t>
      </w:r>
      <w:proofErr w:type="spellStart"/>
      <w:r w:rsidR="001D1332" w:rsidRPr="001D1332">
        <w:rPr>
          <w:sz w:val="20"/>
          <w:szCs w:val="20"/>
        </w:rPr>
        <w:t>studied</w:t>
      </w:r>
      <w:proofErr w:type="spellEnd"/>
      <w:r w:rsidR="001D1332" w:rsidRPr="001D1332">
        <w:rPr>
          <w:sz w:val="20"/>
          <w:szCs w:val="20"/>
        </w:rPr>
        <w:t xml:space="preserve"> in </w:t>
      </w:r>
      <w:proofErr w:type="spellStart"/>
      <w:r w:rsidR="001D1332" w:rsidRPr="001D1332">
        <w:rPr>
          <w:sz w:val="20"/>
          <w:szCs w:val="20"/>
        </w:rPr>
        <w:t>mussels</w:t>
      </w:r>
      <w:proofErr w:type="spellEnd"/>
      <w:r w:rsidR="001D1332" w:rsidRPr="001D1332">
        <w:rPr>
          <w:sz w:val="20"/>
          <w:szCs w:val="20"/>
        </w:rPr>
        <w:t xml:space="preserve"> </w:t>
      </w:r>
      <w:proofErr w:type="spellStart"/>
      <w:r w:rsidR="001D1332" w:rsidRPr="001D1332">
        <w:rPr>
          <w:sz w:val="20"/>
          <w:szCs w:val="20"/>
        </w:rPr>
        <w:t>collected</w:t>
      </w:r>
      <w:proofErr w:type="spellEnd"/>
      <w:r w:rsidR="001D1332" w:rsidRPr="001D1332">
        <w:rPr>
          <w:sz w:val="20"/>
          <w:szCs w:val="20"/>
        </w:rPr>
        <w:t xml:space="preserve"> </w:t>
      </w:r>
      <w:proofErr w:type="spellStart"/>
      <w:r w:rsidR="001D1332" w:rsidRPr="001D1332">
        <w:rPr>
          <w:sz w:val="20"/>
          <w:szCs w:val="20"/>
        </w:rPr>
        <w:t>from</w:t>
      </w:r>
      <w:proofErr w:type="spellEnd"/>
      <w:r w:rsidR="001D1332" w:rsidRPr="001D1332">
        <w:rPr>
          <w:sz w:val="20"/>
          <w:szCs w:val="20"/>
        </w:rPr>
        <w:t xml:space="preserve"> Yoff </w:t>
      </w:r>
      <w:proofErr w:type="spellStart"/>
      <w:r w:rsidR="001D1332" w:rsidRPr="001D1332">
        <w:rPr>
          <w:sz w:val="20"/>
          <w:szCs w:val="20"/>
        </w:rPr>
        <w:t>Tonghor</w:t>
      </w:r>
      <w:proofErr w:type="spellEnd"/>
      <w:r w:rsidR="001D1332" w:rsidRPr="001D1332">
        <w:rPr>
          <w:sz w:val="20"/>
          <w:szCs w:val="20"/>
        </w:rPr>
        <w:t xml:space="preserve"> Island. </w:t>
      </w:r>
      <w:proofErr w:type="spellStart"/>
      <w:r w:rsidR="001D1332" w:rsidRPr="001D1332">
        <w:rPr>
          <w:sz w:val="20"/>
          <w:szCs w:val="20"/>
        </w:rPr>
        <w:t>Mussels</w:t>
      </w:r>
      <w:proofErr w:type="spellEnd"/>
      <w:r w:rsidR="001D1332" w:rsidRPr="001D1332">
        <w:rPr>
          <w:sz w:val="20"/>
          <w:szCs w:val="20"/>
        </w:rPr>
        <w:t xml:space="preserve"> </w:t>
      </w:r>
      <w:proofErr w:type="spellStart"/>
      <w:r w:rsidR="001D1332" w:rsidRPr="001D1332">
        <w:rPr>
          <w:sz w:val="20"/>
          <w:szCs w:val="20"/>
        </w:rPr>
        <w:t>exposed</w:t>
      </w:r>
      <w:proofErr w:type="spellEnd"/>
      <w:r w:rsidR="001D1332" w:rsidRPr="001D1332">
        <w:rPr>
          <w:sz w:val="20"/>
          <w:szCs w:val="20"/>
        </w:rPr>
        <w:t xml:space="preserve"> to PAH contamination </w:t>
      </w:r>
      <w:proofErr w:type="spellStart"/>
      <w:r w:rsidR="001D1332" w:rsidRPr="001D1332">
        <w:rPr>
          <w:sz w:val="20"/>
          <w:szCs w:val="20"/>
        </w:rPr>
        <w:t>from</w:t>
      </w:r>
      <w:proofErr w:type="spellEnd"/>
      <w:r w:rsidR="001D1332" w:rsidRPr="001D1332">
        <w:rPr>
          <w:sz w:val="20"/>
          <w:szCs w:val="20"/>
        </w:rPr>
        <w:t xml:space="preserve"> the port </w:t>
      </w:r>
      <w:proofErr w:type="spellStart"/>
      <w:r w:rsidR="001D1332" w:rsidRPr="001D1332">
        <w:rPr>
          <w:sz w:val="20"/>
          <w:szCs w:val="20"/>
        </w:rPr>
        <w:t>showed</w:t>
      </w:r>
      <w:proofErr w:type="spellEnd"/>
      <w:r w:rsidR="001D1332" w:rsidRPr="001D1332">
        <w:rPr>
          <w:sz w:val="20"/>
          <w:szCs w:val="20"/>
        </w:rPr>
        <w:t xml:space="preserve"> </w:t>
      </w:r>
      <w:proofErr w:type="spellStart"/>
      <w:r w:rsidR="001D1332" w:rsidRPr="001D1332">
        <w:rPr>
          <w:sz w:val="20"/>
          <w:szCs w:val="20"/>
        </w:rPr>
        <w:t>very</w:t>
      </w:r>
      <w:proofErr w:type="spellEnd"/>
      <w:r w:rsidR="001D1332" w:rsidRPr="001D1332">
        <w:rPr>
          <w:sz w:val="20"/>
          <w:szCs w:val="20"/>
        </w:rPr>
        <w:t xml:space="preserve"> high concentrations of </w:t>
      </w:r>
      <w:proofErr w:type="spellStart"/>
      <w:r w:rsidR="001D1332" w:rsidRPr="001D1332">
        <w:rPr>
          <w:sz w:val="20"/>
          <w:szCs w:val="20"/>
        </w:rPr>
        <w:t>PAHs</w:t>
      </w:r>
      <w:proofErr w:type="spellEnd"/>
      <w:r w:rsidR="001D1332" w:rsidRPr="001D1332">
        <w:rPr>
          <w:sz w:val="20"/>
          <w:szCs w:val="20"/>
        </w:rPr>
        <w:t xml:space="preserve">, </w:t>
      </w:r>
      <w:proofErr w:type="spellStart"/>
      <w:r w:rsidR="001D1332" w:rsidRPr="001D1332">
        <w:rPr>
          <w:sz w:val="20"/>
          <w:szCs w:val="20"/>
        </w:rPr>
        <w:t>while</w:t>
      </w:r>
      <w:proofErr w:type="spellEnd"/>
      <w:r w:rsidR="001D1332" w:rsidRPr="001D1332">
        <w:rPr>
          <w:sz w:val="20"/>
          <w:szCs w:val="20"/>
        </w:rPr>
        <w:t xml:space="preserve"> </w:t>
      </w:r>
      <w:proofErr w:type="spellStart"/>
      <w:r w:rsidR="001D1332" w:rsidRPr="001D1332">
        <w:rPr>
          <w:sz w:val="20"/>
          <w:szCs w:val="20"/>
        </w:rPr>
        <w:t>those</w:t>
      </w:r>
      <w:proofErr w:type="spellEnd"/>
      <w:r w:rsidR="001D1332" w:rsidRPr="001D1332">
        <w:rPr>
          <w:sz w:val="20"/>
          <w:szCs w:val="20"/>
        </w:rPr>
        <w:t xml:space="preserve"> </w:t>
      </w:r>
      <w:proofErr w:type="spellStart"/>
      <w:r w:rsidR="001D1332" w:rsidRPr="001D1332">
        <w:rPr>
          <w:sz w:val="20"/>
          <w:szCs w:val="20"/>
        </w:rPr>
        <w:t>exposed</w:t>
      </w:r>
      <w:proofErr w:type="spellEnd"/>
      <w:r w:rsidR="001D1332" w:rsidRPr="001D1332">
        <w:rPr>
          <w:sz w:val="20"/>
          <w:szCs w:val="20"/>
        </w:rPr>
        <w:t xml:space="preserve"> at the Almadies site </w:t>
      </w:r>
      <w:proofErr w:type="spellStart"/>
      <w:r w:rsidR="001D1332" w:rsidRPr="001D1332">
        <w:rPr>
          <w:sz w:val="20"/>
          <w:szCs w:val="20"/>
        </w:rPr>
        <w:t>had</w:t>
      </w:r>
      <w:proofErr w:type="spellEnd"/>
      <w:r w:rsidR="001D1332" w:rsidRPr="001D1332">
        <w:rPr>
          <w:sz w:val="20"/>
          <w:szCs w:val="20"/>
        </w:rPr>
        <w:t xml:space="preserve"> </w:t>
      </w:r>
      <w:proofErr w:type="spellStart"/>
      <w:r w:rsidR="001D1332" w:rsidRPr="001D1332">
        <w:rPr>
          <w:sz w:val="20"/>
          <w:szCs w:val="20"/>
        </w:rPr>
        <w:t>levels</w:t>
      </w:r>
      <w:proofErr w:type="spellEnd"/>
      <w:r w:rsidR="001D1332" w:rsidRPr="001D1332">
        <w:rPr>
          <w:sz w:val="20"/>
          <w:szCs w:val="20"/>
        </w:rPr>
        <w:t xml:space="preserve"> </w:t>
      </w:r>
      <w:proofErr w:type="spellStart"/>
      <w:r w:rsidR="001D1332" w:rsidRPr="001D1332">
        <w:rPr>
          <w:sz w:val="20"/>
          <w:szCs w:val="20"/>
        </w:rPr>
        <w:t>below</w:t>
      </w:r>
      <w:proofErr w:type="spellEnd"/>
      <w:r w:rsidR="001D1332" w:rsidRPr="001D1332">
        <w:rPr>
          <w:sz w:val="20"/>
          <w:szCs w:val="20"/>
        </w:rPr>
        <w:t xml:space="preserve"> the </w:t>
      </w:r>
      <w:proofErr w:type="spellStart"/>
      <w:r w:rsidR="001D1332" w:rsidRPr="001D1332">
        <w:rPr>
          <w:sz w:val="20"/>
          <w:szCs w:val="20"/>
        </w:rPr>
        <w:t>analytical</w:t>
      </w:r>
      <w:proofErr w:type="spellEnd"/>
      <w:r w:rsidR="001D1332" w:rsidRPr="001D1332">
        <w:rPr>
          <w:sz w:val="20"/>
          <w:szCs w:val="20"/>
        </w:rPr>
        <w:t xml:space="preserve"> </w:t>
      </w:r>
      <w:proofErr w:type="spellStart"/>
      <w:r w:rsidR="001D1332" w:rsidRPr="001D1332">
        <w:rPr>
          <w:sz w:val="20"/>
          <w:szCs w:val="20"/>
        </w:rPr>
        <w:t>detection</w:t>
      </w:r>
      <w:proofErr w:type="spellEnd"/>
      <w:r w:rsidR="001D1332" w:rsidRPr="001D1332">
        <w:rPr>
          <w:sz w:val="20"/>
          <w:szCs w:val="20"/>
        </w:rPr>
        <w:t xml:space="preserve"> </w:t>
      </w:r>
      <w:proofErr w:type="spellStart"/>
      <w:r w:rsidR="001D1332" w:rsidRPr="001D1332">
        <w:rPr>
          <w:sz w:val="20"/>
          <w:szCs w:val="20"/>
        </w:rPr>
        <w:t>threshold</w:t>
      </w:r>
      <w:proofErr w:type="spellEnd"/>
      <w:r w:rsidR="001D1332" w:rsidRPr="001D1332">
        <w:rPr>
          <w:sz w:val="20"/>
          <w:szCs w:val="20"/>
        </w:rPr>
        <w:t xml:space="preserve">. </w:t>
      </w:r>
      <w:proofErr w:type="spellStart"/>
      <w:r w:rsidR="001D1332" w:rsidRPr="001D1332">
        <w:rPr>
          <w:sz w:val="20"/>
          <w:szCs w:val="20"/>
        </w:rPr>
        <w:t>Surprisingly</w:t>
      </w:r>
      <w:proofErr w:type="spellEnd"/>
      <w:r w:rsidR="001D1332" w:rsidRPr="001D1332">
        <w:rPr>
          <w:sz w:val="20"/>
          <w:szCs w:val="20"/>
        </w:rPr>
        <w:t xml:space="preserve">, the </w:t>
      </w:r>
      <w:proofErr w:type="spellStart"/>
      <w:r w:rsidR="001D1332" w:rsidRPr="001D1332">
        <w:rPr>
          <w:sz w:val="20"/>
          <w:szCs w:val="20"/>
        </w:rPr>
        <w:t>decontamination</w:t>
      </w:r>
      <w:proofErr w:type="spellEnd"/>
      <w:r w:rsidR="001D1332" w:rsidRPr="001D1332">
        <w:rPr>
          <w:sz w:val="20"/>
          <w:szCs w:val="20"/>
        </w:rPr>
        <w:t xml:space="preserve"> of </w:t>
      </w:r>
      <w:proofErr w:type="spellStart"/>
      <w:r w:rsidR="001D1332" w:rsidRPr="001D1332">
        <w:rPr>
          <w:sz w:val="20"/>
          <w:szCs w:val="20"/>
        </w:rPr>
        <w:t>mussels</w:t>
      </w:r>
      <w:proofErr w:type="spellEnd"/>
      <w:r w:rsidR="001D1332" w:rsidRPr="001D1332">
        <w:rPr>
          <w:sz w:val="20"/>
          <w:szCs w:val="20"/>
        </w:rPr>
        <w:t xml:space="preserve"> </w:t>
      </w:r>
      <w:proofErr w:type="spellStart"/>
      <w:r w:rsidR="001D1332" w:rsidRPr="001D1332">
        <w:rPr>
          <w:sz w:val="20"/>
          <w:szCs w:val="20"/>
        </w:rPr>
        <w:t>after</w:t>
      </w:r>
      <w:proofErr w:type="spellEnd"/>
      <w:r w:rsidR="001D1332" w:rsidRPr="001D1332">
        <w:rPr>
          <w:sz w:val="20"/>
          <w:szCs w:val="20"/>
        </w:rPr>
        <w:t xml:space="preserve"> </w:t>
      </w:r>
      <w:proofErr w:type="spellStart"/>
      <w:r w:rsidR="001D1332" w:rsidRPr="001D1332">
        <w:rPr>
          <w:sz w:val="20"/>
          <w:szCs w:val="20"/>
        </w:rPr>
        <w:t>exposure</w:t>
      </w:r>
      <w:proofErr w:type="spellEnd"/>
      <w:r w:rsidR="001D1332" w:rsidRPr="001D1332">
        <w:rPr>
          <w:sz w:val="20"/>
          <w:szCs w:val="20"/>
        </w:rPr>
        <w:t xml:space="preserve"> to </w:t>
      </w:r>
      <w:proofErr w:type="spellStart"/>
      <w:r w:rsidR="001D1332" w:rsidRPr="001D1332">
        <w:rPr>
          <w:sz w:val="20"/>
          <w:szCs w:val="20"/>
        </w:rPr>
        <w:t>PAHs</w:t>
      </w:r>
      <w:proofErr w:type="spellEnd"/>
      <w:r w:rsidR="001D1332" w:rsidRPr="001D1332">
        <w:rPr>
          <w:sz w:val="20"/>
          <w:szCs w:val="20"/>
        </w:rPr>
        <w:t xml:space="preserve"> </w:t>
      </w:r>
      <w:proofErr w:type="spellStart"/>
      <w:r w:rsidR="001D1332" w:rsidRPr="001D1332">
        <w:rPr>
          <w:sz w:val="20"/>
          <w:szCs w:val="20"/>
        </w:rPr>
        <w:t>tended</w:t>
      </w:r>
      <w:proofErr w:type="spellEnd"/>
      <w:r w:rsidR="001D1332" w:rsidRPr="001D1332">
        <w:rPr>
          <w:sz w:val="20"/>
          <w:szCs w:val="20"/>
        </w:rPr>
        <w:t xml:space="preserve"> to </w:t>
      </w:r>
      <w:proofErr w:type="spellStart"/>
      <w:r w:rsidR="001D1332" w:rsidRPr="001D1332">
        <w:rPr>
          <w:sz w:val="20"/>
          <w:szCs w:val="20"/>
        </w:rPr>
        <w:t>reduce</w:t>
      </w:r>
      <w:proofErr w:type="spellEnd"/>
      <w:r w:rsidR="001D1332" w:rsidRPr="001D1332">
        <w:rPr>
          <w:sz w:val="20"/>
          <w:szCs w:val="20"/>
        </w:rPr>
        <w:t xml:space="preserve"> </w:t>
      </w:r>
      <w:proofErr w:type="spellStart"/>
      <w:r w:rsidR="001D1332" w:rsidRPr="001D1332">
        <w:rPr>
          <w:sz w:val="20"/>
          <w:szCs w:val="20"/>
        </w:rPr>
        <w:t>their</w:t>
      </w:r>
      <w:proofErr w:type="spellEnd"/>
      <w:r w:rsidR="001D1332" w:rsidRPr="001D1332">
        <w:rPr>
          <w:sz w:val="20"/>
          <w:szCs w:val="20"/>
        </w:rPr>
        <w:t xml:space="preserve"> concentrations </w:t>
      </w:r>
      <w:proofErr w:type="spellStart"/>
      <w:r w:rsidR="001D1332" w:rsidRPr="001D1332">
        <w:rPr>
          <w:sz w:val="20"/>
          <w:szCs w:val="20"/>
        </w:rPr>
        <w:t>below</w:t>
      </w:r>
      <w:proofErr w:type="spellEnd"/>
      <w:r w:rsidR="001D1332" w:rsidRPr="001D1332">
        <w:rPr>
          <w:sz w:val="20"/>
          <w:szCs w:val="20"/>
        </w:rPr>
        <w:t xml:space="preserve"> </w:t>
      </w:r>
      <w:proofErr w:type="spellStart"/>
      <w:r w:rsidR="001D1332" w:rsidRPr="001D1332">
        <w:rPr>
          <w:sz w:val="20"/>
          <w:szCs w:val="20"/>
        </w:rPr>
        <w:t>detectable</w:t>
      </w:r>
      <w:proofErr w:type="spellEnd"/>
      <w:r w:rsidR="001D1332" w:rsidRPr="001D1332">
        <w:rPr>
          <w:sz w:val="20"/>
          <w:szCs w:val="20"/>
        </w:rPr>
        <w:t xml:space="preserve"> </w:t>
      </w:r>
      <w:proofErr w:type="spellStart"/>
      <w:r w:rsidR="001D1332" w:rsidRPr="001D1332">
        <w:rPr>
          <w:sz w:val="20"/>
          <w:szCs w:val="20"/>
        </w:rPr>
        <w:t>thresholds</w:t>
      </w:r>
      <w:proofErr w:type="spellEnd"/>
      <w:r w:rsidR="001D1332" w:rsidRPr="001D1332">
        <w:rPr>
          <w:sz w:val="20"/>
          <w:szCs w:val="20"/>
        </w:rPr>
        <w:t xml:space="preserve">. </w:t>
      </w:r>
      <w:proofErr w:type="spellStart"/>
      <w:r w:rsidR="001D1332" w:rsidRPr="001D1332">
        <w:rPr>
          <w:sz w:val="20"/>
          <w:szCs w:val="20"/>
        </w:rPr>
        <w:t>Mussels</w:t>
      </w:r>
      <w:proofErr w:type="spellEnd"/>
      <w:r w:rsidR="001D1332" w:rsidRPr="001D1332">
        <w:rPr>
          <w:sz w:val="20"/>
          <w:szCs w:val="20"/>
        </w:rPr>
        <w:t xml:space="preserve"> </w:t>
      </w:r>
      <w:proofErr w:type="spellStart"/>
      <w:r w:rsidR="001D1332" w:rsidRPr="001D1332">
        <w:rPr>
          <w:sz w:val="20"/>
          <w:szCs w:val="20"/>
        </w:rPr>
        <w:t>with</w:t>
      </w:r>
      <w:proofErr w:type="spellEnd"/>
      <w:r w:rsidR="001D1332" w:rsidRPr="001D1332">
        <w:rPr>
          <w:sz w:val="20"/>
          <w:szCs w:val="20"/>
        </w:rPr>
        <w:t xml:space="preserve"> </w:t>
      </w:r>
      <w:proofErr w:type="spellStart"/>
      <w:r w:rsidR="001D1332" w:rsidRPr="001D1332">
        <w:rPr>
          <w:sz w:val="20"/>
          <w:szCs w:val="20"/>
        </w:rPr>
        <w:t>higher</w:t>
      </w:r>
      <w:proofErr w:type="spellEnd"/>
      <w:r w:rsidR="001D1332" w:rsidRPr="001D1332">
        <w:rPr>
          <w:sz w:val="20"/>
          <w:szCs w:val="20"/>
        </w:rPr>
        <w:t xml:space="preserve"> PAH </w:t>
      </w:r>
      <w:proofErr w:type="spellStart"/>
      <w:r w:rsidR="001D1332" w:rsidRPr="001D1332">
        <w:rPr>
          <w:sz w:val="20"/>
          <w:szCs w:val="20"/>
        </w:rPr>
        <w:t>loads</w:t>
      </w:r>
      <w:proofErr w:type="spellEnd"/>
      <w:r w:rsidR="001D1332" w:rsidRPr="001D1332">
        <w:rPr>
          <w:sz w:val="20"/>
          <w:szCs w:val="20"/>
        </w:rPr>
        <w:t xml:space="preserve"> </w:t>
      </w:r>
      <w:proofErr w:type="spellStart"/>
      <w:r w:rsidR="001D1332" w:rsidRPr="001D1332">
        <w:rPr>
          <w:sz w:val="20"/>
          <w:szCs w:val="20"/>
        </w:rPr>
        <w:t>also</w:t>
      </w:r>
      <w:proofErr w:type="spellEnd"/>
      <w:r w:rsidR="001D1332" w:rsidRPr="001D1332">
        <w:rPr>
          <w:sz w:val="20"/>
          <w:szCs w:val="20"/>
        </w:rPr>
        <w:t xml:space="preserve"> </w:t>
      </w:r>
      <w:proofErr w:type="spellStart"/>
      <w:r w:rsidR="001D1332" w:rsidRPr="001D1332">
        <w:rPr>
          <w:sz w:val="20"/>
          <w:szCs w:val="20"/>
        </w:rPr>
        <w:t>exhibited</w:t>
      </w:r>
      <w:proofErr w:type="spellEnd"/>
      <w:r w:rsidR="001D1332" w:rsidRPr="001D1332">
        <w:rPr>
          <w:sz w:val="20"/>
          <w:szCs w:val="20"/>
        </w:rPr>
        <w:t xml:space="preserve"> </w:t>
      </w:r>
      <w:proofErr w:type="spellStart"/>
      <w:r w:rsidR="001D1332" w:rsidRPr="001D1332">
        <w:rPr>
          <w:sz w:val="20"/>
          <w:szCs w:val="20"/>
        </w:rPr>
        <w:t>severe</w:t>
      </w:r>
      <w:proofErr w:type="spellEnd"/>
      <w:r w:rsidR="001D1332" w:rsidRPr="001D1332">
        <w:rPr>
          <w:sz w:val="20"/>
          <w:szCs w:val="20"/>
        </w:rPr>
        <w:t xml:space="preserve"> and </w:t>
      </w:r>
      <w:proofErr w:type="spellStart"/>
      <w:r w:rsidR="001D1332" w:rsidRPr="001D1332">
        <w:rPr>
          <w:sz w:val="20"/>
          <w:szCs w:val="20"/>
        </w:rPr>
        <w:t>varied</w:t>
      </w:r>
      <w:proofErr w:type="spellEnd"/>
      <w:r w:rsidR="001D1332" w:rsidRPr="001D1332">
        <w:rPr>
          <w:sz w:val="20"/>
          <w:szCs w:val="20"/>
        </w:rPr>
        <w:t xml:space="preserve"> </w:t>
      </w:r>
      <w:proofErr w:type="spellStart"/>
      <w:r w:rsidR="001D1332" w:rsidRPr="001D1332">
        <w:rPr>
          <w:sz w:val="20"/>
          <w:szCs w:val="20"/>
        </w:rPr>
        <w:t>alterations</w:t>
      </w:r>
      <w:proofErr w:type="spellEnd"/>
      <w:r w:rsidR="001D1332" w:rsidRPr="001D1332">
        <w:rPr>
          <w:sz w:val="20"/>
          <w:szCs w:val="20"/>
        </w:rPr>
        <w:t xml:space="preserve"> in </w:t>
      </w:r>
      <w:proofErr w:type="spellStart"/>
      <w:r w:rsidR="001D1332" w:rsidRPr="001D1332">
        <w:rPr>
          <w:sz w:val="20"/>
          <w:szCs w:val="20"/>
        </w:rPr>
        <w:t>their</w:t>
      </w:r>
      <w:proofErr w:type="spellEnd"/>
      <w:r w:rsidR="001D1332" w:rsidRPr="001D1332">
        <w:rPr>
          <w:sz w:val="20"/>
          <w:szCs w:val="20"/>
        </w:rPr>
        <w:t xml:space="preserve"> digestive glands, </w:t>
      </w:r>
      <w:proofErr w:type="spellStart"/>
      <w:r w:rsidR="001D1332" w:rsidRPr="001D1332">
        <w:rPr>
          <w:sz w:val="20"/>
          <w:szCs w:val="20"/>
        </w:rPr>
        <w:t>such</w:t>
      </w:r>
      <w:proofErr w:type="spellEnd"/>
      <w:r w:rsidR="001D1332" w:rsidRPr="001D1332">
        <w:rPr>
          <w:sz w:val="20"/>
          <w:szCs w:val="20"/>
        </w:rPr>
        <w:t xml:space="preserve"> as fragmentation of the apical </w:t>
      </w:r>
      <w:proofErr w:type="spellStart"/>
      <w:r w:rsidR="001D1332" w:rsidRPr="001D1332">
        <w:rPr>
          <w:sz w:val="20"/>
          <w:szCs w:val="20"/>
        </w:rPr>
        <w:t>cytoplasm</w:t>
      </w:r>
      <w:proofErr w:type="spellEnd"/>
      <w:r w:rsidR="001D1332" w:rsidRPr="001D1332">
        <w:rPr>
          <w:sz w:val="20"/>
          <w:szCs w:val="20"/>
        </w:rPr>
        <w:t xml:space="preserve">, </w:t>
      </w:r>
      <w:proofErr w:type="spellStart"/>
      <w:r w:rsidR="001D1332" w:rsidRPr="001D1332">
        <w:rPr>
          <w:sz w:val="20"/>
          <w:szCs w:val="20"/>
        </w:rPr>
        <w:t>narrowing</w:t>
      </w:r>
      <w:proofErr w:type="spellEnd"/>
      <w:r w:rsidR="001D1332" w:rsidRPr="001D1332">
        <w:rPr>
          <w:sz w:val="20"/>
          <w:szCs w:val="20"/>
        </w:rPr>
        <w:t xml:space="preserve"> and dilation of the </w:t>
      </w:r>
      <w:proofErr w:type="spellStart"/>
      <w:r w:rsidR="001D1332" w:rsidRPr="001D1332">
        <w:rPr>
          <w:sz w:val="20"/>
          <w:szCs w:val="20"/>
        </w:rPr>
        <w:t>tubular</w:t>
      </w:r>
      <w:proofErr w:type="spellEnd"/>
      <w:r w:rsidR="001D1332" w:rsidRPr="001D1332">
        <w:rPr>
          <w:sz w:val="20"/>
          <w:szCs w:val="20"/>
        </w:rPr>
        <w:t xml:space="preserve"> lumen, rupture of the basal lamina of the tubules, diffuse </w:t>
      </w:r>
      <w:proofErr w:type="spellStart"/>
      <w:r w:rsidR="001D1332" w:rsidRPr="001D1332">
        <w:rPr>
          <w:sz w:val="20"/>
          <w:szCs w:val="20"/>
        </w:rPr>
        <w:t>hemocyte</w:t>
      </w:r>
      <w:proofErr w:type="spellEnd"/>
      <w:r w:rsidR="001D1332" w:rsidRPr="001D1332">
        <w:rPr>
          <w:sz w:val="20"/>
          <w:szCs w:val="20"/>
        </w:rPr>
        <w:t xml:space="preserve"> infiltration, the formation of cellular and </w:t>
      </w:r>
      <w:proofErr w:type="spellStart"/>
      <w:r w:rsidR="001D1332" w:rsidRPr="001D1332">
        <w:rPr>
          <w:sz w:val="20"/>
          <w:szCs w:val="20"/>
        </w:rPr>
        <w:t>tubular</w:t>
      </w:r>
      <w:proofErr w:type="spellEnd"/>
      <w:r w:rsidR="001D1332" w:rsidRPr="001D1332">
        <w:rPr>
          <w:sz w:val="20"/>
          <w:szCs w:val="20"/>
        </w:rPr>
        <w:t xml:space="preserve"> </w:t>
      </w:r>
      <w:proofErr w:type="spellStart"/>
      <w:r w:rsidR="001D1332" w:rsidRPr="001D1332">
        <w:rPr>
          <w:sz w:val="20"/>
          <w:szCs w:val="20"/>
        </w:rPr>
        <w:t>necrosis</w:t>
      </w:r>
      <w:proofErr w:type="spellEnd"/>
      <w:r w:rsidR="001D1332" w:rsidRPr="001D1332">
        <w:rPr>
          <w:sz w:val="20"/>
          <w:szCs w:val="20"/>
        </w:rPr>
        <w:t xml:space="preserve">, as </w:t>
      </w:r>
      <w:proofErr w:type="spellStart"/>
      <w:r w:rsidR="001D1332" w:rsidRPr="001D1332">
        <w:rPr>
          <w:sz w:val="20"/>
          <w:szCs w:val="20"/>
        </w:rPr>
        <w:t>well</w:t>
      </w:r>
      <w:proofErr w:type="spellEnd"/>
      <w:r w:rsidR="001D1332" w:rsidRPr="001D1332">
        <w:rPr>
          <w:sz w:val="20"/>
          <w:szCs w:val="20"/>
        </w:rPr>
        <w:t xml:space="preserve"> as </w:t>
      </w:r>
      <w:proofErr w:type="spellStart"/>
      <w:r w:rsidR="001D1332" w:rsidRPr="001D1332">
        <w:rPr>
          <w:sz w:val="20"/>
          <w:szCs w:val="20"/>
        </w:rPr>
        <w:t>fibrosis</w:t>
      </w:r>
      <w:proofErr w:type="spellEnd"/>
      <w:r w:rsidR="001D1332" w:rsidRPr="001D1332">
        <w:rPr>
          <w:sz w:val="20"/>
          <w:szCs w:val="20"/>
        </w:rPr>
        <w:t xml:space="preserve">. </w:t>
      </w:r>
      <w:proofErr w:type="spellStart"/>
      <w:r w:rsidR="001D1332" w:rsidRPr="001D1332">
        <w:rPr>
          <w:sz w:val="20"/>
          <w:szCs w:val="20"/>
        </w:rPr>
        <w:t>However</w:t>
      </w:r>
      <w:proofErr w:type="spellEnd"/>
      <w:r w:rsidR="001D1332" w:rsidRPr="001D1332">
        <w:rPr>
          <w:sz w:val="20"/>
          <w:szCs w:val="20"/>
        </w:rPr>
        <w:t xml:space="preserve">, </w:t>
      </w:r>
      <w:proofErr w:type="spellStart"/>
      <w:r w:rsidR="001D1332" w:rsidRPr="001D1332">
        <w:rPr>
          <w:sz w:val="20"/>
          <w:szCs w:val="20"/>
        </w:rPr>
        <w:t>decontamination</w:t>
      </w:r>
      <w:proofErr w:type="spellEnd"/>
      <w:r w:rsidR="001D1332" w:rsidRPr="001D1332">
        <w:rPr>
          <w:sz w:val="20"/>
          <w:szCs w:val="20"/>
        </w:rPr>
        <w:t xml:space="preserve"> </w:t>
      </w:r>
      <w:proofErr w:type="spellStart"/>
      <w:r w:rsidR="001D1332" w:rsidRPr="001D1332">
        <w:rPr>
          <w:sz w:val="20"/>
          <w:szCs w:val="20"/>
        </w:rPr>
        <w:t>seems</w:t>
      </w:r>
      <w:proofErr w:type="spellEnd"/>
      <w:r w:rsidR="001D1332" w:rsidRPr="001D1332">
        <w:rPr>
          <w:sz w:val="20"/>
          <w:szCs w:val="20"/>
        </w:rPr>
        <w:t xml:space="preserve"> to </w:t>
      </w:r>
      <w:proofErr w:type="spellStart"/>
      <w:r w:rsidR="001D1332" w:rsidRPr="001D1332">
        <w:rPr>
          <w:sz w:val="20"/>
          <w:szCs w:val="20"/>
        </w:rPr>
        <w:t>significantly</w:t>
      </w:r>
      <w:proofErr w:type="spellEnd"/>
      <w:r w:rsidR="001D1332" w:rsidRPr="001D1332">
        <w:rPr>
          <w:sz w:val="20"/>
          <w:szCs w:val="20"/>
        </w:rPr>
        <w:t xml:space="preserve"> </w:t>
      </w:r>
      <w:proofErr w:type="spellStart"/>
      <w:r w:rsidR="001D1332" w:rsidRPr="001D1332">
        <w:rPr>
          <w:sz w:val="20"/>
          <w:szCs w:val="20"/>
        </w:rPr>
        <w:t>reduce</w:t>
      </w:r>
      <w:proofErr w:type="spellEnd"/>
      <w:r w:rsidR="001D1332" w:rsidRPr="001D1332">
        <w:rPr>
          <w:sz w:val="20"/>
          <w:szCs w:val="20"/>
        </w:rPr>
        <w:t xml:space="preserve"> the </w:t>
      </w:r>
      <w:proofErr w:type="spellStart"/>
      <w:r w:rsidR="001D1332" w:rsidRPr="001D1332">
        <w:rPr>
          <w:sz w:val="20"/>
          <w:szCs w:val="20"/>
        </w:rPr>
        <w:t>severity</w:t>
      </w:r>
      <w:proofErr w:type="spellEnd"/>
      <w:r w:rsidR="001D1332" w:rsidRPr="001D1332">
        <w:rPr>
          <w:sz w:val="20"/>
          <w:szCs w:val="20"/>
        </w:rPr>
        <w:t xml:space="preserve"> of </w:t>
      </w:r>
      <w:proofErr w:type="spellStart"/>
      <w:r w:rsidR="001D1332" w:rsidRPr="001D1332">
        <w:rPr>
          <w:sz w:val="20"/>
          <w:szCs w:val="20"/>
        </w:rPr>
        <w:t>these</w:t>
      </w:r>
      <w:proofErr w:type="spellEnd"/>
      <w:r w:rsidR="001D1332" w:rsidRPr="001D1332">
        <w:rPr>
          <w:sz w:val="20"/>
          <w:szCs w:val="20"/>
        </w:rPr>
        <w:t xml:space="preserve"> </w:t>
      </w:r>
      <w:proofErr w:type="spellStart"/>
      <w:r w:rsidR="001D1332" w:rsidRPr="001D1332">
        <w:rPr>
          <w:sz w:val="20"/>
          <w:szCs w:val="20"/>
        </w:rPr>
        <w:t>lesions</w:t>
      </w:r>
      <w:proofErr w:type="spellEnd"/>
      <w:r w:rsidR="001D1332" w:rsidRPr="001D1332">
        <w:rPr>
          <w:sz w:val="20"/>
          <w:szCs w:val="20"/>
        </w:rPr>
        <w:t xml:space="preserve">. The </w:t>
      </w:r>
      <w:proofErr w:type="spellStart"/>
      <w:r w:rsidR="001D1332" w:rsidRPr="001D1332">
        <w:rPr>
          <w:sz w:val="20"/>
          <w:szCs w:val="20"/>
        </w:rPr>
        <w:t>histological</w:t>
      </w:r>
      <w:proofErr w:type="spellEnd"/>
      <w:r w:rsidR="001D1332" w:rsidRPr="001D1332">
        <w:rPr>
          <w:sz w:val="20"/>
          <w:szCs w:val="20"/>
        </w:rPr>
        <w:t xml:space="preserve"> </w:t>
      </w:r>
      <w:proofErr w:type="spellStart"/>
      <w:r w:rsidR="001D1332" w:rsidRPr="001D1332">
        <w:rPr>
          <w:sz w:val="20"/>
          <w:szCs w:val="20"/>
        </w:rPr>
        <w:t>lesions</w:t>
      </w:r>
      <w:proofErr w:type="spellEnd"/>
      <w:r w:rsidR="001D1332" w:rsidRPr="001D1332">
        <w:rPr>
          <w:sz w:val="20"/>
          <w:szCs w:val="20"/>
        </w:rPr>
        <w:t xml:space="preserve"> </w:t>
      </w:r>
      <w:proofErr w:type="spellStart"/>
      <w:r w:rsidR="001D1332" w:rsidRPr="001D1332">
        <w:rPr>
          <w:sz w:val="20"/>
          <w:szCs w:val="20"/>
        </w:rPr>
        <w:t>proved</w:t>
      </w:r>
      <w:proofErr w:type="spellEnd"/>
      <w:r w:rsidR="001D1332" w:rsidRPr="001D1332">
        <w:rPr>
          <w:sz w:val="20"/>
          <w:szCs w:val="20"/>
        </w:rPr>
        <w:t xml:space="preserve"> sensitive in </w:t>
      </w:r>
      <w:proofErr w:type="spellStart"/>
      <w:r w:rsidR="001D1332" w:rsidRPr="001D1332">
        <w:rPr>
          <w:sz w:val="20"/>
          <w:szCs w:val="20"/>
        </w:rPr>
        <w:t>differentiating</w:t>
      </w:r>
      <w:proofErr w:type="spellEnd"/>
      <w:r w:rsidR="001D1332" w:rsidRPr="001D1332">
        <w:rPr>
          <w:sz w:val="20"/>
          <w:szCs w:val="20"/>
        </w:rPr>
        <w:t xml:space="preserve"> </w:t>
      </w:r>
      <w:proofErr w:type="spellStart"/>
      <w:r w:rsidR="001D1332" w:rsidRPr="001D1332">
        <w:rPr>
          <w:sz w:val="20"/>
          <w:szCs w:val="20"/>
        </w:rPr>
        <w:t>mussels</w:t>
      </w:r>
      <w:proofErr w:type="spellEnd"/>
      <w:r w:rsidR="001D1332" w:rsidRPr="001D1332">
        <w:rPr>
          <w:sz w:val="20"/>
          <w:szCs w:val="20"/>
        </w:rPr>
        <w:t xml:space="preserve"> </w:t>
      </w:r>
      <w:proofErr w:type="spellStart"/>
      <w:r w:rsidR="001D1332" w:rsidRPr="001D1332">
        <w:rPr>
          <w:sz w:val="20"/>
          <w:szCs w:val="20"/>
        </w:rPr>
        <w:t>from</w:t>
      </w:r>
      <w:proofErr w:type="spellEnd"/>
      <w:r w:rsidR="001D1332" w:rsidRPr="001D1332">
        <w:rPr>
          <w:sz w:val="20"/>
          <w:szCs w:val="20"/>
        </w:rPr>
        <w:t xml:space="preserve"> the </w:t>
      </w:r>
      <w:proofErr w:type="spellStart"/>
      <w:r w:rsidR="001D1332" w:rsidRPr="001D1332">
        <w:rPr>
          <w:sz w:val="20"/>
          <w:szCs w:val="20"/>
        </w:rPr>
        <w:t>two</w:t>
      </w:r>
      <w:proofErr w:type="spellEnd"/>
      <w:r w:rsidR="001D1332" w:rsidRPr="001D1332">
        <w:rPr>
          <w:sz w:val="20"/>
          <w:szCs w:val="20"/>
        </w:rPr>
        <w:t xml:space="preserve"> </w:t>
      </w:r>
      <w:proofErr w:type="spellStart"/>
      <w:r w:rsidR="001D1332" w:rsidRPr="001D1332">
        <w:rPr>
          <w:sz w:val="20"/>
          <w:szCs w:val="20"/>
        </w:rPr>
        <w:t>studied</w:t>
      </w:r>
      <w:proofErr w:type="spellEnd"/>
      <w:r w:rsidR="001D1332" w:rsidRPr="001D1332">
        <w:rPr>
          <w:sz w:val="20"/>
          <w:szCs w:val="20"/>
        </w:rPr>
        <w:t xml:space="preserve"> sites, </w:t>
      </w:r>
      <w:proofErr w:type="spellStart"/>
      <w:r w:rsidR="001D1332" w:rsidRPr="001D1332">
        <w:rPr>
          <w:sz w:val="20"/>
          <w:szCs w:val="20"/>
        </w:rPr>
        <w:t>thus</w:t>
      </w:r>
      <w:proofErr w:type="spellEnd"/>
      <w:r w:rsidR="001D1332" w:rsidRPr="001D1332">
        <w:rPr>
          <w:sz w:val="20"/>
          <w:szCs w:val="20"/>
        </w:rPr>
        <w:t xml:space="preserve"> </w:t>
      </w:r>
      <w:proofErr w:type="spellStart"/>
      <w:r w:rsidR="001D1332" w:rsidRPr="001D1332">
        <w:rPr>
          <w:sz w:val="20"/>
          <w:szCs w:val="20"/>
        </w:rPr>
        <w:t>demonstrating</w:t>
      </w:r>
      <w:proofErr w:type="spellEnd"/>
      <w:r w:rsidR="001D1332" w:rsidRPr="001D1332">
        <w:rPr>
          <w:sz w:val="20"/>
          <w:szCs w:val="20"/>
        </w:rPr>
        <w:t xml:space="preserve"> </w:t>
      </w:r>
      <w:proofErr w:type="spellStart"/>
      <w:r w:rsidR="001D1332" w:rsidRPr="001D1332">
        <w:rPr>
          <w:sz w:val="20"/>
          <w:szCs w:val="20"/>
        </w:rPr>
        <w:t>their</w:t>
      </w:r>
      <w:proofErr w:type="spellEnd"/>
      <w:r w:rsidR="001D1332" w:rsidRPr="001D1332">
        <w:rPr>
          <w:sz w:val="20"/>
          <w:szCs w:val="20"/>
        </w:rPr>
        <w:t xml:space="preserve"> utility in </w:t>
      </w:r>
      <w:proofErr w:type="spellStart"/>
      <w:r w:rsidR="001D1332" w:rsidRPr="001D1332">
        <w:rPr>
          <w:sz w:val="20"/>
          <w:szCs w:val="20"/>
        </w:rPr>
        <w:t>this</w:t>
      </w:r>
      <w:proofErr w:type="spellEnd"/>
      <w:r w:rsidR="001D1332" w:rsidRPr="001D1332">
        <w:rPr>
          <w:sz w:val="20"/>
          <w:szCs w:val="20"/>
        </w:rPr>
        <w:t xml:space="preserve"> biosurveillance </w:t>
      </w:r>
      <w:proofErr w:type="spellStart"/>
      <w:r w:rsidR="001D1332" w:rsidRPr="001D1332">
        <w:rPr>
          <w:sz w:val="20"/>
          <w:szCs w:val="20"/>
        </w:rPr>
        <w:t>study</w:t>
      </w:r>
      <w:proofErr w:type="spellEnd"/>
      <w:r w:rsidR="001D1332" w:rsidRPr="001D1332">
        <w:rPr>
          <w:sz w:val="20"/>
          <w:szCs w:val="20"/>
        </w:rPr>
        <w:t xml:space="preserve">. </w:t>
      </w:r>
      <w:proofErr w:type="spellStart"/>
      <w:r w:rsidR="001D1332" w:rsidRPr="001D1332">
        <w:rPr>
          <w:sz w:val="20"/>
          <w:szCs w:val="20"/>
        </w:rPr>
        <w:t>We</w:t>
      </w:r>
      <w:proofErr w:type="spellEnd"/>
      <w:r w:rsidR="001D1332" w:rsidRPr="001D1332">
        <w:rPr>
          <w:sz w:val="20"/>
          <w:szCs w:val="20"/>
        </w:rPr>
        <w:t xml:space="preserve"> </w:t>
      </w:r>
      <w:proofErr w:type="spellStart"/>
      <w:r w:rsidR="001D1332" w:rsidRPr="001D1332">
        <w:rPr>
          <w:sz w:val="20"/>
          <w:szCs w:val="20"/>
        </w:rPr>
        <w:t>recommend</w:t>
      </w:r>
      <w:proofErr w:type="spellEnd"/>
      <w:r w:rsidR="001D1332" w:rsidRPr="001D1332">
        <w:rPr>
          <w:sz w:val="20"/>
          <w:szCs w:val="20"/>
        </w:rPr>
        <w:t xml:space="preserve"> </w:t>
      </w:r>
      <w:proofErr w:type="spellStart"/>
      <w:r w:rsidR="001D1332" w:rsidRPr="001D1332">
        <w:rPr>
          <w:sz w:val="20"/>
          <w:szCs w:val="20"/>
        </w:rPr>
        <w:t>associating</w:t>
      </w:r>
      <w:proofErr w:type="spellEnd"/>
      <w:r w:rsidR="001D1332" w:rsidRPr="001D1332">
        <w:rPr>
          <w:sz w:val="20"/>
          <w:szCs w:val="20"/>
        </w:rPr>
        <w:t xml:space="preserve"> </w:t>
      </w:r>
      <w:proofErr w:type="spellStart"/>
      <w:r w:rsidR="001D1332" w:rsidRPr="001D1332">
        <w:rPr>
          <w:sz w:val="20"/>
          <w:szCs w:val="20"/>
        </w:rPr>
        <w:t>histopathological</w:t>
      </w:r>
      <w:proofErr w:type="spellEnd"/>
      <w:r w:rsidR="001D1332" w:rsidRPr="001D1332">
        <w:rPr>
          <w:sz w:val="20"/>
          <w:szCs w:val="20"/>
        </w:rPr>
        <w:t xml:space="preserve"> </w:t>
      </w:r>
      <w:proofErr w:type="spellStart"/>
      <w:r w:rsidR="001D1332" w:rsidRPr="001D1332">
        <w:rPr>
          <w:sz w:val="20"/>
          <w:szCs w:val="20"/>
        </w:rPr>
        <w:t>lesions</w:t>
      </w:r>
      <w:proofErr w:type="spellEnd"/>
      <w:r w:rsidR="001D1332" w:rsidRPr="001D1332">
        <w:rPr>
          <w:sz w:val="20"/>
          <w:szCs w:val="20"/>
        </w:rPr>
        <w:t xml:space="preserve"> </w:t>
      </w:r>
      <w:proofErr w:type="spellStart"/>
      <w:r w:rsidR="001D1332" w:rsidRPr="001D1332">
        <w:rPr>
          <w:sz w:val="20"/>
          <w:szCs w:val="20"/>
        </w:rPr>
        <w:t>with</w:t>
      </w:r>
      <w:proofErr w:type="spellEnd"/>
      <w:r w:rsidR="001D1332" w:rsidRPr="001D1332">
        <w:rPr>
          <w:sz w:val="20"/>
          <w:szCs w:val="20"/>
        </w:rPr>
        <w:t xml:space="preserve"> </w:t>
      </w:r>
      <w:proofErr w:type="spellStart"/>
      <w:r w:rsidR="001D1332" w:rsidRPr="001D1332">
        <w:rPr>
          <w:sz w:val="20"/>
          <w:szCs w:val="20"/>
        </w:rPr>
        <w:t>biochemical</w:t>
      </w:r>
      <w:proofErr w:type="spellEnd"/>
      <w:r w:rsidR="001D1332" w:rsidRPr="001D1332">
        <w:rPr>
          <w:sz w:val="20"/>
          <w:szCs w:val="20"/>
        </w:rPr>
        <w:t xml:space="preserve"> </w:t>
      </w:r>
      <w:proofErr w:type="spellStart"/>
      <w:r w:rsidR="001D1332" w:rsidRPr="001D1332">
        <w:rPr>
          <w:sz w:val="20"/>
          <w:szCs w:val="20"/>
        </w:rPr>
        <w:t>biomarkers</w:t>
      </w:r>
      <w:proofErr w:type="spellEnd"/>
      <w:r w:rsidR="001D1332" w:rsidRPr="001D1332">
        <w:rPr>
          <w:sz w:val="20"/>
          <w:szCs w:val="20"/>
        </w:rPr>
        <w:t xml:space="preserve"> in future biosurveillance </w:t>
      </w:r>
      <w:proofErr w:type="spellStart"/>
      <w:r w:rsidR="001D1332" w:rsidRPr="001D1332">
        <w:rPr>
          <w:sz w:val="20"/>
          <w:szCs w:val="20"/>
        </w:rPr>
        <w:t>studies</w:t>
      </w:r>
      <w:proofErr w:type="spellEnd"/>
      <w:r w:rsidR="001D1332" w:rsidRPr="001D1332">
        <w:rPr>
          <w:sz w:val="20"/>
          <w:szCs w:val="20"/>
        </w:rPr>
        <w:t>.</w:t>
      </w:r>
    </w:p>
    <w:p w14:paraId="2A72BD8A" w14:textId="0FE4763B" w:rsidR="001D1332" w:rsidRPr="001D1332" w:rsidRDefault="001D1332" w:rsidP="001D1332">
      <w:pPr>
        <w:pStyle w:val="NormalWeb"/>
        <w:shd w:val="clear" w:color="auto" w:fill="FFFFFF"/>
        <w:spacing w:before="0" w:beforeAutospacing="0" w:after="240" w:afterAutospacing="0"/>
        <w:jc w:val="both"/>
        <w:rPr>
          <w:sz w:val="20"/>
          <w:szCs w:val="20"/>
        </w:rPr>
      </w:pPr>
      <w:r w:rsidRPr="001D1332">
        <w:rPr>
          <w:rStyle w:val="lev"/>
          <w:sz w:val="20"/>
          <w:szCs w:val="20"/>
        </w:rPr>
        <w:t>Keywords :</w:t>
      </w:r>
      <w:r w:rsidRPr="001D1332">
        <w:rPr>
          <w:sz w:val="20"/>
          <w:szCs w:val="20"/>
        </w:rPr>
        <w:t xml:space="preserve"> port autonome de Dakar, Almadies </w:t>
      </w:r>
      <w:proofErr w:type="spellStart"/>
      <w:r w:rsidRPr="001D1332">
        <w:rPr>
          <w:sz w:val="20"/>
          <w:szCs w:val="20"/>
        </w:rPr>
        <w:t>beach</w:t>
      </w:r>
      <w:proofErr w:type="spellEnd"/>
      <w:r w:rsidRPr="001D1332">
        <w:rPr>
          <w:sz w:val="20"/>
          <w:szCs w:val="20"/>
        </w:rPr>
        <w:t xml:space="preserve">, PAH contamination, </w:t>
      </w:r>
      <w:proofErr w:type="spellStart"/>
      <w:r w:rsidRPr="001D1332">
        <w:rPr>
          <w:sz w:val="20"/>
          <w:szCs w:val="20"/>
        </w:rPr>
        <w:t>histological</w:t>
      </w:r>
      <w:proofErr w:type="spellEnd"/>
      <w:r w:rsidRPr="001D1332">
        <w:rPr>
          <w:sz w:val="20"/>
          <w:szCs w:val="20"/>
        </w:rPr>
        <w:t xml:space="preserve"> </w:t>
      </w:r>
      <w:proofErr w:type="spellStart"/>
      <w:r w:rsidRPr="001D1332">
        <w:rPr>
          <w:sz w:val="20"/>
          <w:szCs w:val="20"/>
        </w:rPr>
        <w:t>lesions</w:t>
      </w:r>
      <w:proofErr w:type="spellEnd"/>
      <w:r w:rsidRPr="001D1332">
        <w:rPr>
          <w:sz w:val="20"/>
          <w:szCs w:val="20"/>
        </w:rPr>
        <w:t xml:space="preserve">, </w:t>
      </w:r>
      <w:proofErr w:type="spellStart"/>
      <w:r w:rsidRPr="001D1332">
        <w:rPr>
          <w:sz w:val="20"/>
          <w:szCs w:val="20"/>
        </w:rPr>
        <w:t>histopathological</w:t>
      </w:r>
      <w:proofErr w:type="spellEnd"/>
      <w:r w:rsidRPr="001D1332">
        <w:rPr>
          <w:sz w:val="20"/>
          <w:szCs w:val="20"/>
        </w:rPr>
        <w:t xml:space="preserve">, </w:t>
      </w:r>
      <w:proofErr w:type="spellStart"/>
      <w:r w:rsidRPr="001D1332">
        <w:rPr>
          <w:sz w:val="20"/>
          <w:szCs w:val="20"/>
        </w:rPr>
        <w:t>bioindicator</w:t>
      </w:r>
      <w:proofErr w:type="spellEnd"/>
      <w:r w:rsidRPr="001D1332">
        <w:rPr>
          <w:sz w:val="20"/>
          <w:szCs w:val="20"/>
        </w:rPr>
        <w:t>.</w:t>
      </w:r>
    </w:p>
    <w:p w14:paraId="3321B600" w14:textId="0E60B99B" w:rsidR="001D1332" w:rsidRDefault="001D1332" w:rsidP="00EC57AA">
      <w:pPr>
        <w:spacing w:line="360" w:lineRule="auto"/>
        <w:rPr>
          <w:rFonts w:ascii="Times New Roman" w:eastAsia="Calibri" w:hAnsi="Times New Roman" w:cs="Times New Roman"/>
          <w:b/>
          <w:sz w:val="20"/>
          <w:szCs w:val="20"/>
          <w:u w:val="single"/>
          <w:lang w:val="en-ZA"/>
        </w:rPr>
      </w:pPr>
    </w:p>
    <w:sectPr w:rsidR="001D1332" w:rsidSect="00DA1C33">
      <w:footerReference w:type="default" r:id="rId35"/>
      <w:pgSz w:w="11906" w:h="16838"/>
      <w:pgMar w:top="1417" w:right="1417" w:bottom="1417" w:left="1417" w:header="708"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A71C9E" w14:textId="77777777" w:rsidR="002502CE" w:rsidRDefault="002502CE" w:rsidP="00426569">
      <w:pPr>
        <w:spacing w:after="0" w:line="240" w:lineRule="auto"/>
      </w:pPr>
      <w:r>
        <w:separator/>
      </w:r>
    </w:p>
  </w:endnote>
  <w:endnote w:type="continuationSeparator" w:id="0">
    <w:p w14:paraId="2161E1FE" w14:textId="77777777" w:rsidR="002502CE" w:rsidRDefault="002502CE" w:rsidP="00426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7564437"/>
      <w:docPartObj>
        <w:docPartGallery w:val="Page Numbers (Bottom of Page)"/>
        <w:docPartUnique/>
      </w:docPartObj>
    </w:sdtPr>
    <w:sdtContent>
      <w:p w14:paraId="2A9ABCDA" w14:textId="77777777" w:rsidR="0067079F" w:rsidRDefault="005758FF">
        <w:pPr>
          <w:pStyle w:val="Pieddepage"/>
          <w:jc w:val="center"/>
        </w:pPr>
        <w:r>
          <w:fldChar w:fldCharType="begin"/>
        </w:r>
        <w:r w:rsidR="0067079F">
          <w:instrText xml:space="preserve"> PAGE   \* MERGEFORMAT </w:instrText>
        </w:r>
        <w:r>
          <w:fldChar w:fldCharType="separate"/>
        </w:r>
        <w:r w:rsidR="002875B8">
          <w:rPr>
            <w:noProof/>
          </w:rPr>
          <w:t>II</w:t>
        </w:r>
        <w:r>
          <w:rPr>
            <w:noProof/>
          </w:rPr>
          <w:fldChar w:fldCharType="end"/>
        </w:r>
      </w:p>
    </w:sdtContent>
  </w:sdt>
  <w:p w14:paraId="2A9ABCDB" w14:textId="77777777" w:rsidR="0067079F" w:rsidRDefault="0067079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9860174"/>
      <w:docPartObj>
        <w:docPartGallery w:val="Page Numbers (Bottom of Page)"/>
        <w:docPartUnique/>
      </w:docPartObj>
    </w:sdtPr>
    <w:sdtContent>
      <w:p w14:paraId="2A9ABCDC" w14:textId="77777777" w:rsidR="0067079F" w:rsidRDefault="005758FF">
        <w:pPr>
          <w:pStyle w:val="Pieddepage"/>
          <w:jc w:val="center"/>
        </w:pPr>
        <w:r>
          <w:fldChar w:fldCharType="begin"/>
        </w:r>
        <w:r w:rsidR="0067079F">
          <w:instrText>PAGE   \* MERGEFORMAT</w:instrText>
        </w:r>
        <w:r>
          <w:fldChar w:fldCharType="separate"/>
        </w:r>
        <w:r w:rsidR="002875B8">
          <w:rPr>
            <w:noProof/>
          </w:rPr>
          <w:t>44</w:t>
        </w:r>
        <w:r>
          <w:fldChar w:fldCharType="end"/>
        </w:r>
      </w:p>
    </w:sdtContent>
  </w:sdt>
  <w:p w14:paraId="2A9ABCDD" w14:textId="77777777" w:rsidR="0067079F" w:rsidRDefault="0067079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ABCDF" w14:textId="77777777" w:rsidR="0067079F" w:rsidRDefault="0067079F">
    <w:pPr>
      <w:pStyle w:val="Pieddepage"/>
      <w:jc w:val="center"/>
    </w:pPr>
  </w:p>
  <w:p w14:paraId="2A9ABCE0" w14:textId="77777777" w:rsidR="0067079F" w:rsidRDefault="006707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9FBE1" w14:textId="77777777" w:rsidR="002502CE" w:rsidRDefault="002502CE" w:rsidP="00426569">
      <w:pPr>
        <w:spacing w:after="0" w:line="240" w:lineRule="auto"/>
      </w:pPr>
      <w:r>
        <w:separator/>
      </w:r>
    </w:p>
  </w:footnote>
  <w:footnote w:type="continuationSeparator" w:id="0">
    <w:p w14:paraId="148C2C8B" w14:textId="77777777" w:rsidR="002502CE" w:rsidRDefault="002502CE" w:rsidP="004265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ABCDE" w14:textId="77777777" w:rsidR="0067079F" w:rsidRDefault="0067079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C71DB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60428558" o:spid="_x0000_i1025" type="#_x0000_t75" style="width:11.5pt;height:11.5pt;visibility:visible;mso-wrap-style:square">
            <v:imagedata r:id="rId1" o:title=""/>
          </v:shape>
        </w:pict>
      </mc:Choice>
      <mc:Fallback>
        <w:drawing>
          <wp:inline distT="0" distB="0" distL="0" distR="0" wp14:anchorId="6355BB0F" wp14:editId="6AF6219D">
            <wp:extent cx="146050" cy="146050"/>
            <wp:effectExtent l="0" t="0" r="0" b="0"/>
            <wp:docPr id="960428558" name="Image 960428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6050" cy="146050"/>
                    </a:xfrm>
                    <a:prstGeom prst="rect">
                      <a:avLst/>
                    </a:prstGeom>
                    <a:noFill/>
                    <a:ln>
                      <a:noFill/>
                    </a:ln>
                  </pic:spPr>
                </pic:pic>
              </a:graphicData>
            </a:graphic>
          </wp:inline>
        </w:drawing>
      </mc:Fallback>
    </mc:AlternateContent>
  </w:numPicBullet>
  <w:abstractNum w:abstractNumId="0" w15:restartNumberingAfterBreak="0">
    <w:nsid w:val="029409C7"/>
    <w:multiLevelType w:val="hybridMultilevel"/>
    <w:tmpl w:val="943E79E4"/>
    <w:lvl w:ilvl="0" w:tplc="040C000F">
      <w:start w:val="1"/>
      <w:numFmt w:val="decimal"/>
      <w:lvlText w:val="%1."/>
      <w:lvlJc w:val="left"/>
      <w:pPr>
        <w:ind w:left="900" w:hanging="360"/>
      </w:pPr>
    </w:lvl>
    <w:lvl w:ilvl="1" w:tplc="040C0019" w:tentative="1">
      <w:start w:val="1"/>
      <w:numFmt w:val="lowerLetter"/>
      <w:lvlText w:val="%2."/>
      <w:lvlJc w:val="left"/>
      <w:pPr>
        <w:ind w:left="1620" w:hanging="360"/>
      </w:pPr>
    </w:lvl>
    <w:lvl w:ilvl="2" w:tplc="040C001B" w:tentative="1">
      <w:start w:val="1"/>
      <w:numFmt w:val="lowerRoman"/>
      <w:lvlText w:val="%3."/>
      <w:lvlJc w:val="right"/>
      <w:pPr>
        <w:ind w:left="2340" w:hanging="180"/>
      </w:pPr>
    </w:lvl>
    <w:lvl w:ilvl="3" w:tplc="040C000F" w:tentative="1">
      <w:start w:val="1"/>
      <w:numFmt w:val="decimal"/>
      <w:lvlText w:val="%4."/>
      <w:lvlJc w:val="left"/>
      <w:pPr>
        <w:ind w:left="3060" w:hanging="360"/>
      </w:pPr>
    </w:lvl>
    <w:lvl w:ilvl="4" w:tplc="040C0019" w:tentative="1">
      <w:start w:val="1"/>
      <w:numFmt w:val="lowerLetter"/>
      <w:lvlText w:val="%5."/>
      <w:lvlJc w:val="left"/>
      <w:pPr>
        <w:ind w:left="3780" w:hanging="360"/>
      </w:pPr>
    </w:lvl>
    <w:lvl w:ilvl="5" w:tplc="040C001B" w:tentative="1">
      <w:start w:val="1"/>
      <w:numFmt w:val="lowerRoman"/>
      <w:lvlText w:val="%6."/>
      <w:lvlJc w:val="right"/>
      <w:pPr>
        <w:ind w:left="4500" w:hanging="180"/>
      </w:pPr>
    </w:lvl>
    <w:lvl w:ilvl="6" w:tplc="040C000F" w:tentative="1">
      <w:start w:val="1"/>
      <w:numFmt w:val="decimal"/>
      <w:lvlText w:val="%7."/>
      <w:lvlJc w:val="left"/>
      <w:pPr>
        <w:ind w:left="5220" w:hanging="360"/>
      </w:pPr>
    </w:lvl>
    <w:lvl w:ilvl="7" w:tplc="040C0019" w:tentative="1">
      <w:start w:val="1"/>
      <w:numFmt w:val="lowerLetter"/>
      <w:lvlText w:val="%8."/>
      <w:lvlJc w:val="left"/>
      <w:pPr>
        <w:ind w:left="5940" w:hanging="360"/>
      </w:pPr>
    </w:lvl>
    <w:lvl w:ilvl="8" w:tplc="040C001B" w:tentative="1">
      <w:start w:val="1"/>
      <w:numFmt w:val="lowerRoman"/>
      <w:lvlText w:val="%9."/>
      <w:lvlJc w:val="right"/>
      <w:pPr>
        <w:ind w:left="6660" w:hanging="180"/>
      </w:pPr>
    </w:lvl>
  </w:abstractNum>
  <w:abstractNum w:abstractNumId="1" w15:restartNumberingAfterBreak="0">
    <w:nsid w:val="051105AA"/>
    <w:multiLevelType w:val="hybridMultilevel"/>
    <w:tmpl w:val="EE6C63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5AB1AFB"/>
    <w:multiLevelType w:val="hybridMultilevel"/>
    <w:tmpl w:val="AFA621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386C40"/>
    <w:multiLevelType w:val="hybridMultilevel"/>
    <w:tmpl w:val="2DE2B1A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EC2520"/>
    <w:multiLevelType w:val="hybridMultilevel"/>
    <w:tmpl w:val="8B968C7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F424DFD"/>
    <w:multiLevelType w:val="hybridMultilevel"/>
    <w:tmpl w:val="92AC60DE"/>
    <w:lvl w:ilvl="0" w:tplc="7666A1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D9B57F0"/>
    <w:multiLevelType w:val="hybridMultilevel"/>
    <w:tmpl w:val="25F2353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FF02E6"/>
    <w:multiLevelType w:val="hybridMultilevel"/>
    <w:tmpl w:val="08669C2E"/>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8" w15:restartNumberingAfterBreak="0">
    <w:nsid w:val="42D76378"/>
    <w:multiLevelType w:val="multilevel"/>
    <w:tmpl w:val="923A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DB4E8A"/>
    <w:multiLevelType w:val="hybridMultilevel"/>
    <w:tmpl w:val="580E7690"/>
    <w:lvl w:ilvl="0" w:tplc="174E695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E9038EA"/>
    <w:multiLevelType w:val="hybridMultilevel"/>
    <w:tmpl w:val="DD2204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FB1D0C"/>
    <w:multiLevelType w:val="hybridMultilevel"/>
    <w:tmpl w:val="DB46897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60828CE"/>
    <w:multiLevelType w:val="hybridMultilevel"/>
    <w:tmpl w:val="599C4A10"/>
    <w:lvl w:ilvl="0" w:tplc="5630FBA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AE1253B"/>
    <w:multiLevelType w:val="hybridMultilevel"/>
    <w:tmpl w:val="83EC73FC"/>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5F51701D"/>
    <w:multiLevelType w:val="hybridMultilevel"/>
    <w:tmpl w:val="C6DC8C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93986094">
    <w:abstractNumId w:val="2"/>
  </w:num>
  <w:num w:numId="2" w16cid:durableId="1963806909">
    <w:abstractNumId w:val="7"/>
  </w:num>
  <w:num w:numId="3" w16cid:durableId="1256019497">
    <w:abstractNumId w:val="4"/>
  </w:num>
  <w:num w:numId="4" w16cid:durableId="1422334837">
    <w:abstractNumId w:val="11"/>
  </w:num>
  <w:num w:numId="5" w16cid:durableId="1502771242">
    <w:abstractNumId w:val="10"/>
  </w:num>
  <w:num w:numId="6" w16cid:durableId="1682390035">
    <w:abstractNumId w:val="3"/>
  </w:num>
  <w:num w:numId="7" w16cid:durableId="2138597998">
    <w:abstractNumId w:val="6"/>
  </w:num>
  <w:num w:numId="8" w16cid:durableId="107895636">
    <w:abstractNumId w:val="14"/>
  </w:num>
  <w:num w:numId="9" w16cid:durableId="1501041858">
    <w:abstractNumId w:val="0"/>
  </w:num>
  <w:num w:numId="10" w16cid:durableId="1303845772">
    <w:abstractNumId w:val="5"/>
  </w:num>
  <w:num w:numId="11" w16cid:durableId="665742695">
    <w:abstractNumId w:val="12"/>
  </w:num>
  <w:num w:numId="12" w16cid:durableId="1888255283">
    <w:abstractNumId w:val="9"/>
  </w:num>
  <w:num w:numId="13" w16cid:durableId="88161136">
    <w:abstractNumId w:val="8"/>
  </w:num>
  <w:num w:numId="14" w16cid:durableId="44261067">
    <w:abstractNumId w:val="13"/>
  </w:num>
  <w:num w:numId="15" w16cid:durableId="47129207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6BA"/>
    <w:rsid w:val="00000C5C"/>
    <w:rsid w:val="0000114C"/>
    <w:rsid w:val="00001213"/>
    <w:rsid w:val="00001506"/>
    <w:rsid w:val="00002F30"/>
    <w:rsid w:val="00006E75"/>
    <w:rsid w:val="00007D7D"/>
    <w:rsid w:val="0001114C"/>
    <w:rsid w:val="00012798"/>
    <w:rsid w:val="00014117"/>
    <w:rsid w:val="000144E6"/>
    <w:rsid w:val="00014EDB"/>
    <w:rsid w:val="00016B1E"/>
    <w:rsid w:val="00021E45"/>
    <w:rsid w:val="000221F4"/>
    <w:rsid w:val="00023821"/>
    <w:rsid w:val="00024EAC"/>
    <w:rsid w:val="00026D47"/>
    <w:rsid w:val="00026FEF"/>
    <w:rsid w:val="00030523"/>
    <w:rsid w:val="00031220"/>
    <w:rsid w:val="00031B8B"/>
    <w:rsid w:val="00031BD2"/>
    <w:rsid w:val="00032819"/>
    <w:rsid w:val="00032AEA"/>
    <w:rsid w:val="00034475"/>
    <w:rsid w:val="000346A6"/>
    <w:rsid w:val="000359AE"/>
    <w:rsid w:val="000373A0"/>
    <w:rsid w:val="000379D5"/>
    <w:rsid w:val="0004003E"/>
    <w:rsid w:val="00040A80"/>
    <w:rsid w:val="000417E3"/>
    <w:rsid w:val="0004265A"/>
    <w:rsid w:val="000438AC"/>
    <w:rsid w:val="00045AE4"/>
    <w:rsid w:val="000464D4"/>
    <w:rsid w:val="00046DB9"/>
    <w:rsid w:val="000479E4"/>
    <w:rsid w:val="00050942"/>
    <w:rsid w:val="00051D09"/>
    <w:rsid w:val="000529B0"/>
    <w:rsid w:val="00053D5C"/>
    <w:rsid w:val="00053E6E"/>
    <w:rsid w:val="00054255"/>
    <w:rsid w:val="0005457A"/>
    <w:rsid w:val="000557A0"/>
    <w:rsid w:val="00055F7F"/>
    <w:rsid w:val="000560AA"/>
    <w:rsid w:val="00056142"/>
    <w:rsid w:val="00056299"/>
    <w:rsid w:val="000564B7"/>
    <w:rsid w:val="000568C7"/>
    <w:rsid w:val="00056AA7"/>
    <w:rsid w:val="00056D8E"/>
    <w:rsid w:val="0005707B"/>
    <w:rsid w:val="00060842"/>
    <w:rsid w:val="00062C2F"/>
    <w:rsid w:val="0006374B"/>
    <w:rsid w:val="00063776"/>
    <w:rsid w:val="00063787"/>
    <w:rsid w:val="000638EF"/>
    <w:rsid w:val="0006498A"/>
    <w:rsid w:val="000655C5"/>
    <w:rsid w:val="000660B0"/>
    <w:rsid w:val="000665EF"/>
    <w:rsid w:val="00066A3D"/>
    <w:rsid w:val="00066FEA"/>
    <w:rsid w:val="000670BF"/>
    <w:rsid w:val="00067F28"/>
    <w:rsid w:val="00070809"/>
    <w:rsid w:val="00070A1B"/>
    <w:rsid w:val="000720B0"/>
    <w:rsid w:val="000733CB"/>
    <w:rsid w:val="00073493"/>
    <w:rsid w:val="000737D8"/>
    <w:rsid w:val="00075B61"/>
    <w:rsid w:val="00075EAF"/>
    <w:rsid w:val="00076447"/>
    <w:rsid w:val="00076CE7"/>
    <w:rsid w:val="00077ECD"/>
    <w:rsid w:val="00080315"/>
    <w:rsid w:val="00081024"/>
    <w:rsid w:val="00082195"/>
    <w:rsid w:val="00082A53"/>
    <w:rsid w:val="00082EE4"/>
    <w:rsid w:val="000844CE"/>
    <w:rsid w:val="00084C6C"/>
    <w:rsid w:val="00086240"/>
    <w:rsid w:val="00086927"/>
    <w:rsid w:val="0009055A"/>
    <w:rsid w:val="00090A52"/>
    <w:rsid w:val="000936FF"/>
    <w:rsid w:val="0009373C"/>
    <w:rsid w:val="00095792"/>
    <w:rsid w:val="00095B8F"/>
    <w:rsid w:val="00096181"/>
    <w:rsid w:val="000961EB"/>
    <w:rsid w:val="00096375"/>
    <w:rsid w:val="000A0DF5"/>
    <w:rsid w:val="000A2564"/>
    <w:rsid w:val="000A287F"/>
    <w:rsid w:val="000A2A4E"/>
    <w:rsid w:val="000A317B"/>
    <w:rsid w:val="000A32B3"/>
    <w:rsid w:val="000A39F1"/>
    <w:rsid w:val="000A3AEE"/>
    <w:rsid w:val="000A42C2"/>
    <w:rsid w:val="000A46D2"/>
    <w:rsid w:val="000A4EB0"/>
    <w:rsid w:val="000A7367"/>
    <w:rsid w:val="000A7598"/>
    <w:rsid w:val="000A7EBE"/>
    <w:rsid w:val="000A7FBC"/>
    <w:rsid w:val="000B00A4"/>
    <w:rsid w:val="000B095D"/>
    <w:rsid w:val="000B0C74"/>
    <w:rsid w:val="000B0D61"/>
    <w:rsid w:val="000B0D7D"/>
    <w:rsid w:val="000B16C1"/>
    <w:rsid w:val="000B3043"/>
    <w:rsid w:val="000B3AF5"/>
    <w:rsid w:val="000B3F47"/>
    <w:rsid w:val="000B5BCD"/>
    <w:rsid w:val="000B5D59"/>
    <w:rsid w:val="000B5FE6"/>
    <w:rsid w:val="000B623B"/>
    <w:rsid w:val="000B6F59"/>
    <w:rsid w:val="000C14E1"/>
    <w:rsid w:val="000C1B98"/>
    <w:rsid w:val="000C2D3C"/>
    <w:rsid w:val="000C3D18"/>
    <w:rsid w:val="000C3E05"/>
    <w:rsid w:val="000C5546"/>
    <w:rsid w:val="000C5798"/>
    <w:rsid w:val="000C7D06"/>
    <w:rsid w:val="000D2F31"/>
    <w:rsid w:val="000D3848"/>
    <w:rsid w:val="000D3BF5"/>
    <w:rsid w:val="000D4243"/>
    <w:rsid w:val="000D5B67"/>
    <w:rsid w:val="000D769A"/>
    <w:rsid w:val="000E0909"/>
    <w:rsid w:val="000E12EF"/>
    <w:rsid w:val="000E1CA4"/>
    <w:rsid w:val="000E342F"/>
    <w:rsid w:val="000E3FFD"/>
    <w:rsid w:val="000E4FA1"/>
    <w:rsid w:val="000E717E"/>
    <w:rsid w:val="000F1ABE"/>
    <w:rsid w:val="000F248C"/>
    <w:rsid w:val="000F33CE"/>
    <w:rsid w:val="000F3570"/>
    <w:rsid w:val="000F3E1A"/>
    <w:rsid w:val="000F454C"/>
    <w:rsid w:val="000F6041"/>
    <w:rsid w:val="000F69F1"/>
    <w:rsid w:val="000F6B3E"/>
    <w:rsid w:val="000F6DC6"/>
    <w:rsid w:val="001003A0"/>
    <w:rsid w:val="00100E36"/>
    <w:rsid w:val="001037C1"/>
    <w:rsid w:val="00104299"/>
    <w:rsid w:val="0010489A"/>
    <w:rsid w:val="00104BC0"/>
    <w:rsid w:val="00105214"/>
    <w:rsid w:val="0010628F"/>
    <w:rsid w:val="00107028"/>
    <w:rsid w:val="0010712E"/>
    <w:rsid w:val="001071E1"/>
    <w:rsid w:val="00107430"/>
    <w:rsid w:val="00110CA3"/>
    <w:rsid w:val="001116D7"/>
    <w:rsid w:val="00111730"/>
    <w:rsid w:val="00112382"/>
    <w:rsid w:val="00112CA3"/>
    <w:rsid w:val="00113623"/>
    <w:rsid w:val="00113A33"/>
    <w:rsid w:val="00115063"/>
    <w:rsid w:val="0011543C"/>
    <w:rsid w:val="001157F8"/>
    <w:rsid w:val="00116268"/>
    <w:rsid w:val="001167F4"/>
    <w:rsid w:val="00117DB3"/>
    <w:rsid w:val="001202A6"/>
    <w:rsid w:val="001216B6"/>
    <w:rsid w:val="00121898"/>
    <w:rsid w:val="001218B1"/>
    <w:rsid w:val="00123505"/>
    <w:rsid w:val="0012450E"/>
    <w:rsid w:val="0012461A"/>
    <w:rsid w:val="00124C58"/>
    <w:rsid w:val="0012736C"/>
    <w:rsid w:val="0012739B"/>
    <w:rsid w:val="0012743A"/>
    <w:rsid w:val="00130030"/>
    <w:rsid w:val="00131315"/>
    <w:rsid w:val="00131FE5"/>
    <w:rsid w:val="00133D84"/>
    <w:rsid w:val="00133DDE"/>
    <w:rsid w:val="00134A07"/>
    <w:rsid w:val="00134BD5"/>
    <w:rsid w:val="00135A78"/>
    <w:rsid w:val="001365C9"/>
    <w:rsid w:val="00140675"/>
    <w:rsid w:val="00140F82"/>
    <w:rsid w:val="001424C9"/>
    <w:rsid w:val="00143B1E"/>
    <w:rsid w:val="00144F2D"/>
    <w:rsid w:val="00150028"/>
    <w:rsid w:val="00151131"/>
    <w:rsid w:val="001515A9"/>
    <w:rsid w:val="0015253C"/>
    <w:rsid w:val="00152E17"/>
    <w:rsid w:val="00152EB6"/>
    <w:rsid w:val="001537D5"/>
    <w:rsid w:val="00153816"/>
    <w:rsid w:val="00153A34"/>
    <w:rsid w:val="001549D6"/>
    <w:rsid w:val="00155777"/>
    <w:rsid w:val="001563F4"/>
    <w:rsid w:val="001619D3"/>
    <w:rsid w:val="00161B21"/>
    <w:rsid w:val="00161C2F"/>
    <w:rsid w:val="00162278"/>
    <w:rsid w:val="001626B0"/>
    <w:rsid w:val="001656DB"/>
    <w:rsid w:val="00165B3D"/>
    <w:rsid w:val="00170E81"/>
    <w:rsid w:val="00172248"/>
    <w:rsid w:val="00172796"/>
    <w:rsid w:val="00173C70"/>
    <w:rsid w:val="001749E9"/>
    <w:rsid w:val="00174B3B"/>
    <w:rsid w:val="00174EA6"/>
    <w:rsid w:val="00175598"/>
    <w:rsid w:val="0017597C"/>
    <w:rsid w:val="001766B1"/>
    <w:rsid w:val="001766F5"/>
    <w:rsid w:val="00176B4F"/>
    <w:rsid w:val="00176DC7"/>
    <w:rsid w:val="00176F28"/>
    <w:rsid w:val="001803F4"/>
    <w:rsid w:val="0018399F"/>
    <w:rsid w:val="0018468E"/>
    <w:rsid w:val="0018544B"/>
    <w:rsid w:val="00185CF1"/>
    <w:rsid w:val="00186104"/>
    <w:rsid w:val="00187730"/>
    <w:rsid w:val="00190535"/>
    <w:rsid w:val="00190E1E"/>
    <w:rsid w:val="00190FE8"/>
    <w:rsid w:val="00191315"/>
    <w:rsid w:val="001947EC"/>
    <w:rsid w:val="0019674C"/>
    <w:rsid w:val="0019678D"/>
    <w:rsid w:val="00196FF0"/>
    <w:rsid w:val="001970CD"/>
    <w:rsid w:val="00197338"/>
    <w:rsid w:val="00197CC5"/>
    <w:rsid w:val="001A0650"/>
    <w:rsid w:val="001A0857"/>
    <w:rsid w:val="001A0A5B"/>
    <w:rsid w:val="001A0B0F"/>
    <w:rsid w:val="001A1696"/>
    <w:rsid w:val="001A1E3F"/>
    <w:rsid w:val="001A210F"/>
    <w:rsid w:val="001A4046"/>
    <w:rsid w:val="001A4A55"/>
    <w:rsid w:val="001A7FFD"/>
    <w:rsid w:val="001B0A95"/>
    <w:rsid w:val="001B10A6"/>
    <w:rsid w:val="001B10DC"/>
    <w:rsid w:val="001B18D0"/>
    <w:rsid w:val="001B1E42"/>
    <w:rsid w:val="001B1E83"/>
    <w:rsid w:val="001B2231"/>
    <w:rsid w:val="001B23C5"/>
    <w:rsid w:val="001B3412"/>
    <w:rsid w:val="001B3CA1"/>
    <w:rsid w:val="001B3F93"/>
    <w:rsid w:val="001B4087"/>
    <w:rsid w:val="001B4402"/>
    <w:rsid w:val="001B595A"/>
    <w:rsid w:val="001B6068"/>
    <w:rsid w:val="001B62E3"/>
    <w:rsid w:val="001B683D"/>
    <w:rsid w:val="001C0DF0"/>
    <w:rsid w:val="001C123D"/>
    <w:rsid w:val="001C1B72"/>
    <w:rsid w:val="001C1C3F"/>
    <w:rsid w:val="001C3EB5"/>
    <w:rsid w:val="001C3FCD"/>
    <w:rsid w:val="001C4565"/>
    <w:rsid w:val="001C6375"/>
    <w:rsid w:val="001C6CD5"/>
    <w:rsid w:val="001C7681"/>
    <w:rsid w:val="001D1332"/>
    <w:rsid w:val="001D1D5D"/>
    <w:rsid w:val="001D2FA8"/>
    <w:rsid w:val="001D363D"/>
    <w:rsid w:val="001D44E3"/>
    <w:rsid w:val="001D467D"/>
    <w:rsid w:val="001D6108"/>
    <w:rsid w:val="001D7E5A"/>
    <w:rsid w:val="001E1EEC"/>
    <w:rsid w:val="001E2FFE"/>
    <w:rsid w:val="001E375D"/>
    <w:rsid w:val="001E3A3C"/>
    <w:rsid w:val="001E40BB"/>
    <w:rsid w:val="001E4F63"/>
    <w:rsid w:val="001E64F6"/>
    <w:rsid w:val="001E6560"/>
    <w:rsid w:val="001E67A8"/>
    <w:rsid w:val="001E7A55"/>
    <w:rsid w:val="001E7D6C"/>
    <w:rsid w:val="001F11E3"/>
    <w:rsid w:val="001F1616"/>
    <w:rsid w:val="001F217D"/>
    <w:rsid w:val="001F4165"/>
    <w:rsid w:val="001F42E2"/>
    <w:rsid w:val="001F45B8"/>
    <w:rsid w:val="001F4771"/>
    <w:rsid w:val="001F5B6A"/>
    <w:rsid w:val="001F6572"/>
    <w:rsid w:val="001F669D"/>
    <w:rsid w:val="001F6BC7"/>
    <w:rsid w:val="001F72F3"/>
    <w:rsid w:val="0020021A"/>
    <w:rsid w:val="00200550"/>
    <w:rsid w:val="002011F7"/>
    <w:rsid w:val="00202D6F"/>
    <w:rsid w:val="00205C1F"/>
    <w:rsid w:val="00206D2E"/>
    <w:rsid w:val="002118BE"/>
    <w:rsid w:val="00211923"/>
    <w:rsid w:val="00211D0D"/>
    <w:rsid w:val="00213949"/>
    <w:rsid w:val="00214541"/>
    <w:rsid w:val="002155F6"/>
    <w:rsid w:val="00216FCB"/>
    <w:rsid w:val="00217B6F"/>
    <w:rsid w:val="00220D45"/>
    <w:rsid w:val="00221C16"/>
    <w:rsid w:val="002233DD"/>
    <w:rsid w:val="0022456B"/>
    <w:rsid w:val="00225DFA"/>
    <w:rsid w:val="00226278"/>
    <w:rsid w:val="00226EAA"/>
    <w:rsid w:val="00227350"/>
    <w:rsid w:val="002300E4"/>
    <w:rsid w:val="002301D6"/>
    <w:rsid w:val="00230611"/>
    <w:rsid w:val="00230E85"/>
    <w:rsid w:val="002313B1"/>
    <w:rsid w:val="002323BD"/>
    <w:rsid w:val="00232EAD"/>
    <w:rsid w:val="00233172"/>
    <w:rsid w:val="002331EE"/>
    <w:rsid w:val="00233DEF"/>
    <w:rsid w:val="002352EE"/>
    <w:rsid w:val="00236318"/>
    <w:rsid w:val="00237240"/>
    <w:rsid w:val="00237266"/>
    <w:rsid w:val="0023736B"/>
    <w:rsid w:val="00237992"/>
    <w:rsid w:val="00237CBB"/>
    <w:rsid w:val="00240544"/>
    <w:rsid w:val="002413E0"/>
    <w:rsid w:val="002417E3"/>
    <w:rsid w:val="00241BB3"/>
    <w:rsid w:val="0024392F"/>
    <w:rsid w:val="0024434A"/>
    <w:rsid w:val="0024485C"/>
    <w:rsid w:val="00246DA5"/>
    <w:rsid w:val="00246DC0"/>
    <w:rsid w:val="00247D26"/>
    <w:rsid w:val="002502CE"/>
    <w:rsid w:val="00250520"/>
    <w:rsid w:val="002519CD"/>
    <w:rsid w:val="00253C91"/>
    <w:rsid w:val="00253D0D"/>
    <w:rsid w:val="00254022"/>
    <w:rsid w:val="0025488F"/>
    <w:rsid w:val="00255276"/>
    <w:rsid w:val="00255A2C"/>
    <w:rsid w:val="00255FE1"/>
    <w:rsid w:val="002574D0"/>
    <w:rsid w:val="0026009A"/>
    <w:rsid w:val="00260BC7"/>
    <w:rsid w:val="00260C8F"/>
    <w:rsid w:val="00261D22"/>
    <w:rsid w:val="002621CD"/>
    <w:rsid w:val="002624CB"/>
    <w:rsid w:val="00262653"/>
    <w:rsid w:val="00263CBC"/>
    <w:rsid w:val="00264DC6"/>
    <w:rsid w:val="0026571A"/>
    <w:rsid w:val="002662F4"/>
    <w:rsid w:val="00271154"/>
    <w:rsid w:val="00272076"/>
    <w:rsid w:val="00272A1F"/>
    <w:rsid w:val="00274B70"/>
    <w:rsid w:val="00274D52"/>
    <w:rsid w:val="00277506"/>
    <w:rsid w:val="002779EF"/>
    <w:rsid w:val="0028002F"/>
    <w:rsid w:val="00280E14"/>
    <w:rsid w:val="0028136D"/>
    <w:rsid w:val="002818A3"/>
    <w:rsid w:val="00281949"/>
    <w:rsid w:val="00281A27"/>
    <w:rsid w:val="00283924"/>
    <w:rsid w:val="00283E6D"/>
    <w:rsid w:val="00284DB2"/>
    <w:rsid w:val="00285B46"/>
    <w:rsid w:val="00286B38"/>
    <w:rsid w:val="002875B8"/>
    <w:rsid w:val="00291029"/>
    <w:rsid w:val="002911CE"/>
    <w:rsid w:val="00293C65"/>
    <w:rsid w:val="00293C95"/>
    <w:rsid w:val="002940BD"/>
    <w:rsid w:val="00294E56"/>
    <w:rsid w:val="002955BA"/>
    <w:rsid w:val="002962AB"/>
    <w:rsid w:val="002972EC"/>
    <w:rsid w:val="0029767B"/>
    <w:rsid w:val="002A00D8"/>
    <w:rsid w:val="002A06D4"/>
    <w:rsid w:val="002A1367"/>
    <w:rsid w:val="002A2C37"/>
    <w:rsid w:val="002A3EBB"/>
    <w:rsid w:val="002A45A5"/>
    <w:rsid w:val="002A471C"/>
    <w:rsid w:val="002A575E"/>
    <w:rsid w:val="002A693F"/>
    <w:rsid w:val="002A6B81"/>
    <w:rsid w:val="002B3D05"/>
    <w:rsid w:val="002B462D"/>
    <w:rsid w:val="002B525C"/>
    <w:rsid w:val="002B6971"/>
    <w:rsid w:val="002B702C"/>
    <w:rsid w:val="002B717E"/>
    <w:rsid w:val="002B743A"/>
    <w:rsid w:val="002C0233"/>
    <w:rsid w:val="002C1074"/>
    <w:rsid w:val="002C1124"/>
    <w:rsid w:val="002C1BD7"/>
    <w:rsid w:val="002C29C8"/>
    <w:rsid w:val="002C2CF8"/>
    <w:rsid w:val="002C4FE2"/>
    <w:rsid w:val="002C5CBE"/>
    <w:rsid w:val="002C6C54"/>
    <w:rsid w:val="002C7360"/>
    <w:rsid w:val="002C73DD"/>
    <w:rsid w:val="002D0243"/>
    <w:rsid w:val="002D0332"/>
    <w:rsid w:val="002D11C2"/>
    <w:rsid w:val="002D1A34"/>
    <w:rsid w:val="002D1C59"/>
    <w:rsid w:val="002D2043"/>
    <w:rsid w:val="002D32FC"/>
    <w:rsid w:val="002D3609"/>
    <w:rsid w:val="002D4041"/>
    <w:rsid w:val="002D50E4"/>
    <w:rsid w:val="002D6BA4"/>
    <w:rsid w:val="002D7A4E"/>
    <w:rsid w:val="002D7C1F"/>
    <w:rsid w:val="002E008E"/>
    <w:rsid w:val="002E00BA"/>
    <w:rsid w:val="002E0D07"/>
    <w:rsid w:val="002E0EC9"/>
    <w:rsid w:val="002E269A"/>
    <w:rsid w:val="002E2753"/>
    <w:rsid w:val="002E2B53"/>
    <w:rsid w:val="002E33D4"/>
    <w:rsid w:val="002E3D4A"/>
    <w:rsid w:val="002E47C2"/>
    <w:rsid w:val="002E5F65"/>
    <w:rsid w:val="002E745F"/>
    <w:rsid w:val="002E7D24"/>
    <w:rsid w:val="002E7DA6"/>
    <w:rsid w:val="002F0792"/>
    <w:rsid w:val="002F330D"/>
    <w:rsid w:val="002F35C4"/>
    <w:rsid w:val="002F4FF5"/>
    <w:rsid w:val="002F696E"/>
    <w:rsid w:val="002F6B45"/>
    <w:rsid w:val="002F6E21"/>
    <w:rsid w:val="002F74B0"/>
    <w:rsid w:val="002F7602"/>
    <w:rsid w:val="002F7789"/>
    <w:rsid w:val="0030066F"/>
    <w:rsid w:val="00301756"/>
    <w:rsid w:val="00301777"/>
    <w:rsid w:val="00302461"/>
    <w:rsid w:val="0030369C"/>
    <w:rsid w:val="00303886"/>
    <w:rsid w:val="00307783"/>
    <w:rsid w:val="00311E5D"/>
    <w:rsid w:val="00311F33"/>
    <w:rsid w:val="00313F00"/>
    <w:rsid w:val="0031406C"/>
    <w:rsid w:val="003143FE"/>
    <w:rsid w:val="00314B32"/>
    <w:rsid w:val="003160A2"/>
    <w:rsid w:val="00316C8A"/>
    <w:rsid w:val="0031704B"/>
    <w:rsid w:val="003232B2"/>
    <w:rsid w:val="00323A85"/>
    <w:rsid w:val="00326A07"/>
    <w:rsid w:val="003272BD"/>
    <w:rsid w:val="0032765F"/>
    <w:rsid w:val="00327C92"/>
    <w:rsid w:val="00330CB3"/>
    <w:rsid w:val="003315AD"/>
    <w:rsid w:val="00334092"/>
    <w:rsid w:val="0033452C"/>
    <w:rsid w:val="0033512A"/>
    <w:rsid w:val="00335427"/>
    <w:rsid w:val="003354E9"/>
    <w:rsid w:val="003368EC"/>
    <w:rsid w:val="003377E9"/>
    <w:rsid w:val="00337850"/>
    <w:rsid w:val="00337E35"/>
    <w:rsid w:val="00340048"/>
    <w:rsid w:val="00340A1E"/>
    <w:rsid w:val="003418C9"/>
    <w:rsid w:val="00341C66"/>
    <w:rsid w:val="00342479"/>
    <w:rsid w:val="0034344C"/>
    <w:rsid w:val="0034357D"/>
    <w:rsid w:val="0034416F"/>
    <w:rsid w:val="003444BD"/>
    <w:rsid w:val="00344CB4"/>
    <w:rsid w:val="00345636"/>
    <w:rsid w:val="00345BC7"/>
    <w:rsid w:val="00345CAC"/>
    <w:rsid w:val="00345DD6"/>
    <w:rsid w:val="003469A8"/>
    <w:rsid w:val="00347371"/>
    <w:rsid w:val="0034784B"/>
    <w:rsid w:val="0035163F"/>
    <w:rsid w:val="0035280D"/>
    <w:rsid w:val="00355176"/>
    <w:rsid w:val="00356997"/>
    <w:rsid w:val="003606BA"/>
    <w:rsid w:val="00361A9E"/>
    <w:rsid w:val="00361B67"/>
    <w:rsid w:val="00361BCA"/>
    <w:rsid w:val="0036266E"/>
    <w:rsid w:val="003634D1"/>
    <w:rsid w:val="003645B0"/>
    <w:rsid w:val="00364A3B"/>
    <w:rsid w:val="00366B1C"/>
    <w:rsid w:val="00367CCE"/>
    <w:rsid w:val="00371C0D"/>
    <w:rsid w:val="00371E3C"/>
    <w:rsid w:val="00372263"/>
    <w:rsid w:val="0037326B"/>
    <w:rsid w:val="00373D24"/>
    <w:rsid w:val="00376608"/>
    <w:rsid w:val="0037768F"/>
    <w:rsid w:val="00377CB3"/>
    <w:rsid w:val="00381019"/>
    <w:rsid w:val="00381031"/>
    <w:rsid w:val="0038176D"/>
    <w:rsid w:val="003818C1"/>
    <w:rsid w:val="0038278A"/>
    <w:rsid w:val="0038305A"/>
    <w:rsid w:val="00383C57"/>
    <w:rsid w:val="00386F16"/>
    <w:rsid w:val="00390F91"/>
    <w:rsid w:val="0039168F"/>
    <w:rsid w:val="0039205C"/>
    <w:rsid w:val="00392FF1"/>
    <w:rsid w:val="00393719"/>
    <w:rsid w:val="00394A6E"/>
    <w:rsid w:val="003964F4"/>
    <w:rsid w:val="003A0F2B"/>
    <w:rsid w:val="003A15F2"/>
    <w:rsid w:val="003A1752"/>
    <w:rsid w:val="003A182D"/>
    <w:rsid w:val="003A1D27"/>
    <w:rsid w:val="003A2371"/>
    <w:rsid w:val="003A2DD4"/>
    <w:rsid w:val="003A4468"/>
    <w:rsid w:val="003A4A79"/>
    <w:rsid w:val="003A57A0"/>
    <w:rsid w:val="003A74CF"/>
    <w:rsid w:val="003A7FE7"/>
    <w:rsid w:val="003B0785"/>
    <w:rsid w:val="003B2BA5"/>
    <w:rsid w:val="003B2E7F"/>
    <w:rsid w:val="003B3659"/>
    <w:rsid w:val="003B3CF4"/>
    <w:rsid w:val="003B5BBC"/>
    <w:rsid w:val="003B5F25"/>
    <w:rsid w:val="003B697F"/>
    <w:rsid w:val="003B6BF3"/>
    <w:rsid w:val="003B70EB"/>
    <w:rsid w:val="003B7901"/>
    <w:rsid w:val="003C44EE"/>
    <w:rsid w:val="003C5271"/>
    <w:rsid w:val="003C5835"/>
    <w:rsid w:val="003C66EA"/>
    <w:rsid w:val="003C6E2E"/>
    <w:rsid w:val="003C725B"/>
    <w:rsid w:val="003D0B8D"/>
    <w:rsid w:val="003D135B"/>
    <w:rsid w:val="003D16AA"/>
    <w:rsid w:val="003D2F4B"/>
    <w:rsid w:val="003D3988"/>
    <w:rsid w:val="003D3BFA"/>
    <w:rsid w:val="003D4155"/>
    <w:rsid w:val="003D7B34"/>
    <w:rsid w:val="003D7F0F"/>
    <w:rsid w:val="003E093B"/>
    <w:rsid w:val="003E1A75"/>
    <w:rsid w:val="003E1C33"/>
    <w:rsid w:val="003E1DFF"/>
    <w:rsid w:val="003E344A"/>
    <w:rsid w:val="003E3F4F"/>
    <w:rsid w:val="003E4126"/>
    <w:rsid w:val="003E6473"/>
    <w:rsid w:val="003E667C"/>
    <w:rsid w:val="003E6BBA"/>
    <w:rsid w:val="003E781C"/>
    <w:rsid w:val="003E7A8F"/>
    <w:rsid w:val="003F090B"/>
    <w:rsid w:val="003F1552"/>
    <w:rsid w:val="003F1CA6"/>
    <w:rsid w:val="003F1E55"/>
    <w:rsid w:val="003F2E0A"/>
    <w:rsid w:val="003F350B"/>
    <w:rsid w:val="003F3CF2"/>
    <w:rsid w:val="003F4075"/>
    <w:rsid w:val="003F418B"/>
    <w:rsid w:val="003F48F5"/>
    <w:rsid w:val="003F4C63"/>
    <w:rsid w:val="003F506C"/>
    <w:rsid w:val="003F513A"/>
    <w:rsid w:val="003F759B"/>
    <w:rsid w:val="003F783C"/>
    <w:rsid w:val="00401293"/>
    <w:rsid w:val="00402B5B"/>
    <w:rsid w:val="00402DB9"/>
    <w:rsid w:val="00403FF1"/>
    <w:rsid w:val="004042E9"/>
    <w:rsid w:val="00404319"/>
    <w:rsid w:val="00406147"/>
    <w:rsid w:val="00406DC6"/>
    <w:rsid w:val="00407148"/>
    <w:rsid w:val="00412A5F"/>
    <w:rsid w:val="00412F54"/>
    <w:rsid w:val="004137DF"/>
    <w:rsid w:val="00413EBF"/>
    <w:rsid w:val="0041462A"/>
    <w:rsid w:val="00414CBE"/>
    <w:rsid w:val="004151EE"/>
    <w:rsid w:val="00415DFE"/>
    <w:rsid w:val="00424985"/>
    <w:rsid w:val="0042520D"/>
    <w:rsid w:val="004256B6"/>
    <w:rsid w:val="00425F11"/>
    <w:rsid w:val="00426569"/>
    <w:rsid w:val="004275E5"/>
    <w:rsid w:val="004277B7"/>
    <w:rsid w:val="004305D7"/>
    <w:rsid w:val="004311AA"/>
    <w:rsid w:val="00431DDE"/>
    <w:rsid w:val="00431F47"/>
    <w:rsid w:val="004323B8"/>
    <w:rsid w:val="00433CB6"/>
    <w:rsid w:val="00433CCE"/>
    <w:rsid w:val="00433DC1"/>
    <w:rsid w:val="00435B65"/>
    <w:rsid w:val="004377B4"/>
    <w:rsid w:val="00437878"/>
    <w:rsid w:val="00437CF6"/>
    <w:rsid w:val="0044063F"/>
    <w:rsid w:val="004408B5"/>
    <w:rsid w:val="00441350"/>
    <w:rsid w:val="004419CC"/>
    <w:rsid w:val="0044237B"/>
    <w:rsid w:val="00444F52"/>
    <w:rsid w:val="00445486"/>
    <w:rsid w:val="00445C58"/>
    <w:rsid w:val="0044679B"/>
    <w:rsid w:val="0044705C"/>
    <w:rsid w:val="004500C3"/>
    <w:rsid w:val="0045096F"/>
    <w:rsid w:val="00450B0A"/>
    <w:rsid w:val="004521D3"/>
    <w:rsid w:val="00452B39"/>
    <w:rsid w:val="00452C9A"/>
    <w:rsid w:val="00453C2D"/>
    <w:rsid w:val="00453D22"/>
    <w:rsid w:val="00454B8E"/>
    <w:rsid w:val="004557C5"/>
    <w:rsid w:val="00455818"/>
    <w:rsid w:val="00456942"/>
    <w:rsid w:val="00456D59"/>
    <w:rsid w:val="00460054"/>
    <w:rsid w:val="00460395"/>
    <w:rsid w:val="00460B1B"/>
    <w:rsid w:val="00460DB4"/>
    <w:rsid w:val="00460FB4"/>
    <w:rsid w:val="00464641"/>
    <w:rsid w:val="0046576E"/>
    <w:rsid w:val="0046787B"/>
    <w:rsid w:val="0046793C"/>
    <w:rsid w:val="00467A89"/>
    <w:rsid w:val="0047110C"/>
    <w:rsid w:val="004711D5"/>
    <w:rsid w:val="0047224B"/>
    <w:rsid w:val="00472ECF"/>
    <w:rsid w:val="00473947"/>
    <w:rsid w:val="00476879"/>
    <w:rsid w:val="00477660"/>
    <w:rsid w:val="00477C71"/>
    <w:rsid w:val="004827EB"/>
    <w:rsid w:val="00483486"/>
    <w:rsid w:val="004844EA"/>
    <w:rsid w:val="00484BDF"/>
    <w:rsid w:val="00485028"/>
    <w:rsid w:val="00485D45"/>
    <w:rsid w:val="00485E0A"/>
    <w:rsid w:val="00486375"/>
    <w:rsid w:val="00487A1E"/>
    <w:rsid w:val="00490512"/>
    <w:rsid w:val="004907C7"/>
    <w:rsid w:val="00490CD8"/>
    <w:rsid w:val="0049105A"/>
    <w:rsid w:val="00491A6B"/>
    <w:rsid w:val="00491E0B"/>
    <w:rsid w:val="0049245D"/>
    <w:rsid w:val="0049604E"/>
    <w:rsid w:val="004964B6"/>
    <w:rsid w:val="004A25DB"/>
    <w:rsid w:val="004A3318"/>
    <w:rsid w:val="004A3CCB"/>
    <w:rsid w:val="004A4B5D"/>
    <w:rsid w:val="004A5878"/>
    <w:rsid w:val="004A6BE5"/>
    <w:rsid w:val="004A6EE1"/>
    <w:rsid w:val="004A71AC"/>
    <w:rsid w:val="004A7E82"/>
    <w:rsid w:val="004B0C36"/>
    <w:rsid w:val="004B0E20"/>
    <w:rsid w:val="004B3EC1"/>
    <w:rsid w:val="004B4DCF"/>
    <w:rsid w:val="004B505B"/>
    <w:rsid w:val="004B5A29"/>
    <w:rsid w:val="004C039F"/>
    <w:rsid w:val="004C0D8B"/>
    <w:rsid w:val="004C39A6"/>
    <w:rsid w:val="004C484A"/>
    <w:rsid w:val="004C501A"/>
    <w:rsid w:val="004C50B6"/>
    <w:rsid w:val="004C70FF"/>
    <w:rsid w:val="004C7A48"/>
    <w:rsid w:val="004C7D66"/>
    <w:rsid w:val="004D082A"/>
    <w:rsid w:val="004D0A99"/>
    <w:rsid w:val="004D212F"/>
    <w:rsid w:val="004D356B"/>
    <w:rsid w:val="004D5115"/>
    <w:rsid w:val="004D5819"/>
    <w:rsid w:val="004D5BBC"/>
    <w:rsid w:val="004D6AF7"/>
    <w:rsid w:val="004D6B1B"/>
    <w:rsid w:val="004D7A26"/>
    <w:rsid w:val="004E053A"/>
    <w:rsid w:val="004E0888"/>
    <w:rsid w:val="004E0B51"/>
    <w:rsid w:val="004E0CA8"/>
    <w:rsid w:val="004E15B2"/>
    <w:rsid w:val="004E3319"/>
    <w:rsid w:val="004E3EB6"/>
    <w:rsid w:val="004E50E6"/>
    <w:rsid w:val="004E58A1"/>
    <w:rsid w:val="004E623D"/>
    <w:rsid w:val="004E634A"/>
    <w:rsid w:val="004E7967"/>
    <w:rsid w:val="004F0460"/>
    <w:rsid w:val="004F085C"/>
    <w:rsid w:val="004F16E7"/>
    <w:rsid w:val="004F211D"/>
    <w:rsid w:val="004F2358"/>
    <w:rsid w:val="004F24AF"/>
    <w:rsid w:val="004F2CBE"/>
    <w:rsid w:val="004F4116"/>
    <w:rsid w:val="004F4243"/>
    <w:rsid w:val="004F4753"/>
    <w:rsid w:val="004F4CCF"/>
    <w:rsid w:val="004F5798"/>
    <w:rsid w:val="004F6642"/>
    <w:rsid w:val="00501570"/>
    <w:rsid w:val="0050181E"/>
    <w:rsid w:val="00503212"/>
    <w:rsid w:val="005037B6"/>
    <w:rsid w:val="0050385F"/>
    <w:rsid w:val="00504E04"/>
    <w:rsid w:val="00505975"/>
    <w:rsid w:val="00505F1F"/>
    <w:rsid w:val="00506D0D"/>
    <w:rsid w:val="00507758"/>
    <w:rsid w:val="00507E1C"/>
    <w:rsid w:val="00510C4C"/>
    <w:rsid w:val="00510F63"/>
    <w:rsid w:val="0051263B"/>
    <w:rsid w:val="00512AE6"/>
    <w:rsid w:val="0051507F"/>
    <w:rsid w:val="00515597"/>
    <w:rsid w:val="00515BBB"/>
    <w:rsid w:val="005169B6"/>
    <w:rsid w:val="00516C23"/>
    <w:rsid w:val="00517B48"/>
    <w:rsid w:val="00517EA6"/>
    <w:rsid w:val="00517FE0"/>
    <w:rsid w:val="00520D1E"/>
    <w:rsid w:val="00521E51"/>
    <w:rsid w:val="00522238"/>
    <w:rsid w:val="00522E69"/>
    <w:rsid w:val="0052316B"/>
    <w:rsid w:val="0052348A"/>
    <w:rsid w:val="005246DE"/>
    <w:rsid w:val="005247DE"/>
    <w:rsid w:val="00524842"/>
    <w:rsid w:val="005249E6"/>
    <w:rsid w:val="00524B9C"/>
    <w:rsid w:val="0052580E"/>
    <w:rsid w:val="005266E8"/>
    <w:rsid w:val="00526E86"/>
    <w:rsid w:val="0052710E"/>
    <w:rsid w:val="00532453"/>
    <w:rsid w:val="0053297D"/>
    <w:rsid w:val="0053340A"/>
    <w:rsid w:val="00533639"/>
    <w:rsid w:val="00533DD3"/>
    <w:rsid w:val="005341BE"/>
    <w:rsid w:val="005344C6"/>
    <w:rsid w:val="005345FE"/>
    <w:rsid w:val="00535863"/>
    <w:rsid w:val="0053755F"/>
    <w:rsid w:val="00540129"/>
    <w:rsid w:val="00540699"/>
    <w:rsid w:val="00540987"/>
    <w:rsid w:val="00541160"/>
    <w:rsid w:val="005429C8"/>
    <w:rsid w:val="00542A41"/>
    <w:rsid w:val="00542FE5"/>
    <w:rsid w:val="00543213"/>
    <w:rsid w:val="00544D1E"/>
    <w:rsid w:val="0054611F"/>
    <w:rsid w:val="00546E53"/>
    <w:rsid w:val="0054735B"/>
    <w:rsid w:val="0054752E"/>
    <w:rsid w:val="00547F53"/>
    <w:rsid w:val="00550186"/>
    <w:rsid w:val="00550419"/>
    <w:rsid w:val="00550522"/>
    <w:rsid w:val="00551DF3"/>
    <w:rsid w:val="0055596A"/>
    <w:rsid w:val="00555A82"/>
    <w:rsid w:val="005564AC"/>
    <w:rsid w:val="0055795D"/>
    <w:rsid w:val="005579B0"/>
    <w:rsid w:val="00557EC6"/>
    <w:rsid w:val="005606C5"/>
    <w:rsid w:val="00560C90"/>
    <w:rsid w:val="00560E41"/>
    <w:rsid w:val="0056133A"/>
    <w:rsid w:val="00561B4C"/>
    <w:rsid w:val="0056379C"/>
    <w:rsid w:val="00564BBA"/>
    <w:rsid w:val="00565945"/>
    <w:rsid w:val="005720DA"/>
    <w:rsid w:val="0057229E"/>
    <w:rsid w:val="0057276C"/>
    <w:rsid w:val="00573D29"/>
    <w:rsid w:val="00574619"/>
    <w:rsid w:val="00574E9F"/>
    <w:rsid w:val="00574F15"/>
    <w:rsid w:val="0057547E"/>
    <w:rsid w:val="005758FF"/>
    <w:rsid w:val="0057621F"/>
    <w:rsid w:val="0057762D"/>
    <w:rsid w:val="00581A33"/>
    <w:rsid w:val="00581D7F"/>
    <w:rsid w:val="00581E6F"/>
    <w:rsid w:val="005837BE"/>
    <w:rsid w:val="00587C7D"/>
    <w:rsid w:val="00590254"/>
    <w:rsid w:val="005906A4"/>
    <w:rsid w:val="00590DEB"/>
    <w:rsid w:val="00591CC9"/>
    <w:rsid w:val="005945D0"/>
    <w:rsid w:val="00594FCA"/>
    <w:rsid w:val="005952CB"/>
    <w:rsid w:val="00595409"/>
    <w:rsid w:val="005957FC"/>
    <w:rsid w:val="005A0829"/>
    <w:rsid w:val="005A158F"/>
    <w:rsid w:val="005A170D"/>
    <w:rsid w:val="005A2281"/>
    <w:rsid w:val="005A3430"/>
    <w:rsid w:val="005A3579"/>
    <w:rsid w:val="005A4FBF"/>
    <w:rsid w:val="005A52D8"/>
    <w:rsid w:val="005A5F77"/>
    <w:rsid w:val="005A61AE"/>
    <w:rsid w:val="005B07C5"/>
    <w:rsid w:val="005B0B36"/>
    <w:rsid w:val="005B0BF4"/>
    <w:rsid w:val="005B202C"/>
    <w:rsid w:val="005B2F27"/>
    <w:rsid w:val="005B38A0"/>
    <w:rsid w:val="005B4C1D"/>
    <w:rsid w:val="005B704E"/>
    <w:rsid w:val="005B7100"/>
    <w:rsid w:val="005C2E82"/>
    <w:rsid w:val="005C395B"/>
    <w:rsid w:val="005C732A"/>
    <w:rsid w:val="005C7468"/>
    <w:rsid w:val="005C7E57"/>
    <w:rsid w:val="005D06DD"/>
    <w:rsid w:val="005D1A7A"/>
    <w:rsid w:val="005D201F"/>
    <w:rsid w:val="005D2AC6"/>
    <w:rsid w:val="005D2CD3"/>
    <w:rsid w:val="005D2EBA"/>
    <w:rsid w:val="005D3643"/>
    <w:rsid w:val="005D3F5B"/>
    <w:rsid w:val="005D3F75"/>
    <w:rsid w:val="005D5E43"/>
    <w:rsid w:val="005D6824"/>
    <w:rsid w:val="005D6F13"/>
    <w:rsid w:val="005D6FB9"/>
    <w:rsid w:val="005D7100"/>
    <w:rsid w:val="005D7429"/>
    <w:rsid w:val="005D7933"/>
    <w:rsid w:val="005E1690"/>
    <w:rsid w:val="005E2E77"/>
    <w:rsid w:val="005E3E14"/>
    <w:rsid w:val="005E510D"/>
    <w:rsid w:val="005E5976"/>
    <w:rsid w:val="005E7197"/>
    <w:rsid w:val="005E738D"/>
    <w:rsid w:val="005E7D99"/>
    <w:rsid w:val="005F289A"/>
    <w:rsid w:val="005F3D3F"/>
    <w:rsid w:val="005F3DF0"/>
    <w:rsid w:val="005F3F73"/>
    <w:rsid w:val="005F51BC"/>
    <w:rsid w:val="005F5F60"/>
    <w:rsid w:val="005F67CE"/>
    <w:rsid w:val="005F6A4C"/>
    <w:rsid w:val="005F6BDB"/>
    <w:rsid w:val="005F7B8E"/>
    <w:rsid w:val="005F7CD0"/>
    <w:rsid w:val="00600148"/>
    <w:rsid w:val="00600A1D"/>
    <w:rsid w:val="006012EF"/>
    <w:rsid w:val="00602FE5"/>
    <w:rsid w:val="006032C2"/>
    <w:rsid w:val="00604096"/>
    <w:rsid w:val="006041DC"/>
    <w:rsid w:val="00606FFD"/>
    <w:rsid w:val="00607FEE"/>
    <w:rsid w:val="0061017D"/>
    <w:rsid w:val="00610248"/>
    <w:rsid w:val="006104FB"/>
    <w:rsid w:val="006111C7"/>
    <w:rsid w:val="00611BEF"/>
    <w:rsid w:val="006155C1"/>
    <w:rsid w:val="00616626"/>
    <w:rsid w:val="00617428"/>
    <w:rsid w:val="00620959"/>
    <w:rsid w:val="00620E5C"/>
    <w:rsid w:val="0062148B"/>
    <w:rsid w:val="00623A17"/>
    <w:rsid w:val="006242A2"/>
    <w:rsid w:val="006244B0"/>
    <w:rsid w:val="0062469E"/>
    <w:rsid w:val="0062529F"/>
    <w:rsid w:val="0062670E"/>
    <w:rsid w:val="00626777"/>
    <w:rsid w:val="00630503"/>
    <w:rsid w:val="006306BC"/>
    <w:rsid w:val="006313EA"/>
    <w:rsid w:val="00633193"/>
    <w:rsid w:val="006337A7"/>
    <w:rsid w:val="006404CA"/>
    <w:rsid w:val="00642AC6"/>
    <w:rsid w:val="00642F20"/>
    <w:rsid w:val="006443AF"/>
    <w:rsid w:val="006443FF"/>
    <w:rsid w:val="006444FF"/>
    <w:rsid w:val="006457C4"/>
    <w:rsid w:val="00645980"/>
    <w:rsid w:val="00646247"/>
    <w:rsid w:val="00647439"/>
    <w:rsid w:val="00647B1B"/>
    <w:rsid w:val="0065018E"/>
    <w:rsid w:val="006518E6"/>
    <w:rsid w:val="00652063"/>
    <w:rsid w:val="006531A5"/>
    <w:rsid w:val="00653BB9"/>
    <w:rsid w:val="00654DBF"/>
    <w:rsid w:val="00654F33"/>
    <w:rsid w:val="0065582C"/>
    <w:rsid w:val="00657086"/>
    <w:rsid w:val="00657DED"/>
    <w:rsid w:val="00661BC2"/>
    <w:rsid w:val="00663418"/>
    <w:rsid w:val="00664B46"/>
    <w:rsid w:val="00664D7E"/>
    <w:rsid w:val="00665FD3"/>
    <w:rsid w:val="00666FC8"/>
    <w:rsid w:val="0066772E"/>
    <w:rsid w:val="0067079F"/>
    <w:rsid w:val="00671EBE"/>
    <w:rsid w:val="00672FBF"/>
    <w:rsid w:val="00673883"/>
    <w:rsid w:val="00675501"/>
    <w:rsid w:val="00676B6F"/>
    <w:rsid w:val="00677A85"/>
    <w:rsid w:val="00680AC1"/>
    <w:rsid w:val="00680D0E"/>
    <w:rsid w:val="006820A1"/>
    <w:rsid w:val="00682FA0"/>
    <w:rsid w:val="0068329E"/>
    <w:rsid w:val="006840B1"/>
    <w:rsid w:val="00684239"/>
    <w:rsid w:val="00686F27"/>
    <w:rsid w:val="00687021"/>
    <w:rsid w:val="0069128D"/>
    <w:rsid w:val="00691D29"/>
    <w:rsid w:val="0069248B"/>
    <w:rsid w:val="006929B2"/>
    <w:rsid w:val="00692A11"/>
    <w:rsid w:val="006932C7"/>
    <w:rsid w:val="0069342D"/>
    <w:rsid w:val="00693847"/>
    <w:rsid w:val="00695352"/>
    <w:rsid w:val="00695968"/>
    <w:rsid w:val="00695ADF"/>
    <w:rsid w:val="006966C8"/>
    <w:rsid w:val="00696E72"/>
    <w:rsid w:val="0069743B"/>
    <w:rsid w:val="006974F8"/>
    <w:rsid w:val="0069789E"/>
    <w:rsid w:val="006A0B5B"/>
    <w:rsid w:val="006A0CA8"/>
    <w:rsid w:val="006A166B"/>
    <w:rsid w:val="006A1E81"/>
    <w:rsid w:val="006A22E6"/>
    <w:rsid w:val="006A271A"/>
    <w:rsid w:val="006A3001"/>
    <w:rsid w:val="006A33E1"/>
    <w:rsid w:val="006A364D"/>
    <w:rsid w:val="006A39F3"/>
    <w:rsid w:val="006A5A47"/>
    <w:rsid w:val="006A5C4F"/>
    <w:rsid w:val="006B00F0"/>
    <w:rsid w:val="006B0EFF"/>
    <w:rsid w:val="006B18A0"/>
    <w:rsid w:val="006B2167"/>
    <w:rsid w:val="006B5547"/>
    <w:rsid w:val="006B5A7A"/>
    <w:rsid w:val="006B5E3D"/>
    <w:rsid w:val="006B622B"/>
    <w:rsid w:val="006B687F"/>
    <w:rsid w:val="006B7E6D"/>
    <w:rsid w:val="006C1738"/>
    <w:rsid w:val="006C200A"/>
    <w:rsid w:val="006C3072"/>
    <w:rsid w:val="006C340F"/>
    <w:rsid w:val="006C3B45"/>
    <w:rsid w:val="006C4FDB"/>
    <w:rsid w:val="006C5167"/>
    <w:rsid w:val="006C57C0"/>
    <w:rsid w:val="006C5C71"/>
    <w:rsid w:val="006D1260"/>
    <w:rsid w:val="006D162D"/>
    <w:rsid w:val="006D22D6"/>
    <w:rsid w:val="006D48C4"/>
    <w:rsid w:val="006D61E9"/>
    <w:rsid w:val="006D6748"/>
    <w:rsid w:val="006D7B69"/>
    <w:rsid w:val="006D7BD5"/>
    <w:rsid w:val="006E0248"/>
    <w:rsid w:val="006E11E7"/>
    <w:rsid w:val="006E2067"/>
    <w:rsid w:val="006E2407"/>
    <w:rsid w:val="006E2508"/>
    <w:rsid w:val="006E2EC9"/>
    <w:rsid w:val="006E3998"/>
    <w:rsid w:val="006E5D82"/>
    <w:rsid w:val="006E735D"/>
    <w:rsid w:val="006F10EC"/>
    <w:rsid w:val="006F1226"/>
    <w:rsid w:val="006F13B1"/>
    <w:rsid w:val="006F1C8B"/>
    <w:rsid w:val="006F1CB4"/>
    <w:rsid w:val="006F3A9D"/>
    <w:rsid w:val="006F5EB0"/>
    <w:rsid w:val="006F6BF6"/>
    <w:rsid w:val="006F748E"/>
    <w:rsid w:val="00700D6B"/>
    <w:rsid w:val="0070163D"/>
    <w:rsid w:val="00701C21"/>
    <w:rsid w:val="00702BBD"/>
    <w:rsid w:val="007031C7"/>
    <w:rsid w:val="00703777"/>
    <w:rsid w:val="00703B18"/>
    <w:rsid w:val="00704337"/>
    <w:rsid w:val="007045DF"/>
    <w:rsid w:val="00704CAC"/>
    <w:rsid w:val="00704CDD"/>
    <w:rsid w:val="00706624"/>
    <w:rsid w:val="00710819"/>
    <w:rsid w:val="00710CE8"/>
    <w:rsid w:val="007127C8"/>
    <w:rsid w:val="0071348E"/>
    <w:rsid w:val="0071432F"/>
    <w:rsid w:val="00714433"/>
    <w:rsid w:val="00714596"/>
    <w:rsid w:val="007147CD"/>
    <w:rsid w:val="00715FE5"/>
    <w:rsid w:val="00716EAB"/>
    <w:rsid w:val="0071738F"/>
    <w:rsid w:val="00717C0D"/>
    <w:rsid w:val="00720676"/>
    <w:rsid w:val="007206DA"/>
    <w:rsid w:val="00720D24"/>
    <w:rsid w:val="00721398"/>
    <w:rsid w:val="00721BB7"/>
    <w:rsid w:val="00722404"/>
    <w:rsid w:val="00722D88"/>
    <w:rsid w:val="0072301E"/>
    <w:rsid w:val="007238BF"/>
    <w:rsid w:val="00724064"/>
    <w:rsid w:val="00726352"/>
    <w:rsid w:val="00727011"/>
    <w:rsid w:val="0072727B"/>
    <w:rsid w:val="00727592"/>
    <w:rsid w:val="007300E6"/>
    <w:rsid w:val="007319BB"/>
    <w:rsid w:val="007328BF"/>
    <w:rsid w:val="0073358E"/>
    <w:rsid w:val="007343E8"/>
    <w:rsid w:val="00734E94"/>
    <w:rsid w:val="00735D47"/>
    <w:rsid w:val="007362C0"/>
    <w:rsid w:val="00737CA1"/>
    <w:rsid w:val="007401B4"/>
    <w:rsid w:val="00743458"/>
    <w:rsid w:val="00743D0B"/>
    <w:rsid w:val="00743E0B"/>
    <w:rsid w:val="007470A7"/>
    <w:rsid w:val="00747553"/>
    <w:rsid w:val="0075021D"/>
    <w:rsid w:val="00750425"/>
    <w:rsid w:val="00752052"/>
    <w:rsid w:val="007521BF"/>
    <w:rsid w:val="007523EE"/>
    <w:rsid w:val="00752B4F"/>
    <w:rsid w:val="00752EDC"/>
    <w:rsid w:val="00753AC4"/>
    <w:rsid w:val="00753BDF"/>
    <w:rsid w:val="007561C7"/>
    <w:rsid w:val="007563A1"/>
    <w:rsid w:val="00756478"/>
    <w:rsid w:val="0075722D"/>
    <w:rsid w:val="007578F7"/>
    <w:rsid w:val="00757B3E"/>
    <w:rsid w:val="00757C18"/>
    <w:rsid w:val="00760396"/>
    <w:rsid w:val="00762E01"/>
    <w:rsid w:val="00765780"/>
    <w:rsid w:val="00765821"/>
    <w:rsid w:val="00766D97"/>
    <w:rsid w:val="007674D5"/>
    <w:rsid w:val="00770761"/>
    <w:rsid w:val="0077255B"/>
    <w:rsid w:val="00774004"/>
    <w:rsid w:val="00774010"/>
    <w:rsid w:val="007746DD"/>
    <w:rsid w:val="007753BF"/>
    <w:rsid w:val="0077620E"/>
    <w:rsid w:val="0077647F"/>
    <w:rsid w:val="00777A05"/>
    <w:rsid w:val="00781716"/>
    <w:rsid w:val="007817CB"/>
    <w:rsid w:val="0078319F"/>
    <w:rsid w:val="007836FD"/>
    <w:rsid w:val="00783DD7"/>
    <w:rsid w:val="0078498A"/>
    <w:rsid w:val="00785065"/>
    <w:rsid w:val="0078566A"/>
    <w:rsid w:val="00787529"/>
    <w:rsid w:val="00787A61"/>
    <w:rsid w:val="00791155"/>
    <w:rsid w:val="00793E3C"/>
    <w:rsid w:val="00794C92"/>
    <w:rsid w:val="00795378"/>
    <w:rsid w:val="00795B41"/>
    <w:rsid w:val="007964FD"/>
    <w:rsid w:val="007970D9"/>
    <w:rsid w:val="00797DFF"/>
    <w:rsid w:val="007A1956"/>
    <w:rsid w:val="007A22B7"/>
    <w:rsid w:val="007A65B6"/>
    <w:rsid w:val="007A65EE"/>
    <w:rsid w:val="007A6E6C"/>
    <w:rsid w:val="007A7607"/>
    <w:rsid w:val="007A7A8E"/>
    <w:rsid w:val="007B0259"/>
    <w:rsid w:val="007B08DE"/>
    <w:rsid w:val="007B09D4"/>
    <w:rsid w:val="007B127B"/>
    <w:rsid w:val="007B21C2"/>
    <w:rsid w:val="007B2308"/>
    <w:rsid w:val="007B3110"/>
    <w:rsid w:val="007B36EA"/>
    <w:rsid w:val="007B3EC7"/>
    <w:rsid w:val="007B41D7"/>
    <w:rsid w:val="007B52B9"/>
    <w:rsid w:val="007B6AE3"/>
    <w:rsid w:val="007B7126"/>
    <w:rsid w:val="007B78E0"/>
    <w:rsid w:val="007C17C2"/>
    <w:rsid w:val="007C1D41"/>
    <w:rsid w:val="007C2F69"/>
    <w:rsid w:val="007C411C"/>
    <w:rsid w:val="007C45A3"/>
    <w:rsid w:val="007C4C26"/>
    <w:rsid w:val="007C4DDB"/>
    <w:rsid w:val="007C5A5B"/>
    <w:rsid w:val="007C62D2"/>
    <w:rsid w:val="007D05C7"/>
    <w:rsid w:val="007D0753"/>
    <w:rsid w:val="007D0D5C"/>
    <w:rsid w:val="007D1074"/>
    <w:rsid w:val="007D13D0"/>
    <w:rsid w:val="007D472C"/>
    <w:rsid w:val="007D48E2"/>
    <w:rsid w:val="007D5684"/>
    <w:rsid w:val="007D5D8E"/>
    <w:rsid w:val="007E2C57"/>
    <w:rsid w:val="007E4446"/>
    <w:rsid w:val="007E48D0"/>
    <w:rsid w:val="007E5075"/>
    <w:rsid w:val="007E5106"/>
    <w:rsid w:val="007E5E6E"/>
    <w:rsid w:val="007E6F37"/>
    <w:rsid w:val="007E7035"/>
    <w:rsid w:val="007E72D9"/>
    <w:rsid w:val="007E7F61"/>
    <w:rsid w:val="007F0F90"/>
    <w:rsid w:val="007F1215"/>
    <w:rsid w:val="007F180A"/>
    <w:rsid w:val="007F24F7"/>
    <w:rsid w:val="007F2683"/>
    <w:rsid w:val="007F348F"/>
    <w:rsid w:val="007F4D81"/>
    <w:rsid w:val="007F5880"/>
    <w:rsid w:val="007F6572"/>
    <w:rsid w:val="007F6891"/>
    <w:rsid w:val="007F7775"/>
    <w:rsid w:val="007F7905"/>
    <w:rsid w:val="008008B0"/>
    <w:rsid w:val="0080187D"/>
    <w:rsid w:val="00802961"/>
    <w:rsid w:val="00803B34"/>
    <w:rsid w:val="008050CE"/>
    <w:rsid w:val="008057FC"/>
    <w:rsid w:val="0080679F"/>
    <w:rsid w:val="0081021C"/>
    <w:rsid w:val="00810893"/>
    <w:rsid w:val="00810D99"/>
    <w:rsid w:val="00811264"/>
    <w:rsid w:val="00811377"/>
    <w:rsid w:val="0081193D"/>
    <w:rsid w:val="00811D29"/>
    <w:rsid w:val="0081333B"/>
    <w:rsid w:val="008138E5"/>
    <w:rsid w:val="0081432E"/>
    <w:rsid w:val="00814966"/>
    <w:rsid w:val="00814AB8"/>
    <w:rsid w:val="00814E9C"/>
    <w:rsid w:val="008152FD"/>
    <w:rsid w:val="00815C2A"/>
    <w:rsid w:val="00816723"/>
    <w:rsid w:val="008169EE"/>
    <w:rsid w:val="00817812"/>
    <w:rsid w:val="008178C6"/>
    <w:rsid w:val="0081790E"/>
    <w:rsid w:val="00817FA6"/>
    <w:rsid w:val="00820BCA"/>
    <w:rsid w:val="008248B6"/>
    <w:rsid w:val="00824A52"/>
    <w:rsid w:val="00824B9C"/>
    <w:rsid w:val="00824D29"/>
    <w:rsid w:val="00825940"/>
    <w:rsid w:val="008274CB"/>
    <w:rsid w:val="00827D19"/>
    <w:rsid w:val="0083090D"/>
    <w:rsid w:val="00832610"/>
    <w:rsid w:val="00832C38"/>
    <w:rsid w:val="00833B2C"/>
    <w:rsid w:val="0083433C"/>
    <w:rsid w:val="008353CC"/>
    <w:rsid w:val="00835F25"/>
    <w:rsid w:val="00837614"/>
    <w:rsid w:val="008401D4"/>
    <w:rsid w:val="0084111C"/>
    <w:rsid w:val="00841605"/>
    <w:rsid w:val="008416D8"/>
    <w:rsid w:val="008420DD"/>
    <w:rsid w:val="008422F4"/>
    <w:rsid w:val="00844097"/>
    <w:rsid w:val="00844E7F"/>
    <w:rsid w:val="00845216"/>
    <w:rsid w:val="008471F5"/>
    <w:rsid w:val="008475D8"/>
    <w:rsid w:val="008478A9"/>
    <w:rsid w:val="008520EB"/>
    <w:rsid w:val="0085296C"/>
    <w:rsid w:val="00853D8E"/>
    <w:rsid w:val="00854575"/>
    <w:rsid w:val="008551DA"/>
    <w:rsid w:val="00855CC5"/>
    <w:rsid w:val="0085758D"/>
    <w:rsid w:val="00860FCF"/>
    <w:rsid w:val="0086158D"/>
    <w:rsid w:val="00861B58"/>
    <w:rsid w:val="00862744"/>
    <w:rsid w:val="00864F0A"/>
    <w:rsid w:val="0086572C"/>
    <w:rsid w:val="00865896"/>
    <w:rsid w:val="008658A8"/>
    <w:rsid w:val="00866069"/>
    <w:rsid w:val="0087005A"/>
    <w:rsid w:val="008709E8"/>
    <w:rsid w:val="00870EB4"/>
    <w:rsid w:val="00870F18"/>
    <w:rsid w:val="00871037"/>
    <w:rsid w:val="00871B8B"/>
    <w:rsid w:val="00873086"/>
    <w:rsid w:val="00873BAC"/>
    <w:rsid w:val="0087407A"/>
    <w:rsid w:val="008741A5"/>
    <w:rsid w:val="00874759"/>
    <w:rsid w:val="00874FDF"/>
    <w:rsid w:val="00875EAD"/>
    <w:rsid w:val="00877C1A"/>
    <w:rsid w:val="0088190C"/>
    <w:rsid w:val="00881B02"/>
    <w:rsid w:val="0088379A"/>
    <w:rsid w:val="00883A42"/>
    <w:rsid w:val="008840B0"/>
    <w:rsid w:val="00884542"/>
    <w:rsid w:val="0088621F"/>
    <w:rsid w:val="00886769"/>
    <w:rsid w:val="00887163"/>
    <w:rsid w:val="008879A8"/>
    <w:rsid w:val="00891B9B"/>
    <w:rsid w:val="00891F10"/>
    <w:rsid w:val="008921F4"/>
    <w:rsid w:val="008937A9"/>
    <w:rsid w:val="008938B3"/>
    <w:rsid w:val="00894638"/>
    <w:rsid w:val="00894A5E"/>
    <w:rsid w:val="00895D27"/>
    <w:rsid w:val="008976FE"/>
    <w:rsid w:val="00897976"/>
    <w:rsid w:val="00897B6D"/>
    <w:rsid w:val="008A02F4"/>
    <w:rsid w:val="008A113F"/>
    <w:rsid w:val="008A18A5"/>
    <w:rsid w:val="008A23AC"/>
    <w:rsid w:val="008A23E7"/>
    <w:rsid w:val="008A3B2A"/>
    <w:rsid w:val="008A40D9"/>
    <w:rsid w:val="008A4502"/>
    <w:rsid w:val="008A4505"/>
    <w:rsid w:val="008A4961"/>
    <w:rsid w:val="008A4D27"/>
    <w:rsid w:val="008A5BC5"/>
    <w:rsid w:val="008A6215"/>
    <w:rsid w:val="008A7464"/>
    <w:rsid w:val="008B0A4E"/>
    <w:rsid w:val="008B1893"/>
    <w:rsid w:val="008B28CC"/>
    <w:rsid w:val="008B2F1F"/>
    <w:rsid w:val="008B31EE"/>
    <w:rsid w:val="008B36C8"/>
    <w:rsid w:val="008B5493"/>
    <w:rsid w:val="008B6B59"/>
    <w:rsid w:val="008B7BBC"/>
    <w:rsid w:val="008C0659"/>
    <w:rsid w:val="008C0670"/>
    <w:rsid w:val="008C0906"/>
    <w:rsid w:val="008C0B6B"/>
    <w:rsid w:val="008C29A6"/>
    <w:rsid w:val="008C45D9"/>
    <w:rsid w:val="008C4CCB"/>
    <w:rsid w:val="008C5232"/>
    <w:rsid w:val="008C6175"/>
    <w:rsid w:val="008C68E3"/>
    <w:rsid w:val="008D0321"/>
    <w:rsid w:val="008D0327"/>
    <w:rsid w:val="008D22AA"/>
    <w:rsid w:val="008D3701"/>
    <w:rsid w:val="008D4636"/>
    <w:rsid w:val="008D4DAC"/>
    <w:rsid w:val="008D5552"/>
    <w:rsid w:val="008D5CCA"/>
    <w:rsid w:val="008D669E"/>
    <w:rsid w:val="008E268F"/>
    <w:rsid w:val="008E2816"/>
    <w:rsid w:val="008E2B0F"/>
    <w:rsid w:val="008E3DC8"/>
    <w:rsid w:val="008E4EA1"/>
    <w:rsid w:val="008E56A7"/>
    <w:rsid w:val="008E598E"/>
    <w:rsid w:val="008E5F99"/>
    <w:rsid w:val="008F0A60"/>
    <w:rsid w:val="008F1933"/>
    <w:rsid w:val="008F5651"/>
    <w:rsid w:val="008F5B36"/>
    <w:rsid w:val="008F6BAA"/>
    <w:rsid w:val="008F7064"/>
    <w:rsid w:val="008F70D6"/>
    <w:rsid w:val="00900503"/>
    <w:rsid w:val="00900E3E"/>
    <w:rsid w:val="009014CF"/>
    <w:rsid w:val="009015C2"/>
    <w:rsid w:val="009019B5"/>
    <w:rsid w:val="00901B5E"/>
    <w:rsid w:val="00902375"/>
    <w:rsid w:val="0090345B"/>
    <w:rsid w:val="0090434A"/>
    <w:rsid w:val="009043F1"/>
    <w:rsid w:val="00904E2D"/>
    <w:rsid w:val="009055D7"/>
    <w:rsid w:val="009068D4"/>
    <w:rsid w:val="00906B38"/>
    <w:rsid w:val="00907CA0"/>
    <w:rsid w:val="0091183E"/>
    <w:rsid w:val="0091351D"/>
    <w:rsid w:val="00913B3E"/>
    <w:rsid w:val="00913B60"/>
    <w:rsid w:val="009144AC"/>
    <w:rsid w:val="00920047"/>
    <w:rsid w:val="0092098E"/>
    <w:rsid w:val="00920DA7"/>
    <w:rsid w:val="00921604"/>
    <w:rsid w:val="00923514"/>
    <w:rsid w:val="00924274"/>
    <w:rsid w:val="00925461"/>
    <w:rsid w:val="0092623A"/>
    <w:rsid w:val="009263BE"/>
    <w:rsid w:val="00927650"/>
    <w:rsid w:val="009302A7"/>
    <w:rsid w:val="00931E9E"/>
    <w:rsid w:val="00931F3B"/>
    <w:rsid w:val="0093339A"/>
    <w:rsid w:val="00933D29"/>
    <w:rsid w:val="00934868"/>
    <w:rsid w:val="00935236"/>
    <w:rsid w:val="0093631C"/>
    <w:rsid w:val="009365A0"/>
    <w:rsid w:val="00941481"/>
    <w:rsid w:val="0094195F"/>
    <w:rsid w:val="00941BE2"/>
    <w:rsid w:val="00942A48"/>
    <w:rsid w:val="00944282"/>
    <w:rsid w:val="00946465"/>
    <w:rsid w:val="009464AC"/>
    <w:rsid w:val="00946BD0"/>
    <w:rsid w:val="00946E81"/>
    <w:rsid w:val="009473F9"/>
    <w:rsid w:val="0094789A"/>
    <w:rsid w:val="00947901"/>
    <w:rsid w:val="00947DBA"/>
    <w:rsid w:val="00950074"/>
    <w:rsid w:val="00952555"/>
    <w:rsid w:val="00954761"/>
    <w:rsid w:val="00955E20"/>
    <w:rsid w:val="00956619"/>
    <w:rsid w:val="00956B9A"/>
    <w:rsid w:val="009570E0"/>
    <w:rsid w:val="00960100"/>
    <w:rsid w:val="009607A4"/>
    <w:rsid w:val="00961EB6"/>
    <w:rsid w:val="00961FBD"/>
    <w:rsid w:val="00962E04"/>
    <w:rsid w:val="00963386"/>
    <w:rsid w:val="00964780"/>
    <w:rsid w:val="00964CB0"/>
    <w:rsid w:val="00967C5E"/>
    <w:rsid w:val="00967F6D"/>
    <w:rsid w:val="009715F2"/>
    <w:rsid w:val="009722F9"/>
    <w:rsid w:val="0097355E"/>
    <w:rsid w:val="00973B08"/>
    <w:rsid w:val="00973B2C"/>
    <w:rsid w:val="009756EB"/>
    <w:rsid w:val="00976FA8"/>
    <w:rsid w:val="00977B78"/>
    <w:rsid w:val="00980C67"/>
    <w:rsid w:val="00981DBE"/>
    <w:rsid w:val="009824BE"/>
    <w:rsid w:val="00984342"/>
    <w:rsid w:val="00984A42"/>
    <w:rsid w:val="00985A01"/>
    <w:rsid w:val="00985EBA"/>
    <w:rsid w:val="009864EA"/>
    <w:rsid w:val="00986633"/>
    <w:rsid w:val="00986E2C"/>
    <w:rsid w:val="0098769C"/>
    <w:rsid w:val="00990913"/>
    <w:rsid w:val="00990D55"/>
    <w:rsid w:val="00990ED5"/>
    <w:rsid w:val="0099292F"/>
    <w:rsid w:val="009936A0"/>
    <w:rsid w:val="00993B25"/>
    <w:rsid w:val="00993C76"/>
    <w:rsid w:val="00996FD2"/>
    <w:rsid w:val="009976CB"/>
    <w:rsid w:val="009A1EDA"/>
    <w:rsid w:val="009A300F"/>
    <w:rsid w:val="009A3094"/>
    <w:rsid w:val="009A3858"/>
    <w:rsid w:val="009A4ACC"/>
    <w:rsid w:val="009A4FDC"/>
    <w:rsid w:val="009A5A9D"/>
    <w:rsid w:val="009A5AE1"/>
    <w:rsid w:val="009A64BC"/>
    <w:rsid w:val="009A65C9"/>
    <w:rsid w:val="009A6805"/>
    <w:rsid w:val="009A6E49"/>
    <w:rsid w:val="009A6E95"/>
    <w:rsid w:val="009A6F53"/>
    <w:rsid w:val="009A789E"/>
    <w:rsid w:val="009B091C"/>
    <w:rsid w:val="009B0A97"/>
    <w:rsid w:val="009B1879"/>
    <w:rsid w:val="009B2CB0"/>
    <w:rsid w:val="009B3060"/>
    <w:rsid w:val="009B3C37"/>
    <w:rsid w:val="009B482C"/>
    <w:rsid w:val="009B48AC"/>
    <w:rsid w:val="009B5BFC"/>
    <w:rsid w:val="009B6315"/>
    <w:rsid w:val="009B7886"/>
    <w:rsid w:val="009B7B32"/>
    <w:rsid w:val="009C0458"/>
    <w:rsid w:val="009C0BC8"/>
    <w:rsid w:val="009C2020"/>
    <w:rsid w:val="009C2770"/>
    <w:rsid w:val="009C3216"/>
    <w:rsid w:val="009C3742"/>
    <w:rsid w:val="009C5BBD"/>
    <w:rsid w:val="009C5E02"/>
    <w:rsid w:val="009C5F12"/>
    <w:rsid w:val="009C6509"/>
    <w:rsid w:val="009C6859"/>
    <w:rsid w:val="009C69CB"/>
    <w:rsid w:val="009C6C1A"/>
    <w:rsid w:val="009C6F7D"/>
    <w:rsid w:val="009C7DE6"/>
    <w:rsid w:val="009D0300"/>
    <w:rsid w:val="009D0AAF"/>
    <w:rsid w:val="009D163A"/>
    <w:rsid w:val="009D1E5A"/>
    <w:rsid w:val="009D2017"/>
    <w:rsid w:val="009D36D7"/>
    <w:rsid w:val="009D4FBA"/>
    <w:rsid w:val="009D53B7"/>
    <w:rsid w:val="009D552C"/>
    <w:rsid w:val="009D5542"/>
    <w:rsid w:val="009D575F"/>
    <w:rsid w:val="009D6B52"/>
    <w:rsid w:val="009E01F2"/>
    <w:rsid w:val="009E051D"/>
    <w:rsid w:val="009E1D86"/>
    <w:rsid w:val="009E28B7"/>
    <w:rsid w:val="009E4557"/>
    <w:rsid w:val="009E4A74"/>
    <w:rsid w:val="009E5A4D"/>
    <w:rsid w:val="009E6122"/>
    <w:rsid w:val="009E6FE3"/>
    <w:rsid w:val="009E7D34"/>
    <w:rsid w:val="009F03C4"/>
    <w:rsid w:val="009F186B"/>
    <w:rsid w:val="009F3374"/>
    <w:rsid w:val="009F3EB7"/>
    <w:rsid w:val="009F3EF3"/>
    <w:rsid w:val="009F4842"/>
    <w:rsid w:val="009F5989"/>
    <w:rsid w:val="009F75C1"/>
    <w:rsid w:val="00A00896"/>
    <w:rsid w:val="00A009C9"/>
    <w:rsid w:val="00A00E3C"/>
    <w:rsid w:val="00A00E5C"/>
    <w:rsid w:val="00A01498"/>
    <w:rsid w:val="00A02077"/>
    <w:rsid w:val="00A0214F"/>
    <w:rsid w:val="00A03DB6"/>
    <w:rsid w:val="00A05043"/>
    <w:rsid w:val="00A051D7"/>
    <w:rsid w:val="00A0581A"/>
    <w:rsid w:val="00A05C37"/>
    <w:rsid w:val="00A05D2F"/>
    <w:rsid w:val="00A0645C"/>
    <w:rsid w:val="00A07903"/>
    <w:rsid w:val="00A10B66"/>
    <w:rsid w:val="00A10F46"/>
    <w:rsid w:val="00A118E6"/>
    <w:rsid w:val="00A135BC"/>
    <w:rsid w:val="00A1562E"/>
    <w:rsid w:val="00A15FAD"/>
    <w:rsid w:val="00A164BF"/>
    <w:rsid w:val="00A16B62"/>
    <w:rsid w:val="00A16C21"/>
    <w:rsid w:val="00A175FB"/>
    <w:rsid w:val="00A17F74"/>
    <w:rsid w:val="00A231C9"/>
    <w:rsid w:val="00A23584"/>
    <w:rsid w:val="00A25672"/>
    <w:rsid w:val="00A2729D"/>
    <w:rsid w:val="00A27431"/>
    <w:rsid w:val="00A278CA"/>
    <w:rsid w:val="00A30037"/>
    <w:rsid w:val="00A30080"/>
    <w:rsid w:val="00A30336"/>
    <w:rsid w:val="00A30AF7"/>
    <w:rsid w:val="00A30EC0"/>
    <w:rsid w:val="00A3115C"/>
    <w:rsid w:val="00A31B05"/>
    <w:rsid w:val="00A31F6A"/>
    <w:rsid w:val="00A34898"/>
    <w:rsid w:val="00A34D60"/>
    <w:rsid w:val="00A35A35"/>
    <w:rsid w:val="00A3627C"/>
    <w:rsid w:val="00A36DBB"/>
    <w:rsid w:val="00A37240"/>
    <w:rsid w:val="00A4097F"/>
    <w:rsid w:val="00A40FD1"/>
    <w:rsid w:val="00A43120"/>
    <w:rsid w:val="00A442AC"/>
    <w:rsid w:val="00A457C7"/>
    <w:rsid w:val="00A46AC9"/>
    <w:rsid w:val="00A47E3D"/>
    <w:rsid w:val="00A503A5"/>
    <w:rsid w:val="00A5068D"/>
    <w:rsid w:val="00A50FDF"/>
    <w:rsid w:val="00A50FFF"/>
    <w:rsid w:val="00A52C3B"/>
    <w:rsid w:val="00A5335F"/>
    <w:rsid w:val="00A536C4"/>
    <w:rsid w:val="00A544B5"/>
    <w:rsid w:val="00A57335"/>
    <w:rsid w:val="00A577C8"/>
    <w:rsid w:val="00A60531"/>
    <w:rsid w:val="00A60E3E"/>
    <w:rsid w:val="00A63F66"/>
    <w:rsid w:val="00A64529"/>
    <w:rsid w:val="00A64547"/>
    <w:rsid w:val="00A64DBC"/>
    <w:rsid w:val="00A66E78"/>
    <w:rsid w:val="00A70555"/>
    <w:rsid w:val="00A70659"/>
    <w:rsid w:val="00A71472"/>
    <w:rsid w:val="00A71BC8"/>
    <w:rsid w:val="00A71D01"/>
    <w:rsid w:val="00A745D8"/>
    <w:rsid w:val="00A74D95"/>
    <w:rsid w:val="00A7559C"/>
    <w:rsid w:val="00A76021"/>
    <w:rsid w:val="00A76857"/>
    <w:rsid w:val="00A7705F"/>
    <w:rsid w:val="00A773F6"/>
    <w:rsid w:val="00A81B74"/>
    <w:rsid w:val="00A825DC"/>
    <w:rsid w:val="00A832C2"/>
    <w:rsid w:val="00A85E47"/>
    <w:rsid w:val="00A86620"/>
    <w:rsid w:val="00A86738"/>
    <w:rsid w:val="00A90210"/>
    <w:rsid w:val="00A90782"/>
    <w:rsid w:val="00A90804"/>
    <w:rsid w:val="00A91583"/>
    <w:rsid w:val="00A916C2"/>
    <w:rsid w:val="00A9337E"/>
    <w:rsid w:val="00A955F8"/>
    <w:rsid w:val="00A970D7"/>
    <w:rsid w:val="00AA184F"/>
    <w:rsid w:val="00AA4C3F"/>
    <w:rsid w:val="00AA5C9B"/>
    <w:rsid w:val="00AB23E5"/>
    <w:rsid w:val="00AB2542"/>
    <w:rsid w:val="00AB2955"/>
    <w:rsid w:val="00AB39F2"/>
    <w:rsid w:val="00AB590B"/>
    <w:rsid w:val="00AB5AEB"/>
    <w:rsid w:val="00AB6171"/>
    <w:rsid w:val="00AB675E"/>
    <w:rsid w:val="00AB7E11"/>
    <w:rsid w:val="00AC073F"/>
    <w:rsid w:val="00AC2E0A"/>
    <w:rsid w:val="00AC3F68"/>
    <w:rsid w:val="00AC49C1"/>
    <w:rsid w:val="00AC4C7D"/>
    <w:rsid w:val="00AC523E"/>
    <w:rsid w:val="00AC68F3"/>
    <w:rsid w:val="00AC7238"/>
    <w:rsid w:val="00AC7402"/>
    <w:rsid w:val="00AC7DCD"/>
    <w:rsid w:val="00AD01E6"/>
    <w:rsid w:val="00AD0244"/>
    <w:rsid w:val="00AD16E5"/>
    <w:rsid w:val="00AD1C77"/>
    <w:rsid w:val="00AD2EDC"/>
    <w:rsid w:val="00AD326E"/>
    <w:rsid w:val="00AD424E"/>
    <w:rsid w:val="00AD43E9"/>
    <w:rsid w:val="00AD4736"/>
    <w:rsid w:val="00AD53D2"/>
    <w:rsid w:val="00AD5A3E"/>
    <w:rsid w:val="00AD5CFB"/>
    <w:rsid w:val="00AD6042"/>
    <w:rsid w:val="00AD6D10"/>
    <w:rsid w:val="00AE139F"/>
    <w:rsid w:val="00AE194D"/>
    <w:rsid w:val="00AE1D33"/>
    <w:rsid w:val="00AE2EBE"/>
    <w:rsid w:val="00AE3011"/>
    <w:rsid w:val="00AE3FF4"/>
    <w:rsid w:val="00AE42AE"/>
    <w:rsid w:val="00AE61E4"/>
    <w:rsid w:val="00AE636F"/>
    <w:rsid w:val="00AE64A9"/>
    <w:rsid w:val="00AE7E6C"/>
    <w:rsid w:val="00AF02A9"/>
    <w:rsid w:val="00AF149A"/>
    <w:rsid w:val="00AF1CBB"/>
    <w:rsid w:val="00AF26BF"/>
    <w:rsid w:val="00AF41C6"/>
    <w:rsid w:val="00AF4473"/>
    <w:rsid w:val="00AF5DA3"/>
    <w:rsid w:val="00AF60CA"/>
    <w:rsid w:val="00B01A5C"/>
    <w:rsid w:val="00B0202E"/>
    <w:rsid w:val="00B02C76"/>
    <w:rsid w:val="00B0326D"/>
    <w:rsid w:val="00B04807"/>
    <w:rsid w:val="00B0547E"/>
    <w:rsid w:val="00B0606B"/>
    <w:rsid w:val="00B067B7"/>
    <w:rsid w:val="00B0769F"/>
    <w:rsid w:val="00B07E56"/>
    <w:rsid w:val="00B10EC1"/>
    <w:rsid w:val="00B117DA"/>
    <w:rsid w:val="00B11B77"/>
    <w:rsid w:val="00B12377"/>
    <w:rsid w:val="00B1297B"/>
    <w:rsid w:val="00B12A39"/>
    <w:rsid w:val="00B1396D"/>
    <w:rsid w:val="00B14F7C"/>
    <w:rsid w:val="00B153C2"/>
    <w:rsid w:val="00B15463"/>
    <w:rsid w:val="00B20811"/>
    <w:rsid w:val="00B235AC"/>
    <w:rsid w:val="00B2554E"/>
    <w:rsid w:val="00B256CB"/>
    <w:rsid w:val="00B261E5"/>
    <w:rsid w:val="00B27A09"/>
    <w:rsid w:val="00B27D61"/>
    <w:rsid w:val="00B300D9"/>
    <w:rsid w:val="00B3010A"/>
    <w:rsid w:val="00B30481"/>
    <w:rsid w:val="00B31537"/>
    <w:rsid w:val="00B317A0"/>
    <w:rsid w:val="00B31859"/>
    <w:rsid w:val="00B322A6"/>
    <w:rsid w:val="00B3236D"/>
    <w:rsid w:val="00B325D0"/>
    <w:rsid w:val="00B34234"/>
    <w:rsid w:val="00B34883"/>
    <w:rsid w:val="00B34E4A"/>
    <w:rsid w:val="00B37671"/>
    <w:rsid w:val="00B37B53"/>
    <w:rsid w:val="00B41040"/>
    <w:rsid w:val="00B421B1"/>
    <w:rsid w:val="00B42E2F"/>
    <w:rsid w:val="00B441F3"/>
    <w:rsid w:val="00B443AC"/>
    <w:rsid w:val="00B448D6"/>
    <w:rsid w:val="00B46A7F"/>
    <w:rsid w:val="00B5017F"/>
    <w:rsid w:val="00B509B2"/>
    <w:rsid w:val="00B52792"/>
    <w:rsid w:val="00B52E22"/>
    <w:rsid w:val="00B52F4C"/>
    <w:rsid w:val="00B544A8"/>
    <w:rsid w:val="00B562D7"/>
    <w:rsid w:val="00B569DE"/>
    <w:rsid w:val="00B57BD7"/>
    <w:rsid w:val="00B61786"/>
    <w:rsid w:val="00B62C4F"/>
    <w:rsid w:val="00B62CEB"/>
    <w:rsid w:val="00B63BFE"/>
    <w:rsid w:val="00B63D67"/>
    <w:rsid w:val="00B64445"/>
    <w:rsid w:val="00B64EF5"/>
    <w:rsid w:val="00B65A1F"/>
    <w:rsid w:val="00B66080"/>
    <w:rsid w:val="00B70157"/>
    <w:rsid w:val="00B710CD"/>
    <w:rsid w:val="00B71D25"/>
    <w:rsid w:val="00B726CA"/>
    <w:rsid w:val="00B739F0"/>
    <w:rsid w:val="00B746FB"/>
    <w:rsid w:val="00B751C7"/>
    <w:rsid w:val="00B7522C"/>
    <w:rsid w:val="00B75359"/>
    <w:rsid w:val="00B77488"/>
    <w:rsid w:val="00B776C6"/>
    <w:rsid w:val="00B77F49"/>
    <w:rsid w:val="00B81167"/>
    <w:rsid w:val="00B826AB"/>
    <w:rsid w:val="00B83F96"/>
    <w:rsid w:val="00B840B2"/>
    <w:rsid w:val="00B840FC"/>
    <w:rsid w:val="00B84EDF"/>
    <w:rsid w:val="00B8544E"/>
    <w:rsid w:val="00B869AC"/>
    <w:rsid w:val="00B86C8F"/>
    <w:rsid w:val="00B87C16"/>
    <w:rsid w:val="00B91B0D"/>
    <w:rsid w:val="00B91E59"/>
    <w:rsid w:val="00B92446"/>
    <w:rsid w:val="00B925B6"/>
    <w:rsid w:val="00B92651"/>
    <w:rsid w:val="00B932BF"/>
    <w:rsid w:val="00B933A7"/>
    <w:rsid w:val="00B942A7"/>
    <w:rsid w:val="00B96AD0"/>
    <w:rsid w:val="00B970ED"/>
    <w:rsid w:val="00B97151"/>
    <w:rsid w:val="00B97190"/>
    <w:rsid w:val="00B977F6"/>
    <w:rsid w:val="00B97973"/>
    <w:rsid w:val="00B97D43"/>
    <w:rsid w:val="00B97ED8"/>
    <w:rsid w:val="00BA2314"/>
    <w:rsid w:val="00BA31BE"/>
    <w:rsid w:val="00BA391A"/>
    <w:rsid w:val="00BA5FA5"/>
    <w:rsid w:val="00BB0A40"/>
    <w:rsid w:val="00BB1DB6"/>
    <w:rsid w:val="00BB2603"/>
    <w:rsid w:val="00BB2B0C"/>
    <w:rsid w:val="00BB48DE"/>
    <w:rsid w:val="00BB6A40"/>
    <w:rsid w:val="00BB7E25"/>
    <w:rsid w:val="00BC03D4"/>
    <w:rsid w:val="00BC1917"/>
    <w:rsid w:val="00BC4137"/>
    <w:rsid w:val="00BC46D0"/>
    <w:rsid w:val="00BC4B54"/>
    <w:rsid w:val="00BC4D09"/>
    <w:rsid w:val="00BC504B"/>
    <w:rsid w:val="00BC5D6A"/>
    <w:rsid w:val="00BC676A"/>
    <w:rsid w:val="00BC67C6"/>
    <w:rsid w:val="00BC74D1"/>
    <w:rsid w:val="00BD057B"/>
    <w:rsid w:val="00BD0A87"/>
    <w:rsid w:val="00BD0B64"/>
    <w:rsid w:val="00BD0EB7"/>
    <w:rsid w:val="00BD2DB4"/>
    <w:rsid w:val="00BD30AD"/>
    <w:rsid w:val="00BD40A3"/>
    <w:rsid w:val="00BD4191"/>
    <w:rsid w:val="00BD4CD8"/>
    <w:rsid w:val="00BD6A95"/>
    <w:rsid w:val="00BD6A9F"/>
    <w:rsid w:val="00BE0CA3"/>
    <w:rsid w:val="00BE105F"/>
    <w:rsid w:val="00BE2E07"/>
    <w:rsid w:val="00BE2F2E"/>
    <w:rsid w:val="00BE3226"/>
    <w:rsid w:val="00BE372A"/>
    <w:rsid w:val="00BE38A9"/>
    <w:rsid w:val="00BE41C9"/>
    <w:rsid w:val="00BE42E0"/>
    <w:rsid w:val="00BE469A"/>
    <w:rsid w:val="00BE5DF0"/>
    <w:rsid w:val="00BE5EDA"/>
    <w:rsid w:val="00BE7403"/>
    <w:rsid w:val="00BE7A8F"/>
    <w:rsid w:val="00BF060D"/>
    <w:rsid w:val="00BF07D5"/>
    <w:rsid w:val="00BF0ADB"/>
    <w:rsid w:val="00BF13CF"/>
    <w:rsid w:val="00BF1F95"/>
    <w:rsid w:val="00BF24DC"/>
    <w:rsid w:val="00BF2A8F"/>
    <w:rsid w:val="00BF3182"/>
    <w:rsid w:val="00BF3352"/>
    <w:rsid w:val="00BF4702"/>
    <w:rsid w:val="00BF51AF"/>
    <w:rsid w:val="00BF5707"/>
    <w:rsid w:val="00BF6AD0"/>
    <w:rsid w:val="00BF7328"/>
    <w:rsid w:val="00BF772F"/>
    <w:rsid w:val="00C000A4"/>
    <w:rsid w:val="00C02003"/>
    <w:rsid w:val="00C02285"/>
    <w:rsid w:val="00C02C07"/>
    <w:rsid w:val="00C02DC1"/>
    <w:rsid w:val="00C02E1A"/>
    <w:rsid w:val="00C037BB"/>
    <w:rsid w:val="00C037E7"/>
    <w:rsid w:val="00C040F7"/>
    <w:rsid w:val="00C04420"/>
    <w:rsid w:val="00C05791"/>
    <w:rsid w:val="00C05F87"/>
    <w:rsid w:val="00C06E50"/>
    <w:rsid w:val="00C06E58"/>
    <w:rsid w:val="00C07852"/>
    <w:rsid w:val="00C07D5F"/>
    <w:rsid w:val="00C101C4"/>
    <w:rsid w:val="00C1024D"/>
    <w:rsid w:val="00C10F12"/>
    <w:rsid w:val="00C11867"/>
    <w:rsid w:val="00C12B82"/>
    <w:rsid w:val="00C147DD"/>
    <w:rsid w:val="00C15A23"/>
    <w:rsid w:val="00C175FF"/>
    <w:rsid w:val="00C202FC"/>
    <w:rsid w:val="00C2095A"/>
    <w:rsid w:val="00C21148"/>
    <w:rsid w:val="00C21797"/>
    <w:rsid w:val="00C23EA2"/>
    <w:rsid w:val="00C25E7C"/>
    <w:rsid w:val="00C26036"/>
    <w:rsid w:val="00C274C6"/>
    <w:rsid w:val="00C27DDB"/>
    <w:rsid w:val="00C316AC"/>
    <w:rsid w:val="00C32BFB"/>
    <w:rsid w:val="00C34DCF"/>
    <w:rsid w:val="00C3581F"/>
    <w:rsid w:val="00C36287"/>
    <w:rsid w:val="00C3691F"/>
    <w:rsid w:val="00C37397"/>
    <w:rsid w:val="00C40DAC"/>
    <w:rsid w:val="00C429F2"/>
    <w:rsid w:val="00C453F0"/>
    <w:rsid w:val="00C50A48"/>
    <w:rsid w:val="00C517BD"/>
    <w:rsid w:val="00C52368"/>
    <w:rsid w:val="00C5246E"/>
    <w:rsid w:val="00C53442"/>
    <w:rsid w:val="00C54766"/>
    <w:rsid w:val="00C55988"/>
    <w:rsid w:val="00C571C8"/>
    <w:rsid w:val="00C60934"/>
    <w:rsid w:val="00C609A6"/>
    <w:rsid w:val="00C61868"/>
    <w:rsid w:val="00C61BD8"/>
    <w:rsid w:val="00C62B20"/>
    <w:rsid w:val="00C64FF6"/>
    <w:rsid w:val="00C66D46"/>
    <w:rsid w:val="00C706F7"/>
    <w:rsid w:val="00C70CF7"/>
    <w:rsid w:val="00C716D1"/>
    <w:rsid w:val="00C725F0"/>
    <w:rsid w:val="00C73548"/>
    <w:rsid w:val="00C7424C"/>
    <w:rsid w:val="00C75D66"/>
    <w:rsid w:val="00C76DF3"/>
    <w:rsid w:val="00C77FD0"/>
    <w:rsid w:val="00C81862"/>
    <w:rsid w:val="00C829CE"/>
    <w:rsid w:val="00C83BE0"/>
    <w:rsid w:val="00C83C3C"/>
    <w:rsid w:val="00C85296"/>
    <w:rsid w:val="00C862F2"/>
    <w:rsid w:val="00C866E5"/>
    <w:rsid w:val="00C86969"/>
    <w:rsid w:val="00C875BA"/>
    <w:rsid w:val="00C87D4C"/>
    <w:rsid w:val="00C90617"/>
    <w:rsid w:val="00C9096B"/>
    <w:rsid w:val="00C90A43"/>
    <w:rsid w:val="00C91A98"/>
    <w:rsid w:val="00C92016"/>
    <w:rsid w:val="00C941F5"/>
    <w:rsid w:val="00C95E4C"/>
    <w:rsid w:val="00C96616"/>
    <w:rsid w:val="00C96C08"/>
    <w:rsid w:val="00C96FD3"/>
    <w:rsid w:val="00C97975"/>
    <w:rsid w:val="00C97F27"/>
    <w:rsid w:val="00CA0621"/>
    <w:rsid w:val="00CA086B"/>
    <w:rsid w:val="00CA1534"/>
    <w:rsid w:val="00CA1EB4"/>
    <w:rsid w:val="00CA48AD"/>
    <w:rsid w:val="00CA4952"/>
    <w:rsid w:val="00CA506E"/>
    <w:rsid w:val="00CA5669"/>
    <w:rsid w:val="00CA58A9"/>
    <w:rsid w:val="00CA5C86"/>
    <w:rsid w:val="00CA5FDE"/>
    <w:rsid w:val="00CA65EA"/>
    <w:rsid w:val="00CA6843"/>
    <w:rsid w:val="00CA7C24"/>
    <w:rsid w:val="00CB0601"/>
    <w:rsid w:val="00CB35C4"/>
    <w:rsid w:val="00CB3980"/>
    <w:rsid w:val="00CB3E64"/>
    <w:rsid w:val="00CB3F88"/>
    <w:rsid w:val="00CB462B"/>
    <w:rsid w:val="00CB5BED"/>
    <w:rsid w:val="00CB5F23"/>
    <w:rsid w:val="00CB6199"/>
    <w:rsid w:val="00CB701C"/>
    <w:rsid w:val="00CB7C63"/>
    <w:rsid w:val="00CC012A"/>
    <w:rsid w:val="00CC39FD"/>
    <w:rsid w:val="00CC4A8B"/>
    <w:rsid w:val="00CC528B"/>
    <w:rsid w:val="00CC5CAC"/>
    <w:rsid w:val="00CC6354"/>
    <w:rsid w:val="00CC6F3D"/>
    <w:rsid w:val="00CC6F3F"/>
    <w:rsid w:val="00CD07D8"/>
    <w:rsid w:val="00CD0986"/>
    <w:rsid w:val="00CD0EB0"/>
    <w:rsid w:val="00CD1BFC"/>
    <w:rsid w:val="00CD357E"/>
    <w:rsid w:val="00CD36C0"/>
    <w:rsid w:val="00CD3A61"/>
    <w:rsid w:val="00CD5224"/>
    <w:rsid w:val="00CD5C76"/>
    <w:rsid w:val="00CD613B"/>
    <w:rsid w:val="00CD6BDE"/>
    <w:rsid w:val="00CD6F83"/>
    <w:rsid w:val="00CE1305"/>
    <w:rsid w:val="00CE1669"/>
    <w:rsid w:val="00CE1ADA"/>
    <w:rsid w:val="00CE4548"/>
    <w:rsid w:val="00CE4E5D"/>
    <w:rsid w:val="00CE69E9"/>
    <w:rsid w:val="00CE7240"/>
    <w:rsid w:val="00CF08D8"/>
    <w:rsid w:val="00CF1A90"/>
    <w:rsid w:val="00CF1B8A"/>
    <w:rsid w:val="00CF26AE"/>
    <w:rsid w:val="00CF3478"/>
    <w:rsid w:val="00CF3840"/>
    <w:rsid w:val="00CF404C"/>
    <w:rsid w:val="00CF41CF"/>
    <w:rsid w:val="00CF4ED2"/>
    <w:rsid w:val="00CF52B6"/>
    <w:rsid w:val="00D000F0"/>
    <w:rsid w:val="00D00628"/>
    <w:rsid w:val="00D01ABC"/>
    <w:rsid w:val="00D01FBB"/>
    <w:rsid w:val="00D02D66"/>
    <w:rsid w:val="00D05E63"/>
    <w:rsid w:val="00D06464"/>
    <w:rsid w:val="00D0668E"/>
    <w:rsid w:val="00D066D7"/>
    <w:rsid w:val="00D11D38"/>
    <w:rsid w:val="00D1260D"/>
    <w:rsid w:val="00D12A7F"/>
    <w:rsid w:val="00D13E79"/>
    <w:rsid w:val="00D1602C"/>
    <w:rsid w:val="00D16960"/>
    <w:rsid w:val="00D17D97"/>
    <w:rsid w:val="00D20382"/>
    <w:rsid w:val="00D2162D"/>
    <w:rsid w:val="00D22999"/>
    <w:rsid w:val="00D231EB"/>
    <w:rsid w:val="00D232A7"/>
    <w:rsid w:val="00D232CC"/>
    <w:rsid w:val="00D2390A"/>
    <w:rsid w:val="00D23C82"/>
    <w:rsid w:val="00D24E6F"/>
    <w:rsid w:val="00D24ECE"/>
    <w:rsid w:val="00D25202"/>
    <w:rsid w:val="00D25580"/>
    <w:rsid w:val="00D25ECA"/>
    <w:rsid w:val="00D2699A"/>
    <w:rsid w:val="00D26EB4"/>
    <w:rsid w:val="00D276D5"/>
    <w:rsid w:val="00D32B05"/>
    <w:rsid w:val="00D32D6E"/>
    <w:rsid w:val="00D330BA"/>
    <w:rsid w:val="00D3442C"/>
    <w:rsid w:val="00D345A0"/>
    <w:rsid w:val="00D34895"/>
    <w:rsid w:val="00D34A56"/>
    <w:rsid w:val="00D35115"/>
    <w:rsid w:val="00D35286"/>
    <w:rsid w:val="00D35761"/>
    <w:rsid w:val="00D36524"/>
    <w:rsid w:val="00D36918"/>
    <w:rsid w:val="00D370F4"/>
    <w:rsid w:val="00D37532"/>
    <w:rsid w:val="00D37B5C"/>
    <w:rsid w:val="00D40CA4"/>
    <w:rsid w:val="00D40E16"/>
    <w:rsid w:val="00D420E5"/>
    <w:rsid w:val="00D45E11"/>
    <w:rsid w:val="00D465E4"/>
    <w:rsid w:val="00D47B25"/>
    <w:rsid w:val="00D518B1"/>
    <w:rsid w:val="00D51C30"/>
    <w:rsid w:val="00D54985"/>
    <w:rsid w:val="00D55EB5"/>
    <w:rsid w:val="00D56244"/>
    <w:rsid w:val="00D5640E"/>
    <w:rsid w:val="00D62168"/>
    <w:rsid w:val="00D63510"/>
    <w:rsid w:val="00D63FAB"/>
    <w:rsid w:val="00D64291"/>
    <w:rsid w:val="00D64B68"/>
    <w:rsid w:val="00D65258"/>
    <w:rsid w:val="00D652A1"/>
    <w:rsid w:val="00D67340"/>
    <w:rsid w:val="00D6777A"/>
    <w:rsid w:val="00D7061D"/>
    <w:rsid w:val="00D710BB"/>
    <w:rsid w:val="00D71BA1"/>
    <w:rsid w:val="00D730DF"/>
    <w:rsid w:val="00D73CD4"/>
    <w:rsid w:val="00D74511"/>
    <w:rsid w:val="00D77A37"/>
    <w:rsid w:val="00D77D17"/>
    <w:rsid w:val="00D77DB0"/>
    <w:rsid w:val="00D810B7"/>
    <w:rsid w:val="00D819D6"/>
    <w:rsid w:val="00D834ED"/>
    <w:rsid w:val="00D855C7"/>
    <w:rsid w:val="00D85D5B"/>
    <w:rsid w:val="00D86527"/>
    <w:rsid w:val="00D87128"/>
    <w:rsid w:val="00D873F8"/>
    <w:rsid w:val="00D877FE"/>
    <w:rsid w:val="00D91C1F"/>
    <w:rsid w:val="00D92242"/>
    <w:rsid w:val="00D93E40"/>
    <w:rsid w:val="00D93F15"/>
    <w:rsid w:val="00D94C69"/>
    <w:rsid w:val="00D94DF0"/>
    <w:rsid w:val="00D963D1"/>
    <w:rsid w:val="00D96BEF"/>
    <w:rsid w:val="00DA01D8"/>
    <w:rsid w:val="00DA0246"/>
    <w:rsid w:val="00DA1C33"/>
    <w:rsid w:val="00DA24A3"/>
    <w:rsid w:val="00DA3407"/>
    <w:rsid w:val="00DA48CA"/>
    <w:rsid w:val="00DA4CB4"/>
    <w:rsid w:val="00DA5BDB"/>
    <w:rsid w:val="00DA5D0C"/>
    <w:rsid w:val="00DA60BF"/>
    <w:rsid w:val="00DA64B1"/>
    <w:rsid w:val="00DA6E63"/>
    <w:rsid w:val="00DA722D"/>
    <w:rsid w:val="00DA7E4B"/>
    <w:rsid w:val="00DB0C45"/>
    <w:rsid w:val="00DB0CD5"/>
    <w:rsid w:val="00DB183F"/>
    <w:rsid w:val="00DB1C70"/>
    <w:rsid w:val="00DB234F"/>
    <w:rsid w:val="00DB2886"/>
    <w:rsid w:val="00DB2E9D"/>
    <w:rsid w:val="00DB34BA"/>
    <w:rsid w:val="00DB4829"/>
    <w:rsid w:val="00DB5131"/>
    <w:rsid w:val="00DB673B"/>
    <w:rsid w:val="00DB6786"/>
    <w:rsid w:val="00DB68B9"/>
    <w:rsid w:val="00DB7AF8"/>
    <w:rsid w:val="00DB7DA3"/>
    <w:rsid w:val="00DB7DA5"/>
    <w:rsid w:val="00DC0945"/>
    <w:rsid w:val="00DC3534"/>
    <w:rsid w:val="00DC4438"/>
    <w:rsid w:val="00DC543A"/>
    <w:rsid w:val="00DC566E"/>
    <w:rsid w:val="00DC5D58"/>
    <w:rsid w:val="00DC70DB"/>
    <w:rsid w:val="00DC7360"/>
    <w:rsid w:val="00DC7E5D"/>
    <w:rsid w:val="00DD0BBE"/>
    <w:rsid w:val="00DD0EC5"/>
    <w:rsid w:val="00DD1E44"/>
    <w:rsid w:val="00DD2924"/>
    <w:rsid w:val="00DD3195"/>
    <w:rsid w:val="00DD55DB"/>
    <w:rsid w:val="00DD6F38"/>
    <w:rsid w:val="00DE0E7C"/>
    <w:rsid w:val="00DE201B"/>
    <w:rsid w:val="00DE30A5"/>
    <w:rsid w:val="00DE3AAC"/>
    <w:rsid w:val="00DE3F8E"/>
    <w:rsid w:val="00DE4FDA"/>
    <w:rsid w:val="00DE5E0C"/>
    <w:rsid w:val="00DE7643"/>
    <w:rsid w:val="00DE7E4D"/>
    <w:rsid w:val="00DF0567"/>
    <w:rsid w:val="00DF0998"/>
    <w:rsid w:val="00DF0C8D"/>
    <w:rsid w:val="00DF0E63"/>
    <w:rsid w:val="00DF2830"/>
    <w:rsid w:val="00DF2D18"/>
    <w:rsid w:val="00DF3415"/>
    <w:rsid w:val="00DF3F00"/>
    <w:rsid w:val="00DF65F0"/>
    <w:rsid w:val="00DF719F"/>
    <w:rsid w:val="00DF71FD"/>
    <w:rsid w:val="00E01AD4"/>
    <w:rsid w:val="00E01AF2"/>
    <w:rsid w:val="00E01C31"/>
    <w:rsid w:val="00E02152"/>
    <w:rsid w:val="00E02A47"/>
    <w:rsid w:val="00E0358B"/>
    <w:rsid w:val="00E05A03"/>
    <w:rsid w:val="00E05F69"/>
    <w:rsid w:val="00E07582"/>
    <w:rsid w:val="00E076B6"/>
    <w:rsid w:val="00E0798E"/>
    <w:rsid w:val="00E1183E"/>
    <w:rsid w:val="00E1233E"/>
    <w:rsid w:val="00E1377F"/>
    <w:rsid w:val="00E15289"/>
    <w:rsid w:val="00E15A3C"/>
    <w:rsid w:val="00E1799B"/>
    <w:rsid w:val="00E17AF9"/>
    <w:rsid w:val="00E207A0"/>
    <w:rsid w:val="00E21C21"/>
    <w:rsid w:val="00E30738"/>
    <w:rsid w:val="00E3222C"/>
    <w:rsid w:val="00E325C4"/>
    <w:rsid w:val="00E326F2"/>
    <w:rsid w:val="00E32838"/>
    <w:rsid w:val="00E32A65"/>
    <w:rsid w:val="00E32B1D"/>
    <w:rsid w:val="00E369E2"/>
    <w:rsid w:val="00E36CAE"/>
    <w:rsid w:val="00E3720E"/>
    <w:rsid w:val="00E37657"/>
    <w:rsid w:val="00E37971"/>
    <w:rsid w:val="00E403A5"/>
    <w:rsid w:val="00E409BA"/>
    <w:rsid w:val="00E41BE4"/>
    <w:rsid w:val="00E43BEF"/>
    <w:rsid w:val="00E44480"/>
    <w:rsid w:val="00E44B88"/>
    <w:rsid w:val="00E45E5D"/>
    <w:rsid w:val="00E463D9"/>
    <w:rsid w:val="00E50045"/>
    <w:rsid w:val="00E512A8"/>
    <w:rsid w:val="00E51328"/>
    <w:rsid w:val="00E51DD7"/>
    <w:rsid w:val="00E51E0D"/>
    <w:rsid w:val="00E53070"/>
    <w:rsid w:val="00E531D9"/>
    <w:rsid w:val="00E53391"/>
    <w:rsid w:val="00E548D8"/>
    <w:rsid w:val="00E55497"/>
    <w:rsid w:val="00E56517"/>
    <w:rsid w:val="00E56F3D"/>
    <w:rsid w:val="00E57D52"/>
    <w:rsid w:val="00E57F99"/>
    <w:rsid w:val="00E600DF"/>
    <w:rsid w:val="00E6134B"/>
    <w:rsid w:val="00E61DC2"/>
    <w:rsid w:val="00E621BB"/>
    <w:rsid w:val="00E63EF1"/>
    <w:rsid w:val="00E65E16"/>
    <w:rsid w:val="00E661CF"/>
    <w:rsid w:val="00E66B1E"/>
    <w:rsid w:val="00E67403"/>
    <w:rsid w:val="00E70342"/>
    <w:rsid w:val="00E707E6"/>
    <w:rsid w:val="00E70AE0"/>
    <w:rsid w:val="00E7103A"/>
    <w:rsid w:val="00E71B2B"/>
    <w:rsid w:val="00E71FAA"/>
    <w:rsid w:val="00E72889"/>
    <w:rsid w:val="00E72E34"/>
    <w:rsid w:val="00E731F0"/>
    <w:rsid w:val="00E73508"/>
    <w:rsid w:val="00E736FB"/>
    <w:rsid w:val="00E74A8A"/>
    <w:rsid w:val="00E75199"/>
    <w:rsid w:val="00E75B85"/>
    <w:rsid w:val="00E768C4"/>
    <w:rsid w:val="00E80891"/>
    <w:rsid w:val="00E80E07"/>
    <w:rsid w:val="00E816F1"/>
    <w:rsid w:val="00E8189C"/>
    <w:rsid w:val="00E8289A"/>
    <w:rsid w:val="00E82EF3"/>
    <w:rsid w:val="00E837AC"/>
    <w:rsid w:val="00E83C4F"/>
    <w:rsid w:val="00E84373"/>
    <w:rsid w:val="00E85340"/>
    <w:rsid w:val="00E859B0"/>
    <w:rsid w:val="00E90286"/>
    <w:rsid w:val="00E908E6"/>
    <w:rsid w:val="00E91A05"/>
    <w:rsid w:val="00E92CE3"/>
    <w:rsid w:val="00E93759"/>
    <w:rsid w:val="00E93BA8"/>
    <w:rsid w:val="00E958BA"/>
    <w:rsid w:val="00E96CFA"/>
    <w:rsid w:val="00E973C9"/>
    <w:rsid w:val="00E97650"/>
    <w:rsid w:val="00EA1078"/>
    <w:rsid w:val="00EA24C6"/>
    <w:rsid w:val="00EA310B"/>
    <w:rsid w:val="00EA477B"/>
    <w:rsid w:val="00EA4A86"/>
    <w:rsid w:val="00EA4E17"/>
    <w:rsid w:val="00EA63B1"/>
    <w:rsid w:val="00EA6D4E"/>
    <w:rsid w:val="00EB0F38"/>
    <w:rsid w:val="00EB0FC0"/>
    <w:rsid w:val="00EB19C8"/>
    <w:rsid w:val="00EB253A"/>
    <w:rsid w:val="00EB361C"/>
    <w:rsid w:val="00EB3B7B"/>
    <w:rsid w:val="00EB41DB"/>
    <w:rsid w:val="00EB5547"/>
    <w:rsid w:val="00EB6770"/>
    <w:rsid w:val="00EB6E9E"/>
    <w:rsid w:val="00EB70A7"/>
    <w:rsid w:val="00EB727D"/>
    <w:rsid w:val="00EB78FE"/>
    <w:rsid w:val="00EB7D15"/>
    <w:rsid w:val="00EC07B6"/>
    <w:rsid w:val="00EC0E9E"/>
    <w:rsid w:val="00EC1AE5"/>
    <w:rsid w:val="00EC22A8"/>
    <w:rsid w:val="00EC316B"/>
    <w:rsid w:val="00EC3709"/>
    <w:rsid w:val="00EC4317"/>
    <w:rsid w:val="00EC4529"/>
    <w:rsid w:val="00EC57AA"/>
    <w:rsid w:val="00EC592E"/>
    <w:rsid w:val="00EC7CE5"/>
    <w:rsid w:val="00ED0436"/>
    <w:rsid w:val="00ED07D4"/>
    <w:rsid w:val="00ED0DD0"/>
    <w:rsid w:val="00ED1586"/>
    <w:rsid w:val="00ED2224"/>
    <w:rsid w:val="00ED22FA"/>
    <w:rsid w:val="00ED2554"/>
    <w:rsid w:val="00ED26A2"/>
    <w:rsid w:val="00ED2D13"/>
    <w:rsid w:val="00ED580F"/>
    <w:rsid w:val="00ED59CE"/>
    <w:rsid w:val="00ED5E59"/>
    <w:rsid w:val="00ED61CE"/>
    <w:rsid w:val="00ED7A83"/>
    <w:rsid w:val="00EE020E"/>
    <w:rsid w:val="00EE0FE4"/>
    <w:rsid w:val="00EE2D42"/>
    <w:rsid w:val="00EE4883"/>
    <w:rsid w:val="00EE5A0A"/>
    <w:rsid w:val="00EE5DB3"/>
    <w:rsid w:val="00EE60D9"/>
    <w:rsid w:val="00EE78DC"/>
    <w:rsid w:val="00EE7A0E"/>
    <w:rsid w:val="00EF01D1"/>
    <w:rsid w:val="00EF0879"/>
    <w:rsid w:val="00EF1F62"/>
    <w:rsid w:val="00EF3905"/>
    <w:rsid w:val="00EF3EE0"/>
    <w:rsid w:val="00EF426C"/>
    <w:rsid w:val="00EF515B"/>
    <w:rsid w:val="00EF531A"/>
    <w:rsid w:val="00EF5B79"/>
    <w:rsid w:val="00EF671D"/>
    <w:rsid w:val="00EF7638"/>
    <w:rsid w:val="00F00BB6"/>
    <w:rsid w:val="00F00FBC"/>
    <w:rsid w:val="00F01047"/>
    <w:rsid w:val="00F0252F"/>
    <w:rsid w:val="00F061DC"/>
    <w:rsid w:val="00F10DFC"/>
    <w:rsid w:val="00F120CD"/>
    <w:rsid w:val="00F15EA1"/>
    <w:rsid w:val="00F16706"/>
    <w:rsid w:val="00F16B44"/>
    <w:rsid w:val="00F17D0B"/>
    <w:rsid w:val="00F20253"/>
    <w:rsid w:val="00F205AE"/>
    <w:rsid w:val="00F21295"/>
    <w:rsid w:val="00F225C8"/>
    <w:rsid w:val="00F22D27"/>
    <w:rsid w:val="00F24D77"/>
    <w:rsid w:val="00F267DA"/>
    <w:rsid w:val="00F26EE9"/>
    <w:rsid w:val="00F272C5"/>
    <w:rsid w:val="00F3081C"/>
    <w:rsid w:val="00F3121B"/>
    <w:rsid w:val="00F32933"/>
    <w:rsid w:val="00F32FAB"/>
    <w:rsid w:val="00F33E46"/>
    <w:rsid w:val="00F33F37"/>
    <w:rsid w:val="00F34F7F"/>
    <w:rsid w:val="00F35F85"/>
    <w:rsid w:val="00F361F1"/>
    <w:rsid w:val="00F3628E"/>
    <w:rsid w:val="00F36542"/>
    <w:rsid w:val="00F4033F"/>
    <w:rsid w:val="00F40636"/>
    <w:rsid w:val="00F41CA5"/>
    <w:rsid w:val="00F42045"/>
    <w:rsid w:val="00F44809"/>
    <w:rsid w:val="00F45368"/>
    <w:rsid w:val="00F45A09"/>
    <w:rsid w:val="00F45B97"/>
    <w:rsid w:val="00F5002D"/>
    <w:rsid w:val="00F500B4"/>
    <w:rsid w:val="00F50402"/>
    <w:rsid w:val="00F5143B"/>
    <w:rsid w:val="00F51943"/>
    <w:rsid w:val="00F5257D"/>
    <w:rsid w:val="00F52642"/>
    <w:rsid w:val="00F528E9"/>
    <w:rsid w:val="00F52B47"/>
    <w:rsid w:val="00F53036"/>
    <w:rsid w:val="00F53253"/>
    <w:rsid w:val="00F54C2E"/>
    <w:rsid w:val="00F567FA"/>
    <w:rsid w:val="00F56FDF"/>
    <w:rsid w:val="00F57750"/>
    <w:rsid w:val="00F60014"/>
    <w:rsid w:val="00F601D8"/>
    <w:rsid w:val="00F60D54"/>
    <w:rsid w:val="00F616BA"/>
    <w:rsid w:val="00F62428"/>
    <w:rsid w:val="00F6249E"/>
    <w:rsid w:val="00F65ACC"/>
    <w:rsid w:val="00F6624A"/>
    <w:rsid w:val="00F67E97"/>
    <w:rsid w:val="00F70D80"/>
    <w:rsid w:val="00F720B4"/>
    <w:rsid w:val="00F727A3"/>
    <w:rsid w:val="00F72C3B"/>
    <w:rsid w:val="00F73DC2"/>
    <w:rsid w:val="00F746EF"/>
    <w:rsid w:val="00F74768"/>
    <w:rsid w:val="00F74DFF"/>
    <w:rsid w:val="00F7570D"/>
    <w:rsid w:val="00F762B6"/>
    <w:rsid w:val="00F7650A"/>
    <w:rsid w:val="00F769B5"/>
    <w:rsid w:val="00F77CF7"/>
    <w:rsid w:val="00F80CE0"/>
    <w:rsid w:val="00F80EA2"/>
    <w:rsid w:val="00F82516"/>
    <w:rsid w:val="00F82B57"/>
    <w:rsid w:val="00F8463E"/>
    <w:rsid w:val="00F852DE"/>
    <w:rsid w:val="00F853D4"/>
    <w:rsid w:val="00F85FD2"/>
    <w:rsid w:val="00F862A3"/>
    <w:rsid w:val="00F86DC9"/>
    <w:rsid w:val="00F879B8"/>
    <w:rsid w:val="00F90DD2"/>
    <w:rsid w:val="00F9153F"/>
    <w:rsid w:val="00F91AD9"/>
    <w:rsid w:val="00F93369"/>
    <w:rsid w:val="00F936A2"/>
    <w:rsid w:val="00F94B7E"/>
    <w:rsid w:val="00F9548B"/>
    <w:rsid w:val="00F96AB2"/>
    <w:rsid w:val="00FA2FE7"/>
    <w:rsid w:val="00FA37D2"/>
    <w:rsid w:val="00FA3E12"/>
    <w:rsid w:val="00FA5570"/>
    <w:rsid w:val="00FA6A08"/>
    <w:rsid w:val="00FA6C6A"/>
    <w:rsid w:val="00FB008B"/>
    <w:rsid w:val="00FB0A27"/>
    <w:rsid w:val="00FB0A2D"/>
    <w:rsid w:val="00FB0F9C"/>
    <w:rsid w:val="00FB1019"/>
    <w:rsid w:val="00FB1180"/>
    <w:rsid w:val="00FB11A8"/>
    <w:rsid w:val="00FB1890"/>
    <w:rsid w:val="00FB3058"/>
    <w:rsid w:val="00FB4307"/>
    <w:rsid w:val="00FB4958"/>
    <w:rsid w:val="00FB54AA"/>
    <w:rsid w:val="00FB637D"/>
    <w:rsid w:val="00FB6CD4"/>
    <w:rsid w:val="00FC0117"/>
    <w:rsid w:val="00FC1807"/>
    <w:rsid w:val="00FC1B94"/>
    <w:rsid w:val="00FC280D"/>
    <w:rsid w:val="00FC55CA"/>
    <w:rsid w:val="00FC69C9"/>
    <w:rsid w:val="00FD27CD"/>
    <w:rsid w:val="00FD2847"/>
    <w:rsid w:val="00FD30AC"/>
    <w:rsid w:val="00FD331D"/>
    <w:rsid w:val="00FD3E08"/>
    <w:rsid w:val="00FD4288"/>
    <w:rsid w:val="00FD436A"/>
    <w:rsid w:val="00FD4833"/>
    <w:rsid w:val="00FD4EF2"/>
    <w:rsid w:val="00FD55AF"/>
    <w:rsid w:val="00FD66CD"/>
    <w:rsid w:val="00FD6918"/>
    <w:rsid w:val="00FD744B"/>
    <w:rsid w:val="00FD79BF"/>
    <w:rsid w:val="00FD7A86"/>
    <w:rsid w:val="00FE03F3"/>
    <w:rsid w:val="00FE1486"/>
    <w:rsid w:val="00FE1500"/>
    <w:rsid w:val="00FE168E"/>
    <w:rsid w:val="00FE2020"/>
    <w:rsid w:val="00FE2228"/>
    <w:rsid w:val="00FE2642"/>
    <w:rsid w:val="00FE383A"/>
    <w:rsid w:val="00FE3E99"/>
    <w:rsid w:val="00FE43E4"/>
    <w:rsid w:val="00FE442F"/>
    <w:rsid w:val="00FE4EEF"/>
    <w:rsid w:val="00FE517C"/>
    <w:rsid w:val="00FE5203"/>
    <w:rsid w:val="00FE5912"/>
    <w:rsid w:val="00FE5F4A"/>
    <w:rsid w:val="00FE7456"/>
    <w:rsid w:val="00FE7DD6"/>
    <w:rsid w:val="00FF1032"/>
    <w:rsid w:val="00FF22E1"/>
    <w:rsid w:val="00FF2EBB"/>
    <w:rsid w:val="00FF3262"/>
    <w:rsid w:val="00FF4A8D"/>
    <w:rsid w:val="00FF6030"/>
    <w:rsid w:val="00FF76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AB936"/>
  <w15:docId w15:val="{E5935E3F-9AF6-4637-8E4A-10317CEDB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1E3"/>
  </w:style>
  <w:style w:type="paragraph" w:styleId="Titre1">
    <w:name w:val="heading 1"/>
    <w:basedOn w:val="Normal"/>
    <w:next w:val="Normal"/>
    <w:link w:val="Titre1Car"/>
    <w:uiPriority w:val="9"/>
    <w:qFormat/>
    <w:rsid w:val="009976CB"/>
    <w:pPr>
      <w:keepNext/>
      <w:keepLines/>
      <w:spacing w:before="480" w:after="0"/>
      <w:outlineLvl w:val="0"/>
    </w:pPr>
    <w:rPr>
      <w:rFonts w:asciiTheme="majorHAnsi" w:eastAsiaTheme="majorEastAsia" w:hAnsiTheme="majorHAnsi" w:cstheme="majorBidi"/>
      <w:b/>
      <w:bCs/>
      <w:color w:val="548AB7" w:themeColor="accent1" w:themeShade="BF"/>
      <w:sz w:val="28"/>
      <w:szCs w:val="28"/>
    </w:rPr>
  </w:style>
  <w:style w:type="paragraph" w:styleId="Titre2">
    <w:name w:val="heading 2"/>
    <w:basedOn w:val="Normal"/>
    <w:link w:val="Titre2Car"/>
    <w:uiPriority w:val="9"/>
    <w:qFormat/>
    <w:rsid w:val="00EB0F38"/>
    <w:pPr>
      <w:spacing w:before="100" w:beforeAutospacing="1" w:after="166" w:line="240" w:lineRule="auto"/>
      <w:outlineLvl w:val="1"/>
    </w:pPr>
    <w:rPr>
      <w:rFonts w:ascii="Times New Roman" w:eastAsia="Times New Roman" w:hAnsi="Times New Roman" w:cs="Times New Roman"/>
      <w:b/>
      <w:bCs/>
      <w:color w:val="3E6DA9"/>
      <w:sz w:val="31"/>
      <w:szCs w:val="31"/>
      <w:lang w:eastAsia="fr-FR"/>
    </w:rPr>
  </w:style>
  <w:style w:type="paragraph" w:styleId="Titre3">
    <w:name w:val="heading 3"/>
    <w:basedOn w:val="Normal"/>
    <w:next w:val="Normal"/>
    <w:link w:val="Titre3Car"/>
    <w:uiPriority w:val="9"/>
    <w:unhideWhenUsed/>
    <w:qFormat/>
    <w:rsid w:val="00211923"/>
    <w:pPr>
      <w:keepNext/>
      <w:keepLines/>
      <w:spacing w:before="40" w:after="0"/>
      <w:outlineLvl w:val="2"/>
    </w:pPr>
    <w:rPr>
      <w:rFonts w:asciiTheme="majorHAnsi" w:eastAsiaTheme="majorEastAsia" w:hAnsiTheme="majorHAnsi" w:cstheme="majorBidi"/>
      <w:color w:val="345C7D" w:themeColor="accent1" w:themeShade="7F"/>
      <w:sz w:val="24"/>
      <w:szCs w:val="24"/>
    </w:rPr>
  </w:style>
  <w:style w:type="paragraph" w:styleId="Titre4">
    <w:name w:val="heading 4"/>
    <w:basedOn w:val="Normal"/>
    <w:next w:val="Normal"/>
    <w:link w:val="Titre4Car"/>
    <w:uiPriority w:val="9"/>
    <w:unhideWhenUsed/>
    <w:qFormat/>
    <w:rsid w:val="00832610"/>
    <w:pPr>
      <w:keepNext/>
      <w:keepLines/>
      <w:spacing w:before="200" w:after="0" w:line="240" w:lineRule="auto"/>
      <w:outlineLvl w:val="3"/>
    </w:pPr>
    <w:rPr>
      <w:rFonts w:asciiTheme="majorHAnsi" w:eastAsiaTheme="majorEastAsia" w:hAnsiTheme="majorHAnsi" w:cstheme="majorBidi"/>
      <w:b/>
      <w:bCs/>
      <w:i/>
      <w:iCs/>
      <w:color w:val="94B6D2" w:themeColor="accent1"/>
      <w:sz w:val="24"/>
      <w:szCs w:val="24"/>
      <w:lang w:eastAsia="fr-FR"/>
    </w:rPr>
  </w:style>
  <w:style w:type="paragraph" w:styleId="Titre5">
    <w:name w:val="heading 5"/>
    <w:basedOn w:val="Normal"/>
    <w:next w:val="Normal"/>
    <w:link w:val="Titre5Car"/>
    <w:uiPriority w:val="9"/>
    <w:unhideWhenUsed/>
    <w:qFormat/>
    <w:rsid w:val="000D2F31"/>
    <w:pPr>
      <w:keepNext/>
      <w:keepLines/>
      <w:spacing w:before="200" w:after="0" w:line="240" w:lineRule="auto"/>
      <w:outlineLvl w:val="4"/>
    </w:pPr>
    <w:rPr>
      <w:rFonts w:asciiTheme="majorHAnsi" w:eastAsiaTheme="majorEastAsia" w:hAnsiTheme="majorHAnsi" w:cstheme="majorBidi"/>
      <w:color w:val="345C7D" w:themeColor="accent1" w:themeShade="7F"/>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6BA"/>
    <w:pPr>
      <w:ind w:left="720"/>
      <w:contextualSpacing/>
    </w:pPr>
  </w:style>
  <w:style w:type="paragraph" w:styleId="Sansinterligne">
    <w:name w:val="No Spacing"/>
    <w:uiPriority w:val="1"/>
    <w:qFormat/>
    <w:rsid w:val="000B3F47"/>
    <w:pPr>
      <w:spacing w:after="0" w:line="240" w:lineRule="auto"/>
    </w:pPr>
  </w:style>
  <w:style w:type="paragraph" w:styleId="Bibliographie">
    <w:name w:val="Bibliography"/>
    <w:basedOn w:val="Normal"/>
    <w:next w:val="Normal"/>
    <w:uiPriority w:val="37"/>
    <w:unhideWhenUsed/>
    <w:rsid w:val="00070809"/>
    <w:pPr>
      <w:spacing w:after="0" w:line="480" w:lineRule="auto"/>
      <w:ind w:left="720" w:hanging="720"/>
    </w:pPr>
  </w:style>
  <w:style w:type="paragraph" w:styleId="En-tte">
    <w:name w:val="header"/>
    <w:basedOn w:val="Normal"/>
    <w:link w:val="En-tteCar"/>
    <w:uiPriority w:val="99"/>
    <w:unhideWhenUsed/>
    <w:rsid w:val="00426569"/>
    <w:pPr>
      <w:tabs>
        <w:tab w:val="center" w:pos="4536"/>
        <w:tab w:val="right" w:pos="9072"/>
      </w:tabs>
      <w:spacing w:after="0" w:line="240" w:lineRule="auto"/>
    </w:pPr>
  </w:style>
  <w:style w:type="character" w:customStyle="1" w:styleId="En-tteCar">
    <w:name w:val="En-tête Car"/>
    <w:basedOn w:val="Policepardfaut"/>
    <w:link w:val="En-tte"/>
    <w:uiPriority w:val="99"/>
    <w:rsid w:val="00426569"/>
  </w:style>
  <w:style w:type="paragraph" w:styleId="Pieddepage">
    <w:name w:val="footer"/>
    <w:basedOn w:val="Normal"/>
    <w:link w:val="PieddepageCar"/>
    <w:uiPriority w:val="99"/>
    <w:unhideWhenUsed/>
    <w:rsid w:val="0042656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6569"/>
  </w:style>
  <w:style w:type="paragraph" w:styleId="NormalWeb">
    <w:name w:val="Normal (Web)"/>
    <w:basedOn w:val="Normal"/>
    <w:uiPriority w:val="99"/>
    <w:unhideWhenUsed/>
    <w:rsid w:val="00CB462B"/>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CB462B"/>
    <w:rPr>
      <w:color w:val="0000FF"/>
      <w:u w:val="single"/>
    </w:rPr>
  </w:style>
  <w:style w:type="character" w:styleId="Accentuation">
    <w:name w:val="Emphasis"/>
    <w:basedOn w:val="Policepardfaut"/>
    <w:uiPriority w:val="20"/>
    <w:qFormat/>
    <w:rsid w:val="00CB462B"/>
    <w:rPr>
      <w:i/>
      <w:iCs/>
    </w:rPr>
  </w:style>
  <w:style w:type="paragraph" w:styleId="Textedebulles">
    <w:name w:val="Balloon Text"/>
    <w:basedOn w:val="Normal"/>
    <w:link w:val="TextedebullesCar"/>
    <w:uiPriority w:val="99"/>
    <w:semiHidden/>
    <w:unhideWhenUsed/>
    <w:rsid w:val="00BB1DB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B1DB6"/>
    <w:rPr>
      <w:rFonts w:ascii="Tahoma" w:hAnsi="Tahoma" w:cs="Tahoma"/>
      <w:sz w:val="16"/>
      <w:szCs w:val="16"/>
    </w:rPr>
  </w:style>
  <w:style w:type="table" w:styleId="Grilledutableau">
    <w:name w:val="Table Grid"/>
    <w:basedOn w:val="TableauNormal"/>
    <w:uiPriority w:val="39"/>
    <w:rsid w:val="001B23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D54985"/>
    <w:rPr>
      <w:color w:val="808080"/>
    </w:rPr>
  </w:style>
  <w:style w:type="paragraph" w:styleId="Lgende">
    <w:name w:val="caption"/>
    <w:aliases w:val="Car, Car,Map,StyleLégende,annexes,Légende Car,Légende Car1,Légende Car1 Car,Légende1,Légende Car2 Car,Légende Car3,Légende Car Car Car,Légende Car1 Car Car Car,Légende1 Car Car,Légende Car1 Car1 Car,Légende Car Car1,Légende Car1 Car Car1"/>
    <w:basedOn w:val="Normal"/>
    <w:next w:val="Normal"/>
    <w:link w:val="LgendeCar2"/>
    <w:uiPriority w:val="35"/>
    <w:unhideWhenUsed/>
    <w:qFormat/>
    <w:rsid w:val="00E07582"/>
    <w:pPr>
      <w:spacing w:line="240" w:lineRule="auto"/>
    </w:pPr>
    <w:rPr>
      <w:b/>
      <w:bCs/>
      <w:color w:val="94B6D2" w:themeColor="accent1"/>
      <w:sz w:val="18"/>
      <w:szCs w:val="18"/>
    </w:rPr>
  </w:style>
  <w:style w:type="paragraph" w:customStyle="1" w:styleId="DecimalAligned">
    <w:name w:val="Decimal Aligned"/>
    <w:basedOn w:val="Normal"/>
    <w:uiPriority w:val="40"/>
    <w:qFormat/>
    <w:rsid w:val="00993B25"/>
    <w:pPr>
      <w:tabs>
        <w:tab w:val="decimal" w:pos="360"/>
      </w:tabs>
    </w:pPr>
    <w:rPr>
      <w:rFonts w:eastAsiaTheme="minorEastAsia"/>
    </w:rPr>
  </w:style>
  <w:style w:type="paragraph" w:styleId="Notedebasdepage">
    <w:name w:val="footnote text"/>
    <w:basedOn w:val="Normal"/>
    <w:link w:val="NotedebasdepageCar"/>
    <w:uiPriority w:val="99"/>
    <w:unhideWhenUsed/>
    <w:rsid w:val="00993B25"/>
    <w:pPr>
      <w:spacing w:after="0" w:line="240" w:lineRule="auto"/>
    </w:pPr>
    <w:rPr>
      <w:rFonts w:eastAsiaTheme="minorEastAsia"/>
      <w:sz w:val="20"/>
      <w:szCs w:val="20"/>
    </w:rPr>
  </w:style>
  <w:style w:type="character" w:customStyle="1" w:styleId="NotedebasdepageCar">
    <w:name w:val="Note de bas de page Car"/>
    <w:basedOn w:val="Policepardfaut"/>
    <w:link w:val="Notedebasdepage"/>
    <w:uiPriority w:val="99"/>
    <w:rsid w:val="00993B25"/>
    <w:rPr>
      <w:rFonts w:eastAsiaTheme="minorEastAsia"/>
      <w:sz w:val="20"/>
      <w:szCs w:val="20"/>
    </w:rPr>
  </w:style>
  <w:style w:type="character" w:styleId="Accentuationlgre">
    <w:name w:val="Subtle Emphasis"/>
    <w:basedOn w:val="Policepardfaut"/>
    <w:uiPriority w:val="19"/>
    <w:qFormat/>
    <w:rsid w:val="00993B25"/>
    <w:rPr>
      <w:rFonts w:eastAsiaTheme="minorEastAsia" w:cstheme="minorBidi"/>
      <w:bCs w:val="0"/>
      <w:i/>
      <w:iCs/>
      <w:color w:val="808080" w:themeColor="text1" w:themeTint="7F"/>
      <w:szCs w:val="22"/>
      <w:lang w:val="fr-FR"/>
    </w:rPr>
  </w:style>
  <w:style w:type="table" w:customStyle="1" w:styleId="Trameclaire-Accent11">
    <w:name w:val="Trame claire - Accent 11"/>
    <w:basedOn w:val="TableauNormal"/>
    <w:uiPriority w:val="60"/>
    <w:rsid w:val="00993B25"/>
    <w:pPr>
      <w:spacing w:after="0" w:line="240" w:lineRule="auto"/>
    </w:pPr>
    <w:rPr>
      <w:rFonts w:eastAsiaTheme="minorEastAsia"/>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Ombrageclair1">
    <w:name w:val="Ombrage clair1"/>
    <w:basedOn w:val="TableauNormal"/>
    <w:uiPriority w:val="60"/>
    <w:rsid w:val="00993B2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2">
    <w:name w:val="Light Shading Accent 2"/>
    <w:basedOn w:val="TableauNormal"/>
    <w:uiPriority w:val="60"/>
    <w:rsid w:val="00993B25"/>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Trameclaire-Accent3">
    <w:name w:val="Light Shading Accent 3"/>
    <w:basedOn w:val="TableauNormal"/>
    <w:uiPriority w:val="60"/>
    <w:rsid w:val="00993B25"/>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Trameclaire-Accent4">
    <w:name w:val="Light Shading Accent 4"/>
    <w:basedOn w:val="TableauNormal"/>
    <w:uiPriority w:val="60"/>
    <w:rsid w:val="00993B25"/>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Trameclaire-Accent5">
    <w:name w:val="Light Shading Accent 5"/>
    <w:basedOn w:val="TableauNormal"/>
    <w:uiPriority w:val="60"/>
    <w:rsid w:val="00993B25"/>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character" w:customStyle="1" w:styleId="Titre2Car">
    <w:name w:val="Titre 2 Car"/>
    <w:basedOn w:val="Policepardfaut"/>
    <w:link w:val="Titre2"/>
    <w:uiPriority w:val="9"/>
    <w:rsid w:val="00EB0F38"/>
    <w:rPr>
      <w:rFonts w:ascii="Times New Roman" w:eastAsia="Times New Roman" w:hAnsi="Times New Roman" w:cs="Times New Roman"/>
      <w:b/>
      <w:bCs/>
      <w:color w:val="3E6DA9"/>
      <w:sz w:val="31"/>
      <w:szCs w:val="31"/>
      <w:lang w:eastAsia="fr-FR"/>
    </w:rPr>
  </w:style>
  <w:style w:type="character" w:customStyle="1" w:styleId="Titre4Car">
    <w:name w:val="Titre 4 Car"/>
    <w:basedOn w:val="Policepardfaut"/>
    <w:link w:val="Titre4"/>
    <w:uiPriority w:val="9"/>
    <w:rsid w:val="00832610"/>
    <w:rPr>
      <w:rFonts w:asciiTheme="majorHAnsi" w:eastAsiaTheme="majorEastAsia" w:hAnsiTheme="majorHAnsi" w:cstheme="majorBidi"/>
      <w:b/>
      <w:bCs/>
      <w:i/>
      <w:iCs/>
      <w:color w:val="94B6D2" w:themeColor="accent1"/>
      <w:sz w:val="24"/>
      <w:szCs w:val="24"/>
      <w:lang w:eastAsia="fr-FR"/>
    </w:rPr>
  </w:style>
  <w:style w:type="character" w:customStyle="1" w:styleId="Titre5Car">
    <w:name w:val="Titre 5 Car"/>
    <w:basedOn w:val="Policepardfaut"/>
    <w:link w:val="Titre5"/>
    <w:uiPriority w:val="9"/>
    <w:rsid w:val="000D2F31"/>
    <w:rPr>
      <w:rFonts w:asciiTheme="majorHAnsi" w:eastAsiaTheme="majorEastAsia" w:hAnsiTheme="majorHAnsi" w:cstheme="majorBidi"/>
      <w:color w:val="345C7D" w:themeColor="accent1" w:themeShade="7F"/>
      <w:sz w:val="24"/>
      <w:szCs w:val="24"/>
      <w:lang w:eastAsia="fr-FR"/>
    </w:rPr>
  </w:style>
  <w:style w:type="character" w:customStyle="1" w:styleId="apple-converted-space">
    <w:name w:val="apple-converted-space"/>
    <w:basedOn w:val="Policepardfaut"/>
    <w:rsid w:val="000D2F31"/>
  </w:style>
  <w:style w:type="character" w:customStyle="1" w:styleId="LgendeCar2">
    <w:name w:val="Légende Car2"/>
    <w:aliases w:val="Car Car, Car Car,Map Car,StyleLégende Car,annexes Car,Légende Car Car,Légende Car1 Car1,Légende Car1 Car Car,Légende1 Car,Légende Car2 Car Car,Légende Car3 Car,Légende Car Car Car Car,Légende Car1 Car Car Car Car,Légende1 Car Car Car"/>
    <w:link w:val="Lgende"/>
    <w:uiPriority w:val="35"/>
    <w:locked/>
    <w:rsid w:val="000D2F31"/>
    <w:rPr>
      <w:b/>
      <w:bCs/>
      <w:color w:val="94B6D2" w:themeColor="accent1"/>
      <w:sz w:val="18"/>
      <w:szCs w:val="18"/>
    </w:rPr>
  </w:style>
  <w:style w:type="character" w:customStyle="1" w:styleId="Titre1Car">
    <w:name w:val="Titre 1 Car"/>
    <w:basedOn w:val="Policepardfaut"/>
    <w:link w:val="Titre1"/>
    <w:uiPriority w:val="9"/>
    <w:rsid w:val="009976CB"/>
    <w:rPr>
      <w:rFonts w:asciiTheme="majorHAnsi" w:eastAsiaTheme="majorEastAsia" w:hAnsiTheme="majorHAnsi" w:cstheme="majorBidi"/>
      <w:b/>
      <w:bCs/>
      <w:color w:val="548AB7" w:themeColor="accent1" w:themeShade="BF"/>
      <w:sz w:val="28"/>
      <w:szCs w:val="28"/>
    </w:rPr>
  </w:style>
  <w:style w:type="character" w:styleId="Marquedecommentaire">
    <w:name w:val="annotation reference"/>
    <w:basedOn w:val="Policepardfaut"/>
    <w:uiPriority w:val="99"/>
    <w:semiHidden/>
    <w:unhideWhenUsed/>
    <w:rsid w:val="00ED580F"/>
    <w:rPr>
      <w:sz w:val="16"/>
      <w:szCs w:val="16"/>
    </w:rPr>
  </w:style>
  <w:style w:type="paragraph" w:styleId="Commentaire">
    <w:name w:val="annotation text"/>
    <w:basedOn w:val="Normal"/>
    <w:link w:val="CommentaireCar"/>
    <w:uiPriority w:val="99"/>
    <w:unhideWhenUsed/>
    <w:rsid w:val="00ED580F"/>
    <w:pPr>
      <w:spacing w:line="240" w:lineRule="auto"/>
    </w:pPr>
    <w:rPr>
      <w:sz w:val="20"/>
      <w:szCs w:val="20"/>
    </w:rPr>
  </w:style>
  <w:style w:type="character" w:customStyle="1" w:styleId="CommentaireCar">
    <w:name w:val="Commentaire Car"/>
    <w:basedOn w:val="Policepardfaut"/>
    <w:link w:val="Commentaire"/>
    <w:uiPriority w:val="99"/>
    <w:rsid w:val="00ED580F"/>
    <w:rPr>
      <w:sz w:val="20"/>
      <w:szCs w:val="20"/>
    </w:rPr>
  </w:style>
  <w:style w:type="table" w:customStyle="1" w:styleId="Grilledutableau1">
    <w:name w:val="Grille du tableau1"/>
    <w:basedOn w:val="TableauNormal"/>
    <w:uiPriority w:val="39"/>
    <w:rsid w:val="00AD0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211923"/>
    <w:rPr>
      <w:rFonts w:asciiTheme="majorHAnsi" w:eastAsiaTheme="majorEastAsia" w:hAnsiTheme="majorHAnsi" w:cstheme="majorBidi"/>
      <w:color w:val="345C7D" w:themeColor="accent1" w:themeShade="7F"/>
      <w:sz w:val="24"/>
      <w:szCs w:val="24"/>
    </w:rPr>
  </w:style>
  <w:style w:type="paragraph" w:styleId="Tabledesillustrations">
    <w:name w:val="table of figures"/>
    <w:basedOn w:val="Normal"/>
    <w:next w:val="Normal"/>
    <w:uiPriority w:val="99"/>
    <w:unhideWhenUsed/>
    <w:rsid w:val="009607A4"/>
    <w:pPr>
      <w:spacing w:after="0"/>
    </w:pPr>
  </w:style>
  <w:style w:type="paragraph" w:styleId="TM1">
    <w:name w:val="toc 1"/>
    <w:basedOn w:val="Normal"/>
    <w:next w:val="Normal"/>
    <w:autoRedefine/>
    <w:uiPriority w:val="39"/>
    <w:unhideWhenUsed/>
    <w:rsid w:val="009607A4"/>
    <w:pPr>
      <w:spacing w:after="100"/>
    </w:pPr>
  </w:style>
  <w:style w:type="paragraph" w:styleId="TM5">
    <w:name w:val="toc 5"/>
    <w:basedOn w:val="Normal"/>
    <w:next w:val="Normal"/>
    <w:autoRedefine/>
    <w:uiPriority w:val="39"/>
    <w:unhideWhenUsed/>
    <w:rsid w:val="009607A4"/>
    <w:pPr>
      <w:spacing w:after="100"/>
      <w:ind w:left="880"/>
    </w:pPr>
  </w:style>
  <w:style w:type="paragraph" w:styleId="TM2">
    <w:name w:val="toc 2"/>
    <w:basedOn w:val="Normal"/>
    <w:next w:val="Normal"/>
    <w:autoRedefine/>
    <w:uiPriority w:val="39"/>
    <w:unhideWhenUsed/>
    <w:rsid w:val="009607A4"/>
    <w:pPr>
      <w:spacing w:after="100"/>
      <w:ind w:left="220"/>
    </w:pPr>
  </w:style>
  <w:style w:type="paragraph" w:styleId="TM3">
    <w:name w:val="toc 3"/>
    <w:basedOn w:val="Normal"/>
    <w:next w:val="Normal"/>
    <w:autoRedefine/>
    <w:uiPriority w:val="39"/>
    <w:unhideWhenUsed/>
    <w:rsid w:val="009607A4"/>
    <w:pPr>
      <w:spacing w:after="100"/>
      <w:ind w:left="440"/>
    </w:pPr>
  </w:style>
  <w:style w:type="paragraph" w:styleId="TM4">
    <w:name w:val="toc 4"/>
    <w:basedOn w:val="Normal"/>
    <w:next w:val="Normal"/>
    <w:autoRedefine/>
    <w:uiPriority w:val="39"/>
    <w:unhideWhenUsed/>
    <w:rsid w:val="009607A4"/>
    <w:pPr>
      <w:spacing w:after="100"/>
      <w:ind w:left="660"/>
    </w:pPr>
  </w:style>
  <w:style w:type="paragraph" w:customStyle="1" w:styleId="Default">
    <w:name w:val="Default"/>
    <w:rsid w:val="0067079F"/>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3E6473"/>
    <w:pPr>
      <w:spacing w:before="240" w:line="259" w:lineRule="auto"/>
      <w:outlineLvl w:val="9"/>
    </w:pPr>
    <w:rPr>
      <w:b w:val="0"/>
      <w:bCs w:val="0"/>
      <w:sz w:val="32"/>
      <w:szCs w:val="32"/>
      <w:lang w:val="en-US"/>
    </w:rPr>
  </w:style>
  <w:style w:type="character" w:styleId="lev">
    <w:name w:val="Strong"/>
    <w:basedOn w:val="Policepardfaut"/>
    <w:uiPriority w:val="22"/>
    <w:qFormat/>
    <w:rsid w:val="001D13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39526">
      <w:bodyDiv w:val="1"/>
      <w:marLeft w:val="332"/>
      <w:marRight w:val="332"/>
      <w:marTop w:val="332"/>
      <w:marBottom w:val="332"/>
      <w:divBdr>
        <w:top w:val="none" w:sz="0" w:space="0" w:color="auto"/>
        <w:left w:val="none" w:sz="0" w:space="0" w:color="auto"/>
        <w:bottom w:val="none" w:sz="0" w:space="0" w:color="auto"/>
        <w:right w:val="none" w:sz="0" w:space="0" w:color="auto"/>
      </w:divBdr>
    </w:div>
    <w:div w:id="31616766">
      <w:bodyDiv w:val="1"/>
      <w:marLeft w:val="332"/>
      <w:marRight w:val="332"/>
      <w:marTop w:val="332"/>
      <w:marBottom w:val="332"/>
      <w:divBdr>
        <w:top w:val="none" w:sz="0" w:space="0" w:color="auto"/>
        <w:left w:val="none" w:sz="0" w:space="0" w:color="auto"/>
        <w:bottom w:val="none" w:sz="0" w:space="0" w:color="auto"/>
        <w:right w:val="none" w:sz="0" w:space="0" w:color="auto"/>
      </w:divBdr>
    </w:div>
    <w:div w:id="53892996">
      <w:bodyDiv w:val="1"/>
      <w:marLeft w:val="0"/>
      <w:marRight w:val="0"/>
      <w:marTop w:val="0"/>
      <w:marBottom w:val="0"/>
      <w:divBdr>
        <w:top w:val="none" w:sz="0" w:space="0" w:color="auto"/>
        <w:left w:val="none" w:sz="0" w:space="0" w:color="auto"/>
        <w:bottom w:val="none" w:sz="0" w:space="0" w:color="auto"/>
        <w:right w:val="none" w:sz="0" w:space="0" w:color="auto"/>
      </w:divBdr>
    </w:div>
    <w:div w:id="88932428">
      <w:bodyDiv w:val="1"/>
      <w:marLeft w:val="0"/>
      <w:marRight w:val="0"/>
      <w:marTop w:val="0"/>
      <w:marBottom w:val="0"/>
      <w:divBdr>
        <w:top w:val="none" w:sz="0" w:space="0" w:color="auto"/>
        <w:left w:val="none" w:sz="0" w:space="0" w:color="auto"/>
        <w:bottom w:val="none" w:sz="0" w:space="0" w:color="auto"/>
        <w:right w:val="none" w:sz="0" w:space="0" w:color="auto"/>
      </w:divBdr>
    </w:div>
    <w:div w:id="179972740">
      <w:bodyDiv w:val="1"/>
      <w:marLeft w:val="0"/>
      <w:marRight w:val="0"/>
      <w:marTop w:val="0"/>
      <w:marBottom w:val="0"/>
      <w:divBdr>
        <w:top w:val="none" w:sz="0" w:space="0" w:color="auto"/>
        <w:left w:val="none" w:sz="0" w:space="0" w:color="auto"/>
        <w:bottom w:val="none" w:sz="0" w:space="0" w:color="auto"/>
        <w:right w:val="none" w:sz="0" w:space="0" w:color="auto"/>
      </w:divBdr>
    </w:div>
    <w:div w:id="210460933">
      <w:bodyDiv w:val="1"/>
      <w:marLeft w:val="0"/>
      <w:marRight w:val="0"/>
      <w:marTop w:val="0"/>
      <w:marBottom w:val="0"/>
      <w:divBdr>
        <w:top w:val="none" w:sz="0" w:space="0" w:color="auto"/>
        <w:left w:val="none" w:sz="0" w:space="0" w:color="auto"/>
        <w:bottom w:val="none" w:sz="0" w:space="0" w:color="auto"/>
        <w:right w:val="none" w:sz="0" w:space="0" w:color="auto"/>
      </w:divBdr>
    </w:div>
    <w:div w:id="211353606">
      <w:bodyDiv w:val="1"/>
      <w:marLeft w:val="0"/>
      <w:marRight w:val="0"/>
      <w:marTop w:val="0"/>
      <w:marBottom w:val="0"/>
      <w:divBdr>
        <w:top w:val="none" w:sz="0" w:space="0" w:color="auto"/>
        <w:left w:val="none" w:sz="0" w:space="0" w:color="auto"/>
        <w:bottom w:val="none" w:sz="0" w:space="0" w:color="auto"/>
        <w:right w:val="none" w:sz="0" w:space="0" w:color="auto"/>
      </w:divBdr>
    </w:div>
    <w:div w:id="230312010">
      <w:bodyDiv w:val="1"/>
      <w:marLeft w:val="0"/>
      <w:marRight w:val="0"/>
      <w:marTop w:val="0"/>
      <w:marBottom w:val="0"/>
      <w:divBdr>
        <w:top w:val="none" w:sz="0" w:space="0" w:color="auto"/>
        <w:left w:val="none" w:sz="0" w:space="0" w:color="auto"/>
        <w:bottom w:val="none" w:sz="0" w:space="0" w:color="auto"/>
        <w:right w:val="none" w:sz="0" w:space="0" w:color="auto"/>
      </w:divBdr>
      <w:divsChild>
        <w:div w:id="256525024">
          <w:marLeft w:val="0"/>
          <w:marRight w:val="0"/>
          <w:marTop w:val="0"/>
          <w:marBottom w:val="0"/>
          <w:divBdr>
            <w:top w:val="single" w:sz="2" w:space="0" w:color="D9D9E3"/>
            <w:left w:val="single" w:sz="2" w:space="0" w:color="D9D9E3"/>
            <w:bottom w:val="single" w:sz="2" w:space="0" w:color="D9D9E3"/>
            <w:right w:val="single" w:sz="2" w:space="0" w:color="D9D9E3"/>
          </w:divBdr>
          <w:divsChild>
            <w:div w:id="109670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870319">
                  <w:marLeft w:val="0"/>
                  <w:marRight w:val="0"/>
                  <w:marTop w:val="0"/>
                  <w:marBottom w:val="0"/>
                  <w:divBdr>
                    <w:top w:val="single" w:sz="2" w:space="0" w:color="D9D9E3"/>
                    <w:left w:val="single" w:sz="2" w:space="0" w:color="D9D9E3"/>
                    <w:bottom w:val="single" w:sz="2" w:space="0" w:color="D9D9E3"/>
                    <w:right w:val="single" w:sz="2" w:space="0" w:color="D9D9E3"/>
                  </w:divBdr>
                  <w:divsChild>
                    <w:div w:id="2092267868">
                      <w:marLeft w:val="0"/>
                      <w:marRight w:val="0"/>
                      <w:marTop w:val="0"/>
                      <w:marBottom w:val="0"/>
                      <w:divBdr>
                        <w:top w:val="single" w:sz="2" w:space="0" w:color="D9D9E3"/>
                        <w:left w:val="single" w:sz="2" w:space="0" w:color="D9D9E3"/>
                        <w:bottom w:val="single" w:sz="2" w:space="0" w:color="D9D9E3"/>
                        <w:right w:val="single" w:sz="2" w:space="0" w:color="D9D9E3"/>
                      </w:divBdr>
                      <w:divsChild>
                        <w:div w:id="223373940">
                          <w:marLeft w:val="0"/>
                          <w:marRight w:val="0"/>
                          <w:marTop w:val="0"/>
                          <w:marBottom w:val="0"/>
                          <w:divBdr>
                            <w:top w:val="single" w:sz="2" w:space="0" w:color="D9D9E3"/>
                            <w:left w:val="single" w:sz="2" w:space="0" w:color="D9D9E3"/>
                            <w:bottom w:val="single" w:sz="2" w:space="0" w:color="D9D9E3"/>
                            <w:right w:val="single" w:sz="2" w:space="0" w:color="D9D9E3"/>
                          </w:divBdr>
                          <w:divsChild>
                            <w:div w:id="1801218576">
                              <w:marLeft w:val="0"/>
                              <w:marRight w:val="0"/>
                              <w:marTop w:val="0"/>
                              <w:marBottom w:val="0"/>
                              <w:divBdr>
                                <w:top w:val="single" w:sz="2" w:space="0" w:color="D9D9E3"/>
                                <w:left w:val="single" w:sz="2" w:space="0" w:color="D9D9E3"/>
                                <w:bottom w:val="single" w:sz="2" w:space="0" w:color="D9D9E3"/>
                                <w:right w:val="single" w:sz="2" w:space="0" w:color="D9D9E3"/>
                              </w:divBdr>
                              <w:divsChild>
                                <w:div w:id="1245188614">
                                  <w:marLeft w:val="0"/>
                                  <w:marRight w:val="0"/>
                                  <w:marTop w:val="0"/>
                                  <w:marBottom w:val="0"/>
                                  <w:divBdr>
                                    <w:top w:val="single" w:sz="2" w:space="0" w:color="D9D9E3"/>
                                    <w:left w:val="single" w:sz="2" w:space="0" w:color="D9D9E3"/>
                                    <w:bottom w:val="single" w:sz="2" w:space="0" w:color="D9D9E3"/>
                                    <w:right w:val="single" w:sz="2" w:space="0" w:color="D9D9E3"/>
                                  </w:divBdr>
                                  <w:divsChild>
                                    <w:div w:id="1324234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64311089">
      <w:bodyDiv w:val="1"/>
      <w:marLeft w:val="0"/>
      <w:marRight w:val="0"/>
      <w:marTop w:val="0"/>
      <w:marBottom w:val="0"/>
      <w:divBdr>
        <w:top w:val="none" w:sz="0" w:space="0" w:color="auto"/>
        <w:left w:val="none" w:sz="0" w:space="0" w:color="auto"/>
        <w:bottom w:val="none" w:sz="0" w:space="0" w:color="auto"/>
        <w:right w:val="none" w:sz="0" w:space="0" w:color="auto"/>
      </w:divBdr>
    </w:div>
    <w:div w:id="273632949">
      <w:bodyDiv w:val="1"/>
      <w:marLeft w:val="360"/>
      <w:marRight w:val="360"/>
      <w:marTop w:val="360"/>
      <w:marBottom w:val="360"/>
      <w:divBdr>
        <w:top w:val="none" w:sz="0" w:space="0" w:color="auto"/>
        <w:left w:val="none" w:sz="0" w:space="0" w:color="auto"/>
        <w:bottom w:val="none" w:sz="0" w:space="0" w:color="auto"/>
        <w:right w:val="none" w:sz="0" w:space="0" w:color="auto"/>
      </w:divBdr>
    </w:div>
    <w:div w:id="294877167">
      <w:bodyDiv w:val="1"/>
      <w:marLeft w:val="332"/>
      <w:marRight w:val="332"/>
      <w:marTop w:val="332"/>
      <w:marBottom w:val="332"/>
      <w:divBdr>
        <w:top w:val="none" w:sz="0" w:space="0" w:color="auto"/>
        <w:left w:val="none" w:sz="0" w:space="0" w:color="auto"/>
        <w:bottom w:val="none" w:sz="0" w:space="0" w:color="auto"/>
        <w:right w:val="none" w:sz="0" w:space="0" w:color="auto"/>
      </w:divBdr>
    </w:div>
    <w:div w:id="297881760">
      <w:bodyDiv w:val="1"/>
      <w:marLeft w:val="0"/>
      <w:marRight w:val="0"/>
      <w:marTop w:val="0"/>
      <w:marBottom w:val="0"/>
      <w:divBdr>
        <w:top w:val="none" w:sz="0" w:space="0" w:color="auto"/>
        <w:left w:val="none" w:sz="0" w:space="0" w:color="auto"/>
        <w:bottom w:val="none" w:sz="0" w:space="0" w:color="auto"/>
        <w:right w:val="none" w:sz="0" w:space="0" w:color="auto"/>
      </w:divBdr>
    </w:div>
    <w:div w:id="334109941">
      <w:bodyDiv w:val="1"/>
      <w:marLeft w:val="0"/>
      <w:marRight w:val="0"/>
      <w:marTop w:val="0"/>
      <w:marBottom w:val="0"/>
      <w:divBdr>
        <w:top w:val="none" w:sz="0" w:space="0" w:color="auto"/>
        <w:left w:val="none" w:sz="0" w:space="0" w:color="auto"/>
        <w:bottom w:val="none" w:sz="0" w:space="0" w:color="auto"/>
        <w:right w:val="none" w:sz="0" w:space="0" w:color="auto"/>
      </w:divBdr>
    </w:div>
    <w:div w:id="337004006">
      <w:bodyDiv w:val="1"/>
      <w:marLeft w:val="332"/>
      <w:marRight w:val="332"/>
      <w:marTop w:val="332"/>
      <w:marBottom w:val="332"/>
      <w:divBdr>
        <w:top w:val="none" w:sz="0" w:space="0" w:color="auto"/>
        <w:left w:val="none" w:sz="0" w:space="0" w:color="auto"/>
        <w:bottom w:val="none" w:sz="0" w:space="0" w:color="auto"/>
        <w:right w:val="none" w:sz="0" w:space="0" w:color="auto"/>
      </w:divBdr>
    </w:div>
    <w:div w:id="353698313">
      <w:bodyDiv w:val="1"/>
      <w:marLeft w:val="336"/>
      <w:marRight w:val="336"/>
      <w:marTop w:val="336"/>
      <w:marBottom w:val="336"/>
      <w:divBdr>
        <w:top w:val="none" w:sz="0" w:space="0" w:color="auto"/>
        <w:left w:val="none" w:sz="0" w:space="0" w:color="auto"/>
        <w:bottom w:val="none" w:sz="0" w:space="0" w:color="auto"/>
        <w:right w:val="none" w:sz="0" w:space="0" w:color="auto"/>
      </w:divBdr>
    </w:div>
    <w:div w:id="355471981">
      <w:bodyDiv w:val="1"/>
      <w:marLeft w:val="0"/>
      <w:marRight w:val="0"/>
      <w:marTop w:val="0"/>
      <w:marBottom w:val="0"/>
      <w:divBdr>
        <w:top w:val="none" w:sz="0" w:space="0" w:color="auto"/>
        <w:left w:val="none" w:sz="0" w:space="0" w:color="auto"/>
        <w:bottom w:val="none" w:sz="0" w:space="0" w:color="auto"/>
        <w:right w:val="none" w:sz="0" w:space="0" w:color="auto"/>
      </w:divBdr>
    </w:div>
    <w:div w:id="417216913">
      <w:bodyDiv w:val="1"/>
      <w:marLeft w:val="332"/>
      <w:marRight w:val="332"/>
      <w:marTop w:val="332"/>
      <w:marBottom w:val="332"/>
      <w:divBdr>
        <w:top w:val="none" w:sz="0" w:space="0" w:color="auto"/>
        <w:left w:val="none" w:sz="0" w:space="0" w:color="auto"/>
        <w:bottom w:val="none" w:sz="0" w:space="0" w:color="auto"/>
        <w:right w:val="none" w:sz="0" w:space="0" w:color="auto"/>
      </w:divBdr>
    </w:div>
    <w:div w:id="422729254">
      <w:bodyDiv w:val="1"/>
      <w:marLeft w:val="0"/>
      <w:marRight w:val="0"/>
      <w:marTop w:val="0"/>
      <w:marBottom w:val="0"/>
      <w:divBdr>
        <w:top w:val="none" w:sz="0" w:space="0" w:color="auto"/>
        <w:left w:val="none" w:sz="0" w:space="0" w:color="auto"/>
        <w:bottom w:val="none" w:sz="0" w:space="0" w:color="auto"/>
        <w:right w:val="none" w:sz="0" w:space="0" w:color="auto"/>
      </w:divBdr>
    </w:div>
    <w:div w:id="426655488">
      <w:bodyDiv w:val="1"/>
      <w:marLeft w:val="0"/>
      <w:marRight w:val="0"/>
      <w:marTop w:val="0"/>
      <w:marBottom w:val="0"/>
      <w:divBdr>
        <w:top w:val="none" w:sz="0" w:space="0" w:color="auto"/>
        <w:left w:val="none" w:sz="0" w:space="0" w:color="auto"/>
        <w:bottom w:val="none" w:sz="0" w:space="0" w:color="auto"/>
        <w:right w:val="none" w:sz="0" w:space="0" w:color="auto"/>
      </w:divBdr>
    </w:div>
    <w:div w:id="512719558">
      <w:bodyDiv w:val="1"/>
      <w:marLeft w:val="336"/>
      <w:marRight w:val="336"/>
      <w:marTop w:val="336"/>
      <w:marBottom w:val="336"/>
      <w:divBdr>
        <w:top w:val="none" w:sz="0" w:space="0" w:color="auto"/>
        <w:left w:val="none" w:sz="0" w:space="0" w:color="auto"/>
        <w:bottom w:val="none" w:sz="0" w:space="0" w:color="auto"/>
        <w:right w:val="none" w:sz="0" w:space="0" w:color="auto"/>
      </w:divBdr>
    </w:div>
    <w:div w:id="548347184">
      <w:bodyDiv w:val="1"/>
      <w:marLeft w:val="0"/>
      <w:marRight w:val="0"/>
      <w:marTop w:val="0"/>
      <w:marBottom w:val="0"/>
      <w:divBdr>
        <w:top w:val="none" w:sz="0" w:space="0" w:color="auto"/>
        <w:left w:val="none" w:sz="0" w:space="0" w:color="auto"/>
        <w:bottom w:val="none" w:sz="0" w:space="0" w:color="auto"/>
        <w:right w:val="none" w:sz="0" w:space="0" w:color="auto"/>
      </w:divBdr>
    </w:div>
    <w:div w:id="553856777">
      <w:bodyDiv w:val="1"/>
      <w:marLeft w:val="0"/>
      <w:marRight w:val="0"/>
      <w:marTop w:val="0"/>
      <w:marBottom w:val="0"/>
      <w:divBdr>
        <w:top w:val="none" w:sz="0" w:space="0" w:color="auto"/>
        <w:left w:val="none" w:sz="0" w:space="0" w:color="auto"/>
        <w:bottom w:val="none" w:sz="0" w:space="0" w:color="auto"/>
        <w:right w:val="none" w:sz="0" w:space="0" w:color="auto"/>
      </w:divBdr>
    </w:div>
    <w:div w:id="556207647">
      <w:bodyDiv w:val="1"/>
      <w:marLeft w:val="0"/>
      <w:marRight w:val="0"/>
      <w:marTop w:val="0"/>
      <w:marBottom w:val="0"/>
      <w:divBdr>
        <w:top w:val="none" w:sz="0" w:space="0" w:color="auto"/>
        <w:left w:val="none" w:sz="0" w:space="0" w:color="auto"/>
        <w:bottom w:val="none" w:sz="0" w:space="0" w:color="auto"/>
        <w:right w:val="none" w:sz="0" w:space="0" w:color="auto"/>
      </w:divBdr>
    </w:div>
    <w:div w:id="580603614">
      <w:bodyDiv w:val="1"/>
      <w:marLeft w:val="0"/>
      <w:marRight w:val="0"/>
      <w:marTop w:val="0"/>
      <w:marBottom w:val="0"/>
      <w:divBdr>
        <w:top w:val="none" w:sz="0" w:space="0" w:color="auto"/>
        <w:left w:val="none" w:sz="0" w:space="0" w:color="auto"/>
        <w:bottom w:val="none" w:sz="0" w:space="0" w:color="auto"/>
        <w:right w:val="none" w:sz="0" w:space="0" w:color="auto"/>
      </w:divBdr>
    </w:div>
    <w:div w:id="608246931">
      <w:bodyDiv w:val="1"/>
      <w:marLeft w:val="0"/>
      <w:marRight w:val="0"/>
      <w:marTop w:val="0"/>
      <w:marBottom w:val="0"/>
      <w:divBdr>
        <w:top w:val="none" w:sz="0" w:space="0" w:color="auto"/>
        <w:left w:val="none" w:sz="0" w:space="0" w:color="auto"/>
        <w:bottom w:val="none" w:sz="0" w:space="0" w:color="auto"/>
        <w:right w:val="none" w:sz="0" w:space="0" w:color="auto"/>
      </w:divBdr>
    </w:div>
    <w:div w:id="661396274">
      <w:bodyDiv w:val="1"/>
      <w:marLeft w:val="0"/>
      <w:marRight w:val="0"/>
      <w:marTop w:val="0"/>
      <w:marBottom w:val="0"/>
      <w:divBdr>
        <w:top w:val="none" w:sz="0" w:space="0" w:color="auto"/>
        <w:left w:val="none" w:sz="0" w:space="0" w:color="auto"/>
        <w:bottom w:val="none" w:sz="0" w:space="0" w:color="auto"/>
        <w:right w:val="none" w:sz="0" w:space="0" w:color="auto"/>
      </w:divBdr>
    </w:div>
    <w:div w:id="676544255">
      <w:bodyDiv w:val="1"/>
      <w:marLeft w:val="0"/>
      <w:marRight w:val="0"/>
      <w:marTop w:val="0"/>
      <w:marBottom w:val="0"/>
      <w:divBdr>
        <w:top w:val="none" w:sz="0" w:space="0" w:color="auto"/>
        <w:left w:val="none" w:sz="0" w:space="0" w:color="auto"/>
        <w:bottom w:val="none" w:sz="0" w:space="0" w:color="auto"/>
        <w:right w:val="none" w:sz="0" w:space="0" w:color="auto"/>
      </w:divBdr>
    </w:div>
    <w:div w:id="721825150">
      <w:bodyDiv w:val="1"/>
      <w:marLeft w:val="0"/>
      <w:marRight w:val="0"/>
      <w:marTop w:val="0"/>
      <w:marBottom w:val="0"/>
      <w:divBdr>
        <w:top w:val="none" w:sz="0" w:space="0" w:color="auto"/>
        <w:left w:val="none" w:sz="0" w:space="0" w:color="auto"/>
        <w:bottom w:val="none" w:sz="0" w:space="0" w:color="auto"/>
        <w:right w:val="none" w:sz="0" w:space="0" w:color="auto"/>
      </w:divBdr>
    </w:div>
    <w:div w:id="723873278">
      <w:bodyDiv w:val="1"/>
      <w:marLeft w:val="0"/>
      <w:marRight w:val="0"/>
      <w:marTop w:val="0"/>
      <w:marBottom w:val="0"/>
      <w:divBdr>
        <w:top w:val="none" w:sz="0" w:space="0" w:color="auto"/>
        <w:left w:val="none" w:sz="0" w:space="0" w:color="auto"/>
        <w:bottom w:val="none" w:sz="0" w:space="0" w:color="auto"/>
        <w:right w:val="none" w:sz="0" w:space="0" w:color="auto"/>
      </w:divBdr>
    </w:div>
    <w:div w:id="735127985">
      <w:bodyDiv w:val="1"/>
      <w:marLeft w:val="0"/>
      <w:marRight w:val="0"/>
      <w:marTop w:val="0"/>
      <w:marBottom w:val="0"/>
      <w:divBdr>
        <w:top w:val="none" w:sz="0" w:space="0" w:color="auto"/>
        <w:left w:val="none" w:sz="0" w:space="0" w:color="auto"/>
        <w:bottom w:val="none" w:sz="0" w:space="0" w:color="auto"/>
        <w:right w:val="none" w:sz="0" w:space="0" w:color="auto"/>
      </w:divBdr>
    </w:div>
    <w:div w:id="736438697">
      <w:bodyDiv w:val="1"/>
      <w:marLeft w:val="0"/>
      <w:marRight w:val="0"/>
      <w:marTop w:val="0"/>
      <w:marBottom w:val="0"/>
      <w:divBdr>
        <w:top w:val="none" w:sz="0" w:space="0" w:color="auto"/>
        <w:left w:val="none" w:sz="0" w:space="0" w:color="auto"/>
        <w:bottom w:val="none" w:sz="0" w:space="0" w:color="auto"/>
        <w:right w:val="none" w:sz="0" w:space="0" w:color="auto"/>
      </w:divBdr>
    </w:div>
    <w:div w:id="750540312">
      <w:bodyDiv w:val="1"/>
      <w:marLeft w:val="0"/>
      <w:marRight w:val="0"/>
      <w:marTop w:val="0"/>
      <w:marBottom w:val="0"/>
      <w:divBdr>
        <w:top w:val="none" w:sz="0" w:space="0" w:color="auto"/>
        <w:left w:val="none" w:sz="0" w:space="0" w:color="auto"/>
        <w:bottom w:val="none" w:sz="0" w:space="0" w:color="auto"/>
        <w:right w:val="none" w:sz="0" w:space="0" w:color="auto"/>
      </w:divBdr>
    </w:div>
    <w:div w:id="754328024">
      <w:bodyDiv w:val="1"/>
      <w:marLeft w:val="0"/>
      <w:marRight w:val="0"/>
      <w:marTop w:val="0"/>
      <w:marBottom w:val="0"/>
      <w:divBdr>
        <w:top w:val="none" w:sz="0" w:space="0" w:color="auto"/>
        <w:left w:val="none" w:sz="0" w:space="0" w:color="auto"/>
        <w:bottom w:val="none" w:sz="0" w:space="0" w:color="auto"/>
        <w:right w:val="none" w:sz="0" w:space="0" w:color="auto"/>
      </w:divBdr>
    </w:div>
    <w:div w:id="882251844">
      <w:bodyDiv w:val="1"/>
      <w:marLeft w:val="0"/>
      <w:marRight w:val="0"/>
      <w:marTop w:val="0"/>
      <w:marBottom w:val="0"/>
      <w:divBdr>
        <w:top w:val="none" w:sz="0" w:space="0" w:color="auto"/>
        <w:left w:val="none" w:sz="0" w:space="0" w:color="auto"/>
        <w:bottom w:val="none" w:sz="0" w:space="0" w:color="auto"/>
        <w:right w:val="none" w:sz="0" w:space="0" w:color="auto"/>
      </w:divBdr>
    </w:div>
    <w:div w:id="884682509">
      <w:bodyDiv w:val="1"/>
      <w:marLeft w:val="332"/>
      <w:marRight w:val="332"/>
      <w:marTop w:val="332"/>
      <w:marBottom w:val="332"/>
      <w:divBdr>
        <w:top w:val="none" w:sz="0" w:space="0" w:color="auto"/>
        <w:left w:val="none" w:sz="0" w:space="0" w:color="auto"/>
        <w:bottom w:val="none" w:sz="0" w:space="0" w:color="auto"/>
        <w:right w:val="none" w:sz="0" w:space="0" w:color="auto"/>
      </w:divBdr>
    </w:div>
    <w:div w:id="920649868">
      <w:bodyDiv w:val="1"/>
      <w:marLeft w:val="360"/>
      <w:marRight w:val="360"/>
      <w:marTop w:val="360"/>
      <w:marBottom w:val="360"/>
      <w:divBdr>
        <w:top w:val="none" w:sz="0" w:space="0" w:color="auto"/>
        <w:left w:val="none" w:sz="0" w:space="0" w:color="auto"/>
        <w:bottom w:val="none" w:sz="0" w:space="0" w:color="auto"/>
        <w:right w:val="none" w:sz="0" w:space="0" w:color="auto"/>
      </w:divBdr>
    </w:div>
    <w:div w:id="987897284">
      <w:bodyDiv w:val="1"/>
      <w:marLeft w:val="336"/>
      <w:marRight w:val="336"/>
      <w:marTop w:val="336"/>
      <w:marBottom w:val="336"/>
      <w:divBdr>
        <w:top w:val="none" w:sz="0" w:space="0" w:color="auto"/>
        <w:left w:val="none" w:sz="0" w:space="0" w:color="auto"/>
        <w:bottom w:val="none" w:sz="0" w:space="0" w:color="auto"/>
        <w:right w:val="none" w:sz="0" w:space="0" w:color="auto"/>
      </w:divBdr>
    </w:div>
    <w:div w:id="1010639581">
      <w:bodyDiv w:val="1"/>
      <w:marLeft w:val="332"/>
      <w:marRight w:val="332"/>
      <w:marTop w:val="332"/>
      <w:marBottom w:val="332"/>
      <w:divBdr>
        <w:top w:val="none" w:sz="0" w:space="0" w:color="auto"/>
        <w:left w:val="none" w:sz="0" w:space="0" w:color="auto"/>
        <w:bottom w:val="none" w:sz="0" w:space="0" w:color="auto"/>
        <w:right w:val="none" w:sz="0" w:space="0" w:color="auto"/>
      </w:divBdr>
    </w:div>
    <w:div w:id="1019425571">
      <w:bodyDiv w:val="1"/>
      <w:marLeft w:val="0"/>
      <w:marRight w:val="0"/>
      <w:marTop w:val="0"/>
      <w:marBottom w:val="0"/>
      <w:divBdr>
        <w:top w:val="none" w:sz="0" w:space="0" w:color="auto"/>
        <w:left w:val="none" w:sz="0" w:space="0" w:color="auto"/>
        <w:bottom w:val="none" w:sz="0" w:space="0" w:color="auto"/>
        <w:right w:val="none" w:sz="0" w:space="0" w:color="auto"/>
      </w:divBdr>
    </w:div>
    <w:div w:id="1077746300">
      <w:bodyDiv w:val="1"/>
      <w:marLeft w:val="0"/>
      <w:marRight w:val="0"/>
      <w:marTop w:val="0"/>
      <w:marBottom w:val="0"/>
      <w:divBdr>
        <w:top w:val="none" w:sz="0" w:space="0" w:color="auto"/>
        <w:left w:val="none" w:sz="0" w:space="0" w:color="auto"/>
        <w:bottom w:val="none" w:sz="0" w:space="0" w:color="auto"/>
        <w:right w:val="none" w:sz="0" w:space="0" w:color="auto"/>
      </w:divBdr>
    </w:div>
    <w:div w:id="1108430709">
      <w:bodyDiv w:val="1"/>
      <w:marLeft w:val="0"/>
      <w:marRight w:val="0"/>
      <w:marTop w:val="0"/>
      <w:marBottom w:val="0"/>
      <w:divBdr>
        <w:top w:val="none" w:sz="0" w:space="0" w:color="auto"/>
        <w:left w:val="none" w:sz="0" w:space="0" w:color="auto"/>
        <w:bottom w:val="none" w:sz="0" w:space="0" w:color="auto"/>
        <w:right w:val="none" w:sz="0" w:space="0" w:color="auto"/>
      </w:divBdr>
    </w:div>
    <w:div w:id="1121076437">
      <w:bodyDiv w:val="1"/>
      <w:marLeft w:val="0"/>
      <w:marRight w:val="0"/>
      <w:marTop w:val="0"/>
      <w:marBottom w:val="0"/>
      <w:divBdr>
        <w:top w:val="none" w:sz="0" w:space="0" w:color="auto"/>
        <w:left w:val="none" w:sz="0" w:space="0" w:color="auto"/>
        <w:bottom w:val="none" w:sz="0" w:space="0" w:color="auto"/>
        <w:right w:val="none" w:sz="0" w:space="0" w:color="auto"/>
      </w:divBdr>
    </w:div>
    <w:div w:id="1160341552">
      <w:bodyDiv w:val="1"/>
      <w:marLeft w:val="336"/>
      <w:marRight w:val="336"/>
      <w:marTop w:val="336"/>
      <w:marBottom w:val="336"/>
      <w:divBdr>
        <w:top w:val="none" w:sz="0" w:space="0" w:color="auto"/>
        <w:left w:val="none" w:sz="0" w:space="0" w:color="auto"/>
        <w:bottom w:val="none" w:sz="0" w:space="0" w:color="auto"/>
        <w:right w:val="none" w:sz="0" w:space="0" w:color="auto"/>
      </w:divBdr>
    </w:div>
    <w:div w:id="1161118208">
      <w:bodyDiv w:val="1"/>
      <w:marLeft w:val="0"/>
      <w:marRight w:val="0"/>
      <w:marTop w:val="0"/>
      <w:marBottom w:val="0"/>
      <w:divBdr>
        <w:top w:val="none" w:sz="0" w:space="0" w:color="auto"/>
        <w:left w:val="none" w:sz="0" w:space="0" w:color="auto"/>
        <w:bottom w:val="none" w:sz="0" w:space="0" w:color="auto"/>
        <w:right w:val="none" w:sz="0" w:space="0" w:color="auto"/>
      </w:divBdr>
    </w:div>
    <w:div w:id="1224950551">
      <w:bodyDiv w:val="1"/>
      <w:marLeft w:val="336"/>
      <w:marRight w:val="336"/>
      <w:marTop w:val="336"/>
      <w:marBottom w:val="336"/>
      <w:divBdr>
        <w:top w:val="none" w:sz="0" w:space="0" w:color="auto"/>
        <w:left w:val="none" w:sz="0" w:space="0" w:color="auto"/>
        <w:bottom w:val="none" w:sz="0" w:space="0" w:color="auto"/>
        <w:right w:val="none" w:sz="0" w:space="0" w:color="auto"/>
      </w:divBdr>
    </w:div>
    <w:div w:id="1228608303">
      <w:bodyDiv w:val="1"/>
      <w:marLeft w:val="0"/>
      <w:marRight w:val="0"/>
      <w:marTop w:val="0"/>
      <w:marBottom w:val="0"/>
      <w:divBdr>
        <w:top w:val="none" w:sz="0" w:space="0" w:color="auto"/>
        <w:left w:val="none" w:sz="0" w:space="0" w:color="auto"/>
        <w:bottom w:val="none" w:sz="0" w:space="0" w:color="auto"/>
        <w:right w:val="none" w:sz="0" w:space="0" w:color="auto"/>
      </w:divBdr>
    </w:div>
    <w:div w:id="1254165800">
      <w:bodyDiv w:val="1"/>
      <w:marLeft w:val="332"/>
      <w:marRight w:val="332"/>
      <w:marTop w:val="332"/>
      <w:marBottom w:val="332"/>
      <w:divBdr>
        <w:top w:val="none" w:sz="0" w:space="0" w:color="auto"/>
        <w:left w:val="none" w:sz="0" w:space="0" w:color="auto"/>
        <w:bottom w:val="none" w:sz="0" w:space="0" w:color="auto"/>
        <w:right w:val="none" w:sz="0" w:space="0" w:color="auto"/>
      </w:divBdr>
    </w:div>
    <w:div w:id="1263494948">
      <w:bodyDiv w:val="1"/>
      <w:marLeft w:val="0"/>
      <w:marRight w:val="0"/>
      <w:marTop w:val="0"/>
      <w:marBottom w:val="0"/>
      <w:divBdr>
        <w:top w:val="none" w:sz="0" w:space="0" w:color="auto"/>
        <w:left w:val="none" w:sz="0" w:space="0" w:color="auto"/>
        <w:bottom w:val="none" w:sz="0" w:space="0" w:color="auto"/>
        <w:right w:val="none" w:sz="0" w:space="0" w:color="auto"/>
      </w:divBdr>
    </w:div>
    <w:div w:id="1271088201">
      <w:bodyDiv w:val="1"/>
      <w:marLeft w:val="0"/>
      <w:marRight w:val="0"/>
      <w:marTop w:val="0"/>
      <w:marBottom w:val="0"/>
      <w:divBdr>
        <w:top w:val="none" w:sz="0" w:space="0" w:color="auto"/>
        <w:left w:val="none" w:sz="0" w:space="0" w:color="auto"/>
        <w:bottom w:val="none" w:sz="0" w:space="0" w:color="auto"/>
        <w:right w:val="none" w:sz="0" w:space="0" w:color="auto"/>
      </w:divBdr>
    </w:div>
    <w:div w:id="1298996793">
      <w:bodyDiv w:val="1"/>
      <w:marLeft w:val="0"/>
      <w:marRight w:val="0"/>
      <w:marTop w:val="0"/>
      <w:marBottom w:val="0"/>
      <w:divBdr>
        <w:top w:val="none" w:sz="0" w:space="0" w:color="auto"/>
        <w:left w:val="none" w:sz="0" w:space="0" w:color="auto"/>
        <w:bottom w:val="none" w:sz="0" w:space="0" w:color="auto"/>
        <w:right w:val="none" w:sz="0" w:space="0" w:color="auto"/>
      </w:divBdr>
    </w:div>
    <w:div w:id="1305041691">
      <w:bodyDiv w:val="1"/>
      <w:marLeft w:val="0"/>
      <w:marRight w:val="0"/>
      <w:marTop w:val="0"/>
      <w:marBottom w:val="0"/>
      <w:divBdr>
        <w:top w:val="none" w:sz="0" w:space="0" w:color="auto"/>
        <w:left w:val="none" w:sz="0" w:space="0" w:color="auto"/>
        <w:bottom w:val="none" w:sz="0" w:space="0" w:color="auto"/>
        <w:right w:val="none" w:sz="0" w:space="0" w:color="auto"/>
      </w:divBdr>
    </w:div>
    <w:div w:id="1330063272">
      <w:bodyDiv w:val="1"/>
      <w:marLeft w:val="332"/>
      <w:marRight w:val="332"/>
      <w:marTop w:val="332"/>
      <w:marBottom w:val="332"/>
      <w:divBdr>
        <w:top w:val="none" w:sz="0" w:space="0" w:color="auto"/>
        <w:left w:val="none" w:sz="0" w:space="0" w:color="auto"/>
        <w:bottom w:val="none" w:sz="0" w:space="0" w:color="auto"/>
        <w:right w:val="none" w:sz="0" w:space="0" w:color="auto"/>
      </w:divBdr>
    </w:div>
    <w:div w:id="1341085154">
      <w:bodyDiv w:val="1"/>
      <w:marLeft w:val="0"/>
      <w:marRight w:val="0"/>
      <w:marTop w:val="0"/>
      <w:marBottom w:val="0"/>
      <w:divBdr>
        <w:top w:val="none" w:sz="0" w:space="0" w:color="auto"/>
        <w:left w:val="none" w:sz="0" w:space="0" w:color="auto"/>
        <w:bottom w:val="none" w:sz="0" w:space="0" w:color="auto"/>
        <w:right w:val="none" w:sz="0" w:space="0" w:color="auto"/>
      </w:divBdr>
    </w:div>
    <w:div w:id="1406028367">
      <w:bodyDiv w:val="1"/>
      <w:marLeft w:val="0"/>
      <w:marRight w:val="0"/>
      <w:marTop w:val="0"/>
      <w:marBottom w:val="0"/>
      <w:divBdr>
        <w:top w:val="none" w:sz="0" w:space="0" w:color="auto"/>
        <w:left w:val="none" w:sz="0" w:space="0" w:color="auto"/>
        <w:bottom w:val="none" w:sz="0" w:space="0" w:color="auto"/>
        <w:right w:val="none" w:sz="0" w:space="0" w:color="auto"/>
      </w:divBdr>
      <w:divsChild>
        <w:div w:id="2003850526">
          <w:marLeft w:val="0"/>
          <w:marRight w:val="0"/>
          <w:marTop w:val="0"/>
          <w:marBottom w:val="0"/>
          <w:divBdr>
            <w:top w:val="single" w:sz="2" w:space="0" w:color="D9D9E3"/>
            <w:left w:val="single" w:sz="2" w:space="0" w:color="D9D9E3"/>
            <w:bottom w:val="single" w:sz="2" w:space="0" w:color="D9D9E3"/>
            <w:right w:val="single" w:sz="2" w:space="0" w:color="D9D9E3"/>
          </w:divBdr>
          <w:divsChild>
            <w:div w:id="323558822">
              <w:marLeft w:val="0"/>
              <w:marRight w:val="0"/>
              <w:marTop w:val="0"/>
              <w:marBottom w:val="0"/>
              <w:divBdr>
                <w:top w:val="single" w:sz="2" w:space="0" w:color="D9D9E3"/>
                <w:left w:val="single" w:sz="2" w:space="0" w:color="D9D9E3"/>
                <w:bottom w:val="single" w:sz="2" w:space="0" w:color="D9D9E3"/>
                <w:right w:val="single" w:sz="2" w:space="0" w:color="D9D9E3"/>
              </w:divBdr>
              <w:divsChild>
                <w:div w:id="151876897">
                  <w:marLeft w:val="0"/>
                  <w:marRight w:val="0"/>
                  <w:marTop w:val="0"/>
                  <w:marBottom w:val="0"/>
                  <w:divBdr>
                    <w:top w:val="single" w:sz="2" w:space="0" w:color="D9D9E3"/>
                    <w:left w:val="single" w:sz="2" w:space="0" w:color="D9D9E3"/>
                    <w:bottom w:val="single" w:sz="2" w:space="0" w:color="D9D9E3"/>
                    <w:right w:val="single" w:sz="2" w:space="0" w:color="D9D9E3"/>
                  </w:divBdr>
                  <w:divsChild>
                    <w:div w:id="1725636083">
                      <w:marLeft w:val="0"/>
                      <w:marRight w:val="0"/>
                      <w:marTop w:val="0"/>
                      <w:marBottom w:val="0"/>
                      <w:divBdr>
                        <w:top w:val="single" w:sz="2" w:space="0" w:color="D9D9E3"/>
                        <w:left w:val="single" w:sz="2" w:space="0" w:color="D9D9E3"/>
                        <w:bottom w:val="single" w:sz="2" w:space="0" w:color="D9D9E3"/>
                        <w:right w:val="single" w:sz="2" w:space="0" w:color="D9D9E3"/>
                      </w:divBdr>
                      <w:divsChild>
                        <w:div w:id="1771244461">
                          <w:marLeft w:val="0"/>
                          <w:marRight w:val="0"/>
                          <w:marTop w:val="0"/>
                          <w:marBottom w:val="0"/>
                          <w:divBdr>
                            <w:top w:val="single" w:sz="2" w:space="0" w:color="D9D9E3"/>
                            <w:left w:val="single" w:sz="2" w:space="0" w:color="D9D9E3"/>
                            <w:bottom w:val="single" w:sz="2" w:space="0" w:color="D9D9E3"/>
                            <w:right w:val="single" w:sz="2" w:space="0" w:color="D9D9E3"/>
                          </w:divBdr>
                          <w:divsChild>
                            <w:div w:id="1619868979">
                              <w:marLeft w:val="0"/>
                              <w:marRight w:val="0"/>
                              <w:marTop w:val="100"/>
                              <w:marBottom w:val="100"/>
                              <w:divBdr>
                                <w:top w:val="single" w:sz="2" w:space="0" w:color="D9D9E3"/>
                                <w:left w:val="single" w:sz="2" w:space="0" w:color="D9D9E3"/>
                                <w:bottom w:val="single" w:sz="2" w:space="0" w:color="D9D9E3"/>
                                <w:right w:val="single" w:sz="2" w:space="0" w:color="D9D9E3"/>
                              </w:divBdr>
                              <w:divsChild>
                                <w:div w:id="363210440">
                                  <w:marLeft w:val="0"/>
                                  <w:marRight w:val="0"/>
                                  <w:marTop w:val="0"/>
                                  <w:marBottom w:val="0"/>
                                  <w:divBdr>
                                    <w:top w:val="single" w:sz="2" w:space="0" w:color="D9D9E3"/>
                                    <w:left w:val="single" w:sz="2" w:space="0" w:color="D9D9E3"/>
                                    <w:bottom w:val="single" w:sz="2" w:space="0" w:color="D9D9E3"/>
                                    <w:right w:val="single" w:sz="2" w:space="0" w:color="D9D9E3"/>
                                  </w:divBdr>
                                  <w:divsChild>
                                    <w:div w:id="1666712627">
                                      <w:marLeft w:val="0"/>
                                      <w:marRight w:val="0"/>
                                      <w:marTop w:val="0"/>
                                      <w:marBottom w:val="0"/>
                                      <w:divBdr>
                                        <w:top w:val="single" w:sz="2" w:space="0" w:color="D9D9E3"/>
                                        <w:left w:val="single" w:sz="2" w:space="0" w:color="D9D9E3"/>
                                        <w:bottom w:val="single" w:sz="2" w:space="0" w:color="D9D9E3"/>
                                        <w:right w:val="single" w:sz="2" w:space="0" w:color="D9D9E3"/>
                                      </w:divBdr>
                                      <w:divsChild>
                                        <w:div w:id="1710446337">
                                          <w:marLeft w:val="0"/>
                                          <w:marRight w:val="0"/>
                                          <w:marTop w:val="0"/>
                                          <w:marBottom w:val="0"/>
                                          <w:divBdr>
                                            <w:top w:val="single" w:sz="2" w:space="0" w:color="D9D9E3"/>
                                            <w:left w:val="single" w:sz="2" w:space="0" w:color="D9D9E3"/>
                                            <w:bottom w:val="single" w:sz="2" w:space="0" w:color="D9D9E3"/>
                                            <w:right w:val="single" w:sz="2" w:space="0" w:color="D9D9E3"/>
                                          </w:divBdr>
                                          <w:divsChild>
                                            <w:div w:id="1065370608">
                                              <w:marLeft w:val="0"/>
                                              <w:marRight w:val="0"/>
                                              <w:marTop w:val="0"/>
                                              <w:marBottom w:val="0"/>
                                              <w:divBdr>
                                                <w:top w:val="single" w:sz="2" w:space="0" w:color="D9D9E3"/>
                                                <w:left w:val="single" w:sz="2" w:space="0" w:color="D9D9E3"/>
                                                <w:bottom w:val="single" w:sz="2" w:space="0" w:color="D9D9E3"/>
                                                <w:right w:val="single" w:sz="2" w:space="0" w:color="D9D9E3"/>
                                              </w:divBdr>
                                              <w:divsChild>
                                                <w:div w:id="793712376">
                                                  <w:marLeft w:val="0"/>
                                                  <w:marRight w:val="0"/>
                                                  <w:marTop w:val="0"/>
                                                  <w:marBottom w:val="0"/>
                                                  <w:divBdr>
                                                    <w:top w:val="single" w:sz="2" w:space="0" w:color="D9D9E3"/>
                                                    <w:left w:val="single" w:sz="2" w:space="0" w:color="D9D9E3"/>
                                                    <w:bottom w:val="single" w:sz="2" w:space="0" w:color="D9D9E3"/>
                                                    <w:right w:val="single" w:sz="2" w:space="0" w:color="D9D9E3"/>
                                                  </w:divBdr>
                                                  <w:divsChild>
                                                    <w:div w:id="1130248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51088311">
          <w:marLeft w:val="0"/>
          <w:marRight w:val="0"/>
          <w:marTop w:val="0"/>
          <w:marBottom w:val="0"/>
          <w:divBdr>
            <w:top w:val="none" w:sz="0" w:space="0" w:color="auto"/>
            <w:left w:val="none" w:sz="0" w:space="0" w:color="auto"/>
            <w:bottom w:val="none" w:sz="0" w:space="0" w:color="auto"/>
            <w:right w:val="none" w:sz="0" w:space="0" w:color="auto"/>
          </w:divBdr>
        </w:div>
      </w:divsChild>
    </w:div>
    <w:div w:id="1413307611">
      <w:bodyDiv w:val="1"/>
      <w:marLeft w:val="0"/>
      <w:marRight w:val="0"/>
      <w:marTop w:val="0"/>
      <w:marBottom w:val="0"/>
      <w:divBdr>
        <w:top w:val="none" w:sz="0" w:space="0" w:color="auto"/>
        <w:left w:val="none" w:sz="0" w:space="0" w:color="auto"/>
        <w:bottom w:val="none" w:sz="0" w:space="0" w:color="auto"/>
        <w:right w:val="none" w:sz="0" w:space="0" w:color="auto"/>
      </w:divBdr>
    </w:div>
    <w:div w:id="1435440508">
      <w:bodyDiv w:val="1"/>
      <w:marLeft w:val="0"/>
      <w:marRight w:val="0"/>
      <w:marTop w:val="0"/>
      <w:marBottom w:val="0"/>
      <w:divBdr>
        <w:top w:val="none" w:sz="0" w:space="0" w:color="auto"/>
        <w:left w:val="none" w:sz="0" w:space="0" w:color="auto"/>
        <w:bottom w:val="none" w:sz="0" w:space="0" w:color="auto"/>
        <w:right w:val="none" w:sz="0" w:space="0" w:color="auto"/>
      </w:divBdr>
    </w:div>
    <w:div w:id="1468935139">
      <w:bodyDiv w:val="1"/>
      <w:marLeft w:val="0"/>
      <w:marRight w:val="0"/>
      <w:marTop w:val="0"/>
      <w:marBottom w:val="0"/>
      <w:divBdr>
        <w:top w:val="none" w:sz="0" w:space="0" w:color="auto"/>
        <w:left w:val="none" w:sz="0" w:space="0" w:color="auto"/>
        <w:bottom w:val="none" w:sz="0" w:space="0" w:color="auto"/>
        <w:right w:val="none" w:sz="0" w:space="0" w:color="auto"/>
      </w:divBdr>
    </w:div>
    <w:div w:id="1488400245">
      <w:bodyDiv w:val="1"/>
      <w:marLeft w:val="332"/>
      <w:marRight w:val="332"/>
      <w:marTop w:val="332"/>
      <w:marBottom w:val="332"/>
      <w:divBdr>
        <w:top w:val="none" w:sz="0" w:space="0" w:color="auto"/>
        <w:left w:val="none" w:sz="0" w:space="0" w:color="auto"/>
        <w:bottom w:val="none" w:sz="0" w:space="0" w:color="auto"/>
        <w:right w:val="none" w:sz="0" w:space="0" w:color="auto"/>
      </w:divBdr>
    </w:div>
    <w:div w:id="1539513617">
      <w:bodyDiv w:val="1"/>
      <w:marLeft w:val="332"/>
      <w:marRight w:val="332"/>
      <w:marTop w:val="332"/>
      <w:marBottom w:val="332"/>
      <w:divBdr>
        <w:top w:val="none" w:sz="0" w:space="0" w:color="auto"/>
        <w:left w:val="none" w:sz="0" w:space="0" w:color="auto"/>
        <w:bottom w:val="none" w:sz="0" w:space="0" w:color="auto"/>
        <w:right w:val="none" w:sz="0" w:space="0" w:color="auto"/>
      </w:divBdr>
    </w:div>
    <w:div w:id="1540971587">
      <w:bodyDiv w:val="1"/>
      <w:marLeft w:val="0"/>
      <w:marRight w:val="0"/>
      <w:marTop w:val="0"/>
      <w:marBottom w:val="0"/>
      <w:divBdr>
        <w:top w:val="none" w:sz="0" w:space="0" w:color="auto"/>
        <w:left w:val="none" w:sz="0" w:space="0" w:color="auto"/>
        <w:bottom w:val="none" w:sz="0" w:space="0" w:color="auto"/>
        <w:right w:val="none" w:sz="0" w:space="0" w:color="auto"/>
      </w:divBdr>
    </w:div>
    <w:div w:id="1545360746">
      <w:bodyDiv w:val="1"/>
      <w:marLeft w:val="0"/>
      <w:marRight w:val="0"/>
      <w:marTop w:val="0"/>
      <w:marBottom w:val="0"/>
      <w:divBdr>
        <w:top w:val="none" w:sz="0" w:space="0" w:color="auto"/>
        <w:left w:val="none" w:sz="0" w:space="0" w:color="auto"/>
        <w:bottom w:val="none" w:sz="0" w:space="0" w:color="auto"/>
        <w:right w:val="none" w:sz="0" w:space="0" w:color="auto"/>
      </w:divBdr>
    </w:div>
    <w:div w:id="1616059217">
      <w:bodyDiv w:val="1"/>
      <w:marLeft w:val="332"/>
      <w:marRight w:val="332"/>
      <w:marTop w:val="332"/>
      <w:marBottom w:val="332"/>
      <w:divBdr>
        <w:top w:val="none" w:sz="0" w:space="0" w:color="auto"/>
        <w:left w:val="none" w:sz="0" w:space="0" w:color="auto"/>
        <w:bottom w:val="none" w:sz="0" w:space="0" w:color="auto"/>
        <w:right w:val="none" w:sz="0" w:space="0" w:color="auto"/>
      </w:divBdr>
    </w:div>
    <w:div w:id="1644845801">
      <w:bodyDiv w:val="1"/>
      <w:marLeft w:val="360"/>
      <w:marRight w:val="360"/>
      <w:marTop w:val="360"/>
      <w:marBottom w:val="360"/>
      <w:divBdr>
        <w:top w:val="none" w:sz="0" w:space="0" w:color="auto"/>
        <w:left w:val="none" w:sz="0" w:space="0" w:color="auto"/>
        <w:bottom w:val="none" w:sz="0" w:space="0" w:color="auto"/>
        <w:right w:val="none" w:sz="0" w:space="0" w:color="auto"/>
      </w:divBdr>
    </w:div>
    <w:div w:id="1652516271">
      <w:bodyDiv w:val="1"/>
      <w:marLeft w:val="360"/>
      <w:marRight w:val="360"/>
      <w:marTop w:val="360"/>
      <w:marBottom w:val="360"/>
      <w:divBdr>
        <w:top w:val="none" w:sz="0" w:space="0" w:color="auto"/>
        <w:left w:val="none" w:sz="0" w:space="0" w:color="auto"/>
        <w:bottom w:val="none" w:sz="0" w:space="0" w:color="auto"/>
        <w:right w:val="none" w:sz="0" w:space="0" w:color="auto"/>
      </w:divBdr>
    </w:div>
    <w:div w:id="1693723652">
      <w:bodyDiv w:val="1"/>
      <w:marLeft w:val="332"/>
      <w:marRight w:val="332"/>
      <w:marTop w:val="332"/>
      <w:marBottom w:val="332"/>
      <w:divBdr>
        <w:top w:val="none" w:sz="0" w:space="0" w:color="auto"/>
        <w:left w:val="none" w:sz="0" w:space="0" w:color="auto"/>
        <w:bottom w:val="none" w:sz="0" w:space="0" w:color="auto"/>
        <w:right w:val="none" w:sz="0" w:space="0" w:color="auto"/>
      </w:divBdr>
    </w:div>
    <w:div w:id="1707871102">
      <w:bodyDiv w:val="1"/>
      <w:marLeft w:val="0"/>
      <w:marRight w:val="0"/>
      <w:marTop w:val="0"/>
      <w:marBottom w:val="0"/>
      <w:divBdr>
        <w:top w:val="none" w:sz="0" w:space="0" w:color="auto"/>
        <w:left w:val="none" w:sz="0" w:space="0" w:color="auto"/>
        <w:bottom w:val="none" w:sz="0" w:space="0" w:color="auto"/>
        <w:right w:val="none" w:sz="0" w:space="0" w:color="auto"/>
      </w:divBdr>
    </w:div>
    <w:div w:id="1729574279">
      <w:bodyDiv w:val="1"/>
      <w:marLeft w:val="0"/>
      <w:marRight w:val="0"/>
      <w:marTop w:val="0"/>
      <w:marBottom w:val="0"/>
      <w:divBdr>
        <w:top w:val="none" w:sz="0" w:space="0" w:color="auto"/>
        <w:left w:val="none" w:sz="0" w:space="0" w:color="auto"/>
        <w:bottom w:val="none" w:sz="0" w:space="0" w:color="auto"/>
        <w:right w:val="none" w:sz="0" w:space="0" w:color="auto"/>
      </w:divBdr>
    </w:div>
    <w:div w:id="1735276038">
      <w:bodyDiv w:val="1"/>
      <w:marLeft w:val="0"/>
      <w:marRight w:val="0"/>
      <w:marTop w:val="0"/>
      <w:marBottom w:val="0"/>
      <w:divBdr>
        <w:top w:val="none" w:sz="0" w:space="0" w:color="auto"/>
        <w:left w:val="none" w:sz="0" w:space="0" w:color="auto"/>
        <w:bottom w:val="none" w:sz="0" w:space="0" w:color="auto"/>
        <w:right w:val="none" w:sz="0" w:space="0" w:color="auto"/>
      </w:divBdr>
    </w:div>
    <w:div w:id="1743135030">
      <w:bodyDiv w:val="1"/>
      <w:marLeft w:val="0"/>
      <w:marRight w:val="0"/>
      <w:marTop w:val="0"/>
      <w:marBottom w:val="0"/>
      <w:divBdr>
        <w:top w:val="none" w:sz="0" w:space="0" w:color="auto"/>
        <w:left w:val="none" w:sz="0" w:space="0" w:color="auto"/>
        <w:bottom w:val="none" w:sz="0" w:space="0" w:color="auto"/>
        <w:right w:val="none" w:sz="0" w:space="0" w:color="auto"/>
      </w:divBdr>
    </w:div>
    <w:div w:id="1744139314">
      <w:bodyDiv w:val="1"/>
      <w:marLeft w:val="336"/>
      <w:marRight w:val="336"/>
      <w:marTop w:val="336"/>
      <w:marBottom w:val="336"/>
      <w:divBdr>
        <w:top w:val="none" w:sz="0" w:space="0" w:color="auto"/>
        <w:left w:val="none" w:sz="0" w:space="0" w:color="auto"/>
        <w:bottom w:val="none" w:sz="0" w:space="0" w:color="auto"/>
        <w:right w:val="none" w:sz="0" w:space="0" w:color="auto"/>
      </w:divBdr>
    </w:div>
    <w:div w:id="1750956802">
      <w:bodyDiv w:val="1"/>
      <w:marLeft w:val="0"/>
      <w:marRight w:val="0"/>
      <w:marTop w:val="0"/>
      <w:marBottom w:val="0"/>
      <w:divBdr>
        <w:top w:val="none" w:sz="0" w:space="0" w:color="auto"/>
        <w:left w:val="none" w:sz="0" w:space="0" w:color="auto"/>
        <w:bottom w:val="none" w:sz="0" w:space="0" w:color="auto"/>
        <w:right w:val="none" w:sz="0" w:space="0" w:color="auto"/>
      </w:divBdr>
    </w:div>
    <w:div w:id="1769539757">
      <w:bodyDiv w:val="1"/>
      <w:marLeft w:val="0"/>
      <w:marRight w:val="0"/>
      <w:marTop w:val="0"/>
      <w:marBottom w:val="0"/>
      <w:divBdr>
        <w:top w:val="none" w:sz="0" w:space="0" w:color="auto"/>
        <w:left w:val="none" w:sz="0" w:space="0" w:color="auto"/>
        <w:bottom w:val="none" w:sz="0" w:space="0" w:color="auto"/>
        <w:right w:val="none" w:sz="0" w:space="0" w:color="auto"/>
      </w:divBdr>
    </w:div>
    <w:div w:id="1773011248">
      <w:bodyDiv w:val="1"/>
      <w:marLeft w:val="0"/>
      <w:marRight w:val="0"/>
      <w:marTop w:val="0"/>
      <w:marBottom w:val="0"/>
      <w:divBdr>
        <w:top w:val="none" w:sz="0" w:space="0" w:color="auto"/>
        <w:left w:val="none" w:sz="0" w:space="0" w:color="auto"/>
        <w:bottom w:val="none" w:sz="0" w:space="0" w:color="auto"/>
        <w:right w:val="none" w:sz="0" w:space="0" w:color="auto"/>
      </w:divBdr>
    </w:div>
    <w:div w:id="1792087889">
      <w:bodyDiv w:val="1"/>
      <w:marLeft w:val="0"/>
      <w:marRight w:val="0"/>
      <w:marTop w:val="0"/>
      <w:marBottom w:val="0"/>
      <w:divBdr>
        <w:top w:val="none" w:sz="0" w:space="0" w:color="auto"/>
        <w:left w:val="none" w:sz="0" w:space="0" w:color="auto"/>
        <w:bottom w:val="none" w:sz="0" w:space="0" w:color="auto"/>
        <w:right w:val="none" w:sz="0" w:space="0" w:color="auto"/>
      </w:divBdr>
      <w:divsChild>
        <w:div w:id="1794514232">
          <w:marLeft w:val="0"/>
          <w:marRight w:val="0"/>
          <w:marTop w:val="0"/>
          <w:marBottom w:val="0"/>
          <w:divBdr>
            <w:top w:val="none" w:sz="0" w:space="0" w:color="auto"/>
            <w:left w:val="none" w:sz="0" w:space="0" w:color="auto"/>
            <w:bottom w:val="none" w:sz="0" w:space="0" w:color="auto"/>
            <w:right w:val="none" w:sz="0" w:space="0" w:color="auto"/>
          </w:divBdr>
          <w:divsChild>
            <w:div w:id="8927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4160">
      <w:bodyDiv w:val="1"/>
      <w:marLeft w:val="0"/>
      <w:marRight w:val="0"/>
      <w:marTop w:val="0"/>
      <w:marBottom w:val="0"/>
      <w:divBdr>
        <w:top w:val="none" w:sz="0" w:space="0" w:color="auto"/>
        <w:left w:val="none" w:sz="0" w:space="0" w:color="auto"/>
        <w:bottom w:val="none" w:sz="0" w:space="0" w:color="auto"/>
        <w:right w:val="none" w:sz="0" w:space="0" w:color="auto"/>
      </w:divBdr>
    </w:div>
    <w:div w:id="1820271377">
      <w:bodyDiv w:val="1"/>
      <w:marLeft w:val="332"/>
      <w:marRight w:val="332"/>
      <w:marTop w:val="332"/>
      <w:marBottom w:val="332"/>
      <w:divBdr>
        <w:top w:val="none" w:sz="0" w:space="0" w:color="auto"/>
        <w:left w:val="none" w:sz="0" w:space="0" w:color="auto"/>
        <w:bottom w:val="none" w:sz="0" w:space="0" w:color="auto"/>
        <w:right w:val="none" w:sz="0" w:space="0" w:color="auto"/>
      </w:divBdr>
    </w:div>
    <w:div w:id="1875382673">
      <w:bodyDiv w:val="1"/>
      <w:marLeft w:val="0"/>
      <w:marRight w:val="0"/>
      <w:marTop w:val="0"/>
      <w:marBottom w:val="0"/>
      <w:divBdr>
        <w:top w:val="none" w:sz="0" w:space="0" w:color="auto"/>
        <w:left w:val="none" w:sz="0" w:space="0" w:color="auto"/>
        <w:bottom w:val="none" w:sz="0" w:space="0" w:color="auto"/>
        <w:right w:val="none" w:sz="0" w:space="0" w:color="auto"/>
      </w:divBdr>
      <w:divsChild>
        <w:div w:id="571963940">
          <w:marLeft w:val="0"/>
          <w:marRight w:val="0"/>
          <w:marTop w:val="0"/>
          <w:marBottom w:val="0"/>
          <w:divBdr>
            <w:top w:val="single" w:sz="2" w:space="0" w:color="D9D9E3"/>
            <w:left w:val="single" w:sz="2" w:space="0" w:color="D9D9E3"/>
            <w:bottom w:val="single" w:sz="2" w:space="0" w:color="D9D9E3"/>
            <w:right w:val="single" w:sz="2" w:space="0" w:color="D9D9E3"/>
          </w:divBdr>
          <w:divsChild>
            <w:div w:id="224488506">
              <w:marLeft w:val="0"/>
              <w:marRight w:val="0"/>
              <w:marTop w:val="100"/>
              <w:marBottom w:val="100"/>
              <w:divBdr>
                <w:top w:val="single" w:sz="2" w:space="0" w:color="D9D9E3"/>
                <w:left w:val="single" w:sz="2" w:space="0" w:color="D9D9E3"/>
                <w:bottom w:val="single" w:sz="2" w:space="0" w:color="D9D9E3"/>
                <w:right w:val="single" w:sz="2" w:space="0" w:color="D9D9E3"/>
              </w:divBdr>
              <w:divsChild>
                <w:div w:id="860826567">
                  <w:marLeft w:val="0"/>
                  <w:marRight w:val="0"/>
                  <w:marTop w:val="0"/>
                  <w:marBottom w:val="0"/>
                  <w:divBdr>
                    <w:top w:val="single" w:sz="2" w:space="0" w:color="D9D9E3"/>
                    <w:left w:val="single" w:sz="2" w:space="0" w:color="D9D9E3"/>
                    <w:bottom w:val="single" w:sz="2" w:space="0" w:color="D9D9E3"/>
                    <w:right w:val="single" w:sz="2" w:space="0" w:color="D9D9E3"/>
                  </w:divBdr>
                  <w:divsChild>
                    <w:div w:id="1635483024">
                      <w:marLeft w:val="0"/>
                      <w:marRight w:val="0"/>
                      <w:marTop w:val="0"/>
                      <w:marBottom w:val="0"/>
                      <w:divBdr>
                        <w:top w:val="single" w:sz="2" w:space="0" w:color="D9D9E3"/>
                        <w:left w:val="single" w:sz="2" w:space="0" w:color="D9D9E3"/>
                        <w:bottom w:val="single" w:sz="2" w:space="0" w:color="D9D9E3"/>
                        <w:right w:val="single" w:sz="2" w:space="0" w:color="D9D9E3"/>
                      </w:divBdr>
                      <w:divsChild>
                        <w:div w:id="865219423">
                          <w:marLeft w:val="0"/>
                          <w:marRight w:val="0"/>
                          <w:marTop w:val="0"/>
                          <w:marBottom w:val="0"/>
                          <w:divBdr>
                            <w:top w:val="single" w:sz="2" w:space="0" w:color="D9D9E3"/>
                            <w:left w:val="single" w:sz="2" w:space="0" w:color="D9D9E3"/>
                            <w:bottom w:val="single" w:sz="2" w:space="0" w:color="D9D9E3"/>
                            <w:right w:val="single" w:sz="2" w:space="0" w:color="D9D9E3"/>
                          </w:divBdr>
                          <w:divsChild>
                            <w:div w:id="378676204">
                              <w:marLeft w:val="0"/>
                              <w:marRight w:val="0"/>
                              <w:marTop w:val="0"/>
                              <w:marBottom w:val="0"/>
                              <w:divBdr>
                                <w:top w:val="single" w:sz="2" w:space="0" w:color="D9D9E3"/>
                                <w:left w:val="single" w:sz="2" w:space="0" w:color="D9D9E3"/>
                                <w:bottom w:val="single" w:sz="2" w:space="0" w:color="D9D9E3"/>
                                <w:right w:val="single" w:sz="2" w:space="0" w:color="D9D9E3"/>
                              </w:divBdr>
                              <w:divsChild>
                                <w:div w:id="1640721776">
                                  <w:marLeft w:val="0"/>
                                  <w:marRight w:val="0"/>
                                  <w:marTop w:val="0"/>
                                  <w:marBottom w:val="0"/>
                                  <w:divBdr>
                                    <w:top w:val="single" w:sz="2" w:space="0" w:color="D9D9E3"/>
                                    <w:left w:val="single" w:sz="2" w:space="0" w:color="D9D9E3"/>
                                    <w:bottom w:val="single" w:sz="2" w:space="0" w:color="D9D9E3"/>
                                    <w:right w:val="single" w:sz="2" w:space="0" w:color="D9D9E3"/>
                                  </w:divBdr>
                                  <w:divsChild>
                                    <w:div w:id="93933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94850532">
      <w:bodyDiv w:val="1"/>
      <w:marLeft w:val="336"/>
      <w:marRight w:val="336"/>
      <w:marTop w:val="336"/>
      <w:marBottom w:val="336"/>
      <w:divBdr>
        <w:top w:val="none" w:sz="0" w:space="0" w:color="auto"/>
        <w:left w:val="none" w:sz="0" w:space="0" w:color="auto"/>
        <w:bottom w:val="none" w:sz="0" w:space="0" w:color="auto"/>
        <w:right w:val="none" w:sz="0" w:space="0" w:color="auto"/>
      </w:divBdr>
    </w:div>
    <w:div w:id="1899126318">
      <w:bodyDiv w:val="1"/>
      <w:marLeft w:val="332"/>
      <w:marRight w:val="332"/>
      <w:marTop w:val="332"/>
      <w:marBottom w:val="332"/>
      <w:divBdr>
        <w:top w:val="none" w:sz="0" w:space="0" w:color="auto"/>
        <w:left w:val="none" w:sz="0" w:space="0" w:color="auto"/>
        <w:bottom w:val="none" w:sz="0" w:space="0" w:color="auto"/>
        <w:right w:val="none" w:sz="0" w:space="0" w:color="auto"/>
      </w:divBdr>
    </w:div>
    <w:div w:id="1910337480">
      <w:bodyDiv w:val="1"/>
      <w:marLeft w:val="0"/>
      <w:marRight w:val="0"/>
      <w:marTop w:val="0"/>
      <w:marBottom w:val="0"/>
      <w:divBdr>
        <w:top w:val="none" w:sz="0" w:space="0" w:color="auto"/>
        <w:left w:val="none" w:sz="0" w:space="0" w:color="auto"/>
        <w:bottom w:val="none" w:sz="0" w:space="0" w:color="auto"/>
        <w:right w:val="none" w:sz="0" w:space="0" w:color="auto"/>
      </w:divBdr>
    </w:div>
    <w:div w:id="1979528194">
      <w:bodyDiv w:val="1"/>
      <w:marLeft w:val="0"/>
      <w:marRight w:val="0"/>
      <w:marTop w:val="0"/>
      <w:marBottom w:val="0"/>
      <w:divBdr>
        <w:top w:val="none" w:sz="0" w:space="0" w:color="auto"/>
        <w:left w:val="none" w:sz="0" w:space="0" w:color="auto"/>
        <w:bottom w:val="none" w:sz="0" w:space="0" w:color="auto"/>
        <w:right w:val="none" w:sz="0" w:space="0" w:color="auto"/>
      </w:divBdr>
    </w:div>
    <w:div w:id="1989050008">
      <w:bodyDiv w:val="1"/>
      <w:marLeft w:val="0"/>
      <w:marRight w:val="0"/>
      <w:marTop w:val="0"/>
      <w:marBottom w:val="0"/>
      <w:divBdr>
        <w:top w:val="none" w:sz="0" w:space="0" w:color="auto"/>
        <w:left w:val="none" w:sz="0" w:space="0" w:color="auto"/>
        <w:bottom w:val="none" w:sz="0" w:space="0" w:color="auto"/>
        <w:right w:val="none" w:sz="0" w:space="0" w:color="auto"/>
      </w:divBdr>
    </w:div>
    <w:div w:id="1989363865">
      <w:bodyDiv w:val="1"/>
      <w:marLeft w:val="0"/>
      <w:marRight w:val="0"/>
      <w:marTop w:val="0"/>
      <w:marBottom w:val="0"/>
      <w:divBdr>
        <w:top w:val="none" w:sz="0" w:space="0" w:color="auto"/>
        <w:left w:val="none" w:sz="0" w:space="0" w:color="auto"/>
        <w:bottom w:val="none" w:sz="0" w:space="0" w:color="auto"/>
        <w:right w:val="none" w:sz="0" w:space="0" w:color="auto"/>
      </w:divBdr>
      <w:divsChild>
        <w:div w:id="798571533">
          <w:marLeft w:val="0"/>
          <w:marRight w:val="0"/>
          <w:marTop w:val="0"/>
          <w:marBottom w:val="0"/>
          <w:divBdr>
            <w:top w:val="single" w:sz="2" w:space="0" w:color="D9D9E3"/>
            <w:left w:val="single" w:sz="2" w:space="0" w:color="D9D9E3"/>
            <w:bottom w:val="single" w:sz="2" w:space="0" w:color="D9D9E3"/>
            <w:right w:val="single" w:sz="2" w:space="0" w:color="D9D9E3"/>
          </w:divBdr>
          <w:divsChild>
            <w:div w:id="827139870">
              <w:marLeft w:val="0"/>
              <w:marRight w:val="0"/>
              <w:marTop w:val="0"/>
              <w:marBottom w:val="0"/>
              <w:divBdr>
                <w:top w:val="single" w:sz="2" w:space="0" w:color="D9D9E3"/>
                <w:left w:val="single" w:sz="2" w:space="0" w:color="D9D9E3"/>
                <w:bottom w:val="single" w:sz="2" w:space="0" w:color="D9D9E3"/>
                <w:right w:val="single" w:sz="2" w:space="0" w:color="D9D9E3"/>
              </w:divBdr>
              <w:divsChild>
                <w:div w:id="1639147365">
                  <w:marLeft w:val="0"/>
                  <w:marRight w:val="0"/>
                  <w:marTop w:val="0"/>
                  <w:marBottom w:val="0"/>
                  <w:divBdr>
                    <w:top w:val="single" w:sz="2" w:space="0" w:color="D9D9E3"/>
                    <w:left w:val="single" w:sz="2" w:space="0" w:color="D9D9E3"/>
                    <w:bottom w:val="single" w:sz="2" w:space="0" w:color="D9D9E3"/>
                    <w:right w:val="single" w:sz="2" w:space="0" w:color="D9D9E3"/>
                  </w:divBdr>
                  <w:divsChild>
                    <w:div w:id="430275845">
                      <w:marLeft w:val="0"/>
                      <w:marRight w:val="0"/>
                      <w:marTop w:val="0"/>
                      <w:marBottom w:val="0"/>
                      <w:divBdr>
                        <w:top w:val="single" w:sz="2" w:space="0" w:color="D9D9E3"/>
                        <w:left w:val="single" w:sz="2" w:space="0" w:color="D9D9E3"/>
                        <w:bottom w:val="single" w:sz="2" w:space="0" w:color="D9D9E3"/>
                        <w:right w:val="single" w:sz="2" w:space="0" w:color="D9D9E3"/>
                      </w:divBdr>
                      <w:divsChild>
                        <w:div w:id="1988124439">
                          <w:marLeft w:val="0"/>
                          <w:marRight w:val="0"/>
                          <w:marTop w:val="0"/>
                          <w:marBottom w:val="0"/>
                          <w:divBdr>
                            <w:top w:val="single" w:sz="2" w:space="0" w:color="D9D9E3"/>
                            <w:left w:val="single" w:sz="2" w:space="0" w:color="D9D9E3"/>
                            <w:bottom w:val="single" w:sz="2" w:space="0" w:color="D9D9E3"/>
                            <w:right w:val="single" w:sz="2" w:space="0" w:color="D9D9E3"/>
                          </w:divBdr>
                          <w:divsChild>
                            <w:div w:id="1862626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102409">
                                  <w:marLeft w:val="0"/>
                                  <w:marRight w:val="0"/>
                                  <w:marTop w:val="0"/>
                                  <w:marBottom w:val="0"/>
                                  <w:divBdr>
                                    <w:top w:val="single" w:sz="2" w:space="0" w:color="D9D9E3"/>
                                    <w:left w:val="single" w:sz="2" w:space="0" w:color="D9D9E3"/>
                                    <w:bottom w:val="single" w:sz="2" w:space="0" w:color="D9D9E3"/>
                                    <w:right w:val="single" w:sz="2" w:space="0" w:color="D9D9E3"/>
                                  </w:divBdr>
                                  <w:divsChild>
                                    <w:div w:id="1404520933">
                                      <w:marLeft w:val="0"/>
                                      <w:marRight w:val="0"/>
                                      <w:marTop w:val="0"/>
                                      <w:marBottom w:val="0"/>
                                      <w:divBdr>
                                        <w:top w:val="single" w:sz="2" w:space="0" w:color="D9D9E3"/>
                                        <w:left w:val="single" w:sz="2" w:space="0" w:color="D9D9E3"/>
                                        <w:bottom w:val="single" w:sz="2" w:space="0" w:color="D9D9E3"/>
                                        <w:right w:val="single" w:sz="2" w:space="0" w:color="D9D9E3"/>
                                      </w:divBdr>
                                      <w:divsChild>
                                        <w:div w:id="1716003167">
                                          <w:marLeft w:val="0"/>
                                          <w:marRight w:val="0"/>
                                          <w:marTop w:val="0"/>
                                          <w:marBottom w:val="0"/>
                                          <w:divBdr>
                                            <w:top w:val="single" w:sz="2" w:space="0" w:color="D9D9E3"/>
                                            <w:left w:val="single" w:sz="2" w:space="0" w:color="D9D9E3"/>
                                            <w:bottom w:val="single" w:sz="2" w:space="0" w:color="D9D9E3"/>
                                            <w:right w:val="single" w:sz="2" w:space="0" w:color="D9D9E3"/>
                                          </w:divBdr>
                                          <w:divsChild>
                                            <w:div w:id="1646472021">
                                              <w:marLeft w:val="0"/>
                                              <w:marRight w:val="0"/>
                                              <w:marTop w:val="0"/>
                                              <w:marBottom w:val="0"/>
                                              <w:divBdr>
                                                <w:top w:val="single" w:sz="2" w:space="0" w:color="D9D9E3"/>
                                                <w:left w:val="single" w:sz="2" w:space="0" w:color="D9D9E3"/>
                                                <w:bottom w:val="single" w:sz="2" w:space="0" w:color="D9D9E3"/>
                                                <w:right w:val="single" w:sz="2" w:space="0" w:color="D9D9E3"/>
                                              </w:divBdr>
                                              <w:divsChild>
                                                <w:div w:id="1305427438">
                                                  <w:marLeft w:val="0"/>
                                                  <w:marRight w:val="0"/>
                                                  <w:marTop w:val="0"/>
                                                  <w:marBottom w:val="0"/>
                                                  <w:divBdr>
                                                    <w:top w:val="single" w:sz="2" w:space="0" w:color="D9D9E3"/>
                                                    <w:left w:val="single" w:sz="2" w:space="0" w:color="D9D9E3"/>
                                                    <w:bottom w:val="single" w:sz="2" w:space="0" w:color="D9D9E3"/>
                                                    <w:right w:val="single" w:sz="2" w:space="0" w:color="D9D9E3"/>
                                                  </w:divBdr>
                                                  <w:divsChild>
                                                    <w:div w:id="135808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39114255">
          <w:marLeft w:val="0"/>
          <w:marRight w:val="0"/>
          <w:marTop w:val="0"/>
          <w:marBottom w:val="0"/>
          <w:divBdr>
            <w:top w:val="none" w:sz="0" w:space="0" w:color="auto"/>
            <w:left w:val="none" w:sz="0" w:space="0" w:color="auto"/>
            <w:bottom w:val="none" w:sz="0" w:space="0" w:color="auto"/>
            <w:right w:val="none" w:sz="0" w:space="0" w:color="auto"/>
          </w:divBdr>
        </w:div>
      </w:divsChild>
    </w:div>
    <w:div w:id="2016609362">
      <w:bodyDiv w:val="1"/>
      <w:marLeft w:val="0"/>
      <w:marRight w:val="0"/>
      <w:marTop w:val="0"/>
      <w:marBottom w:val="0"/>
      <w:divBdr>
        <w:top w:val="none" w:sz="0" w:space="0" w:color="auto"/>
        <w:left w:val="none" w:sz="0" w:space="0" w:color="auto"/>
        <w:bottom w:val="none" w:sz="0" w:space="0" w:color="auto"/>
        <w:right w:val="none" w:sz="0" w:space="0" w:color="auto"/>
      </w:divBdr>
    </w:div>
    <w:div w:id="2029673778">
      <w:bodyDiv w:val="1"/>
      <w:marLeft w:val="360"/>
      <w:marRight w:val="360"/>
      <w:marTop w:val="360"/>
      <w:marBottom w:val="360"/>
      <w:divBdr>
        <w:top w:val="none" w:sz="0" w:space="0" w:color="auto"/>
        <w:left w:val="none" w:sz="0" w:space="0" w:color="auto"/>
        <w:bottom w:val="none" w:sz="0" w:space="0" w:color="auto"/>
        <w:right w:val="none" w:sz="0" w:space="0" w:color="auto"/>
      </w:divBdr>
    </w:div>
    <w:div w:id="2042968790">
      <w:bodyDiv w:val="1"/>
      <w:marLeft w:val="0"/>
      <w:marRight w:val="0"/>
      <w:marTop w:val="0"/>
      <w:marBottom w:val="0"/>
      <w:divBdr>
        <w:top w:val="none" w:sz="0" w:space="0" w:color="auto"/>
        <w:left w:val="none" w:sz="0" w:space="0" w:color="auto"/>
        <w:bottom w:val="none" w:sz="0" w:space="0" w:color="auto"/>
        <w:right w:val="none" w:sz="0" w:space="0" w:color="auto"/>
      </w:divBdr>
    </w:div>
    <w:div w:id="2089960597">
      <w:bodyDiv w:val="1"/>
      <w:marLeft w:val="0"/>
      <w:marRight w:val="0"/>
      <w:marTop w:val="0"/>
      <w:marBottom w:val="0"/>
      <w:divBdr>
        <w:top w:val="none" w:sz="0" w:space="0" w:color="auto"/>
        <w:left w:val="none" w:sz="0" w:space="0" w:color="auto"/>
        <w:bottom w:val="none" w:sz="0" w:space="0" w:color="auto"/>
        <w:right w:val="none" w:sz="0" w:space="0" w:color="auto"/>
      </w:divBdr>
    </w:div>
    <w:div w:id="2099716810">
      <w:bodyDiv w:val="1"/>
      <w:marLeft w:val="360"/>
      <w:marRight w:val="360"/>
      <w:marTop w:val="360"/>
      <w:marBottom w:val="36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9.jpeg"/><Relationship Id="rId26" Type="http://schemas.openxmlformats.org/officeDocument/2006/relationships/image" Target="media/image16.JPG"/><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chart" Target="charts/chart1.xm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oter" Target="footer3.xml"/><Relationship Id="rId8" Type="http://schemas.openxmlformats.org/officeDocument/2006/relationships/image" Target="media/image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Feuil1!$A$3</c:f>
              <c:strCache>
                <c:ptCount val="1"/>
                <c:pt idx="0">
                  <c:v>ALM</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2"/>
                    </a:solidFill>
                    <a:latin typeface="+mn-lt"/>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Feuil1!$B$2:$F$2</c:f>
              <c:strCache>
                <c:ptCount val="4"/>
                <c:pt idx="0">
                  <c:v>Température (°C)</c:v>
                </c:pt>
                <c:pt idx="1">
                  <c:v>pH</c:v>
                </c:pt>
                <c:pt idx="2">
                  <c:v>Conductivité (s/m)</c:v>
                </c:pt>
                <c:pt idx="3">
                  <c:v>O2 dissous (mg/l)</c:v>
                </c:pt>
              </c:strCache>
            </c:strRef>
          </c:cat>
          <c:val>
            <c:numRef>
              <c:f>Feuil1!$B$3:$F$3</c:f>
              <c:numCache>
                <c:formatCode>General</c:formatCode>
                <c:ptCount val="5"/>
                <c:pt idx="0">
                  <c:v>22.86</c:v>
                </c:pt>
                <c:pt idx="1">
                  <c:v>8.1</c:v>
                </c:pt>
                <c:pt idx="2">
                  <c:v>27.47</c:v>
                </c:pt>
                <c:pt idx="3">
                  <c:v>3.25</c:v>
                </c:pt>
              </c:numCache>
            </c:numRef>
          </c:val>
          <c:extLst>
            <c:ext xmlns:c16="http://schemas.microsoft.com/office/drawing/2014/chart" uri="{C3380CC4-5D6E-409C-BE32-E72D297353CC}">
              <c16:uniqueId val="{00000000-2B6F-403D-8F0D-ABF8E45A2EC1}"/>
            </c:ext>
          </c:extLst>
        </c:ser>
        <c:ser>
          <c:idx val="1"/>
          <c:order val="1"/>
          <c:tx>
            <c:strRef>
              <c:f>Feuil1!$A$4</c:f>
              <c:strCache>
                <c:ptCount val="1"/>
                <c:pt idx="0">
                  <c:v>PAD</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anchor="ctr" anchorCtr="1"/>
              <a:lstStyle/>
              <a:p>
                <a:pPr>
                  <a:defRPr sz="1050" b="0" i="0" u="none" strike="noStrike" kern="1200" baseline="0">
                    <a:solidFill>
                      <a:schemeClr val="tx2"/>
                    </a:solidFill>
                    <a:latin typeface="+mn-lt"/>
                    <a:ea typeface="+mn-ea"/>
                    <a:cs typeface="+mn-cs"/>
                  </a:defRPr>
                </a:pPr>
                <a:endParaRPr lang="fr-FR"/>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Feuil1!$B$2:$F$2</c:f>
              <c:strCache>
                <c:ptCount val="4"/>
                <c:pt idx="0">
                  <c:v>Température (°C)</c:v>
                </c:pt>
                <c:pt idx="1">
                  <c:v>pH</c:v>
                </c:pt>
                <c:pt idx="2">
                  <c:v>Conductivité (s/m)</c:v>
                </c:pt>
                <c:pt idx="3">
                  <c:v>O2 dissous (mg/l)</c:v>
                </c:pt>
              </c:strCache>
            </c:strRef>
          </c:cat>
          <c:val>
            <c:numRef>
              <c:f>Feuil1!$B$4:$F$4</c:f>
              <c:numCache>
                <c:formatCode>General</c:formatCode>
                <c:ptCount val="5"/>
                <c:pt idx="0">
                  <c:v>20.350000000000001</c:v>
                </c:pt>
                <c:pt idx="1">
                  <c:v>7.38</c:v>
                </c:pt>
                <c:pt idx="2">
                  <c:v>33.42</c:v>
                </c:pt>
                <c:pt idx="3">
                  <c:v>1.1200000000000001</c:v>
                </c:pt>
              </c:numCache>
            </c:numRef>
          </c:val>
          <c:extLst>
            <c:ext xmlns:c16="http://schemas.microsoft.com/office/drawing/2014/chart" uri="{C3380CC4-5D6E-409C-BE32-E72D297353CC}">
              <c16:uniqueId val="{00000001-2B6F-403D-8F0D-ABF8E45A2EC1}"/>
            </c:ext>
          </c:extLst>
        </c:ser>
        <c:dLbls>
          <c:showLegendKey val="0"/>
          <c:showVal val="1"/>
          <c:showCatName val="0"/>
          <c:showSerName val="0"/>
          <c:showPercent val="0"/>
          <c:showBubbleSize val="0"/>
        </c:dLbls>
        <c:gapWidth val="100"/>
        <c:overlap val="-24"/>
        <c:axId val="52684672"/>
        <c:axId val="52686208"/>
      </c:barChart>
      <c:catAx>
        <c:axId val="52684672"/>
        <c:scaling>
          <c:orientation val="minMax"/>
        </c:scaling>
        <c:delete val="0"/>
        <c:axPos val="b"/>
        <c:numFmt formatCode="General" sourceLinked="0"/>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2"/>
                </a:solidFill>
                <a:latin typeface="+mn-lt"/>
                <a:ea typeface="+mn-ea"/>
                <a:cs typeface="+mn-cs"/>
              </a:defRPr>
            </a:pPr>
            <a:endParaRPr lang="fr-FR"/>
          </a:p>
        </c:txPr>
        <c:crossAx val="52686208"/>
        <c:crosses val="autoZero"/>
        <c:auto val="1"/>
        <c:lblAlgn val="ctr"/>
        <c:lblOffset val="100"/>
        <c:noMultiLvlLbl val="0"/>
      </c:catAx>
      <c:valAx>
        <c:axId val="5268620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2"/>
                </a:solidFill>
                <a:latin typeface="+mn-lt"/>
                <a:ea typeface="+mn-ea"/>
                <a:cs typeface="+mn-cs"/>
              </a:defRPr>
            </a:pPr>
            <a:endParaRPr lang="fr-FR"/>
          </a:p>
        </c:txPr>
        <c:crossAx val="5268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2"/>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sz="1050"/>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hème Office">
  <a:themeElements>
    <a:clrScheme name="Mé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3285FA-60FB-465E-9862-205C2364F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6872</TotalTime>
  <Pages>57</Pages>
  <Words>30422</Words>
  <Characters>167324</Characters>
  <Application>Microsoft Office Word</Application>
  <DocSecurity>0</DocSecurity>
  <Lines>1394</Lines>
  <Paragraphs>394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Arona Diallo</dc:creator>
  <cp:keywords/>
  <dc:description/>
  <cp:lastModifiedBy>Arona Diallo</cp:lastModifiedBy>
  <cp:revision>486</cp:revision>
  <cp:lastPrinted>2025-05-02T12:16:00Z</cp:lastPrinted>
  <dcterms:created xsi:type="dcterms:W3CDTF">2024-05-25T12:43:00Z</dcterms:created>
  <dcterms:modified xsi:type="dcterms:W3CDTF">2025-05-02T14:08:00Z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id="ngyhsjHO"/&gt;&lt;style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