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1F978" w14:textId="77777777" w:rsidR="0073175D" w:rsidRPr="008940EE" w:rsidRDefault="00752543" w:rsidP="0073175D">
      <w:pPr>
        <w:spacing w:before="100" w:beforeAutospacing="1" w:after="100" w:afterAutospacing="1" w:line="240" w:lineRule="auto"/>
        <w:jc w:val="center"/>
        <w:rPr>
          <w:rFonts w:ascii="Times New Roman" w:eastAsia="Times New Roman" w:hAnsi="Times New Roman" w:cs="Times New Roman"/>
          <w:b/>
          <w:bCs/>
          <w:sz w:val="32"/>
          <w:szCs w:val="32"/>
          <w:lang w:eastAsia="fr-FR"/>
        </w:rPr>
      </w:pPr>
      <w:r w:rsidRPr="008940EE">
        <w:rPr>
          <w:rFonts w:ascii="Times New Roman" w:eastAsia="Times New Roman" w:hAnsi="Times New Roman" w:cs="Times New Roman"/>
          <w:b/>
          <w:bCs/>
          <w:sz w:val="32"/>
          <w:szCs w:val="32"/>
          <w:lang w:eastAsia="fr-FR"/>
        </w:rPr>
        <w:t>Rapport de stage</w:t>
      </w:r>
    </w:p>
    <w:p w14:paraId="4ADC2FAF" w14:textId="77777777" w:rsidR="00752543" w:rsidRPr="008940EE" w:rsidRDefault="00752543" w:rsidP="0073175D">
      <w:pPr>
        <w:spacing w:before="100" w:beforeAutospacing="1" w:after="100" w:afterAutospacing="1" w:line="360" w:lineRule="auto"/>
        <w:rPr>
          <w:rFonts w:ascii="Times New Roman" w:eastAsia="Times New Roman" w:hAnsi="Times New Roman" w:cs="Times New Roman"/>
          <w:sz w:val="24"/>
          <w:szCs w:val="24"/>
          <w:lang w:eastAsia="fr-FR"/>
        </w:rPr>
      </w:pPr>
      <w:r w:rsidRPr="008940EE">
        <w:rPr>
          <w:rFonts w:ascii="Times New Roman" w:eastAsia="Times New Roman" w:hAnsi="Times New Roman" w:cs="Times New Roman"/>
          <w:b/>
          <w:bCs/>
          <w:sz w:val="24"/>
          <w:szCs w:val="24"/>
          <w:lang w:eastAsia="fr-FR"/>
        </w:rPr>
        <w:t>Titre de l'étude</w:t>
      </w:r>
      <w:r w:rsidRPr="008940EE">
        <w:rPr>
          <w:rFonts w:ascii="Times New Roman" w:eastAsia="Times New Roman" w:hAnsi="Times New Roman" w:cs="Times New Roman"/>
          <w:sz w:val="24"/>
          <w:szCs w:val="24"/>
          <w:lang w:eastAsia="fr-FR"/>
        </w:rPr>
        <w:t xml:space="preserve"> : Contribution à la connaissance des biomarqueurs de pollution : cas de l'histopathologie de la glande digestive chez la moule </w:t>
      </w:r>
      <w:proofErr w:type="spellStart"/>
      <w:r w:rsidRPr="008940EE">
        <w:rPr>
          <w:rFonts w:ascii="Times New Roman" w:eastAsia="Times New Roman" w:hAnsi="Times New Roman" w:cs="Times New Roman"/>
          <w:i/>
          <w:iCs/>
          <w:sz w:val="24"/>
          <w:szCs w:val="24"/>
          <w:lang w:eastAsia="fr-FR"/>
        </w:rPr>
        <w:t>Perna</w:t>
      </w:r>
      <w:proofErr w:type="spellEnd"/>
      <w:r w:rsidRPr="008940EE">
        <w:rPr>
          <w:rFonts w:ascii="Times New Roman" w:eastAsia="Times New Roman" w:hAnsi="Times New Roman" w:cs="Times New Roman"/>
          <w:i/>
          <w:iCs/>
          <w:sz w:val="24"/>
          <w:szCs w:val="24"/>
          <w:lang w:eastAsia="fr-FR"/>
        </w:rPr>
        <w:t xml:space="preserve"> </w:t>
      </w:r>
      <w:proofErr w:type="spellStart"/>
      <w:r w:rsidRPr="008940EE">
        <w:rPr>
          <w:rFonts w:ascii="Times New Roman" w:eastAsia="Times New Roman" w:hAnsi="Times New Roman" w:cs="Times New Roman"/>
          <w:i/>
          <w:iCs/>
          <w:sz w:val="24"/>
          <w:szCs w:val="24"/>
          <w:lang w:eastAsia="fr-FR"/>
        </w:rPr>
        <w:t>perna</w:t>
      </w:r>
      <w:proofErr w:type="spellEnd"/>
      <w:r w:rsidR="004F1C0A" w:rsidRPr="008940EE">
        <w:rPr>
          <w:rFonts w:ascii="Times New Roman" w:eastAsia="Times New Roman" w:hAnsi="Times New Roman" w:cs="Times New Roman"/>
          <w:i/>
          <w:iCs/>
          <w:sz w:val="24"/>
          <w:szCs w:val="24"/>
          <w:lang w:eastAsia="fr-FR"/>
        </w:rPr>
        <w:t xml:space="preserve"> </w:t>
      </w:r>
      <w:r w:rsidR="004F1C0A" w:rsidRPr="008940EE">
        <w:rPr>
          <w:rFonts w:ascii="Times New Roman" w:eastAsia="Times New Roman" w:hAnsi="Times New Roman" w:cs="Times New Roman"/>
          <w:sz w:val="24"/>
          <w:szCs w:val="24"/>
          <w:lang w:eastAsia="fr-FR"/>
        </w:rPr>
        <w:t>(Sénégal)</w:t>
      </w:r>
      <w:r w:rsidRPr="008940EE">
        <w:rPr>
          <w:rFonts w:ascii="Times New Roman" w:eastAsia="Times New Roman" w:hAnsi="Times New Roman" w:cs="Times New Roman"/>
          <w:sz w:val="24"/>
          <w:szCs w:val="24"/>
          <w:lang w:eastAsia="fr-FR"/>
        </w:rPr>
        <w:t>.</w:t>
      </w:r>
    </w:p>
    <w:p w14:paraId="7C1E2429" w14:textId="0E21ED9D" w:rsidR="00752543" w:rsidRPr="008940EE" w:rsidRDefault="00752543" w:rsidP="0073175D">
      <w:pPr>
        <w:spacing w:before="100" w:beforeAutospacing="1" w:after="100" w:afterAutospacing="1" w:line="360" w:lineRule="auto"/>
        <w:rPr>
          <w:rFonts w:ascii="Times New Roman" w:eastAsia="Times New Roman" w:hAnsi="Times New Roman" w:cs="Times New Roman"/>
          <w:sz w:val="24"/>
          <w:szCs w:val="24"/>
          <w:lang w:eastAsia="fr-FR"/>
        </w:rPr>
      </w:pPr>
      <w:r w:rsidRPr="008940EE">
        <w:rPr>
          <w:rFonts w:ascii="Times New Roman" w:eastAsia="Times New Roman" w:hAnsi="Times New Roman" w:cs="Times New Roman"/>
          <w:b/>
          <w:bCs/>
          <w:sz w:val="24"/>
          <w:szCs w:val="24"/>
          <w:lang w:eastAsia="fr-FR"/>
        </w:rPr>
        <w:t>Investigateur Principal</w:t>
      </w:r>
      <w:r w:rsidRPr="008940EE">
        <w:rPr>
          <w:rFonts w:ascii="Times New Roman" w:eastAsia="Times New Roman" w:hAnsi="Times New Roman" w:cs="Times New Roman"/>
          <w:sz w:val="24"/>
          <w:szCs w:val="24"/>
          <w:lang w:eastAsia="fr-FR"/>
        </w:rPr>
        <w:t xml:space="preserve"> : [Mme Fatou </w:t>
      </w:r>
      <w:r w:rsidR="0079771A" w:rsidRPr="008940EE">
        <w:rPr>
          <w:rFonts w:ascii="Times New Roman" w:eastAsia="Times New Roman" w:hAnsi="Times New Roman" w:cs="Times New Roman"/>
          <w:sz w:val="24"/>
          <w:szCs w:val="24"/>
          <w:lang w:eastAsia="fr-FR"/>
        </w:rPr>
        <w:t>TABANE./.,</w:t>
      </w:r>
      <w:r w:rsidRPr="008940EE">
        <w:rPr>
          <w:rFonts w:ascii="Times New Roman" w:eastAsia="Times New Roman" w:hAnsi="Times New Roman" w:cs="Times New Roman"/>
          <w:sz w:val="24"/>
          <w:szCs w:val="24"/>
          <w:lang w:eastAsia="fr-FR"/>
        </w:rPr>
        <w:t xml:space="preserve"> Arona DIALLO]</w:t>
      </w:r>
    </w:p>
    <w:p w14:paraId="2B5E4610" w14:textId="6A35BF3B" w:rsidR="00752543" w:rsidRPr="008940EE" w:rsidRDefault="00752543" w:rsidP="0073175D">
      <w:pPr>
        <w:spacing w:before="100" w:beforeAutospacing="1" w:after="100" w:afterAutospacing="1" w:line="360" w:lineRule="auto"/>
        <w:rPr>
          <w:rFonts w:ascii="Times New Roman" w:eastAsia="Times New Roman" w:hAnsi="Times New Roman" w:cs="Times New Roman"/>
          <w:sz w:val="24"/>
          <w:szCs w:val="24"/>
          <w:lang w:eastAsia="fr-FR"/>
        </w:rPr>
      </w:pPr>
      <w:r w:rsidRPr="008940EE">
        <w:rPr>
          <w:rFonts w:ascii="Times New Roman" w:eastAsia="Times New Roman" w:hAnsi="Times New Roman" w:cs="Times New Roman"/>
          <w:b/>
          <w:bCs/>
          <w:sz w:val="24"/>
          <w:szCs w:val="24"/>
          <w:lang w:eastAsia="fr-FR"/>
        </w:rPr>
        <w:t>Institution</w:t>
      </w:r>
      <w:r w:rsidRPr="008940EE">
        <w:rPr>
          <w:rFonts w:ascii="Times New Roman" w:eastAsia="Times New Roman" w:hAnsi="Times New Roman" w:cs="Times New Roman"/>
          <w:sz w:val="24"/>
          <w:szCs w:val="24"/>
          <w:lang w:eastAsia="fr-FR"/>
        </w:rPr>
        <w:t xml:space="preserve"> : [Fondation CERES-Locustox</w:t>
      </w:r>
      <w:r w:rsidR="008940EE">
        <w:rPr>
          <w:rFonts w:ascii="Times New Roman" w:eastAsia="Times New Roman" w:hAnsi="Times New Roman" w:cs="Times New Roman"/>
          <w:sz w:val="24"/>
          <w:szCs w:val="24"/>
          <w:lang w:eastAsia="fr-FR"/>
        </w:rPr>
        <w:t>e</w:t>
      </w:r>
      <w:r w:rsidRPr="008940EE">
        <w:rPr>
          <w:rFonts w:ascii="Times New Roman" w:eastAsia="Times New Roman" w:hAnsi="Times New Roman" w:cs="Times New Roman"/>
          <w:sz w:val="24"/>
          <w:szCs w:val="24"/>
          <w:lang w:eastAsia="fr-FR"/>
        </w:rPr>
        <w:t>]</w:t>
      </w:r>
    </w:p>
    <w:p w14:paraId="5AB28F61" w14:textId="1B41BD4B" w:rsidR="00752543" w:rsidRPr="008940EE" w:rsidRDefault="00752543" w:rsidP="0073175D">
      <w:pPr>
        <w:spacing w:before="100" w:beforeAutospacing="1" w:after="100" w:afterAutospacing="1" w:line="360" w:lineRule="auto"/>
        <w:rPr>
          <w:rFonts w:ascii="Times New Roman" w:eastAsia="Times New Roman" w:hAnsi="Times New Roman" w:cs="Times New Roman"/>
          <w:sz w:val="24"/>
          <w:szCs w:val="24"/>
          <w:lang w:eastAsia="fr-FR"/>
        </w:rPr>
      </w:pPr>
      <w:r w:rsidRPr="008940EE">
        <w:rPr>
          <w:rFonts w:ascii="Times New Roman" w:eastAsia="Times New Roman" w:hAnsi="Times New Roman" w:cs="Times New Roman"/>
          <w:b/>
          <w:bCs/>
          <w:sz w:val="24"/>
          <w:szCs w:val="24"/>
          <w:lang w:eastAsia="fr-FR"/>
        </w:rPr>
        <w:t>Date de début</w:t>
      </w:r>
      <w:r w:rsidRPr="008940EE">
        <w:rPr>
          <w:rFonts w:ascii="Times New Roman" w:eastAsia="Times New Roman" w:hAnsi="Times New Roman" w:cs="Times New Roman"/>
          <w:sz w:val="24"/>
          <w:szCs w:val="24"/>
          <w:lang w:eastAsia="fr-FR"/>
        </w:rPr>
        <w:t xml:space="preserve"> : [</w:t>
      </w:r>
      <w:r w:rsidR="00380DE4" w:rsidRPr="008940EE">
        <w:rPr>
          <w:rFonts w:ascii="Times New Roman" w:eastAsia="Times New Roman" w:hAnsi="Times New Roman" w:cs="Times New Roman"/>
          <w:sz w:val="24"/>
          <w:szCs w:val="24"/>
          <w:lang w:eastAsia="fr-FR"/>
        </w:rPr>
        <w:t>05</w:t>
      </w:r>
      <w:r w:rsidR="00731D8A" w:rsidRPr="008940EE">
        <w:rPr>
          <w:rFonts w:ascii="Times New Roman" w:eastAsia="Times New Roman" w:hAnsi="Times New Roman" w:cs="Times New Roman"/>
          <w:sz w:val="24"/>
          <w:szCs w:val="24"/>
          <w:lang w:eastAsia="fr-FR"/>
        </w:rPr>
        <w:t>/0</w:t>
      </w:r>
      <w:r w:rsidR="00380DE4" w:rsidRPr="008940EE">
        <w:rPr>
          <w:rFonts w:ascii="Times New Roman" w:eastAsia="Times New Roman" w:hAnsi="Times New Roman" w:cs="Times New Roman"/>
          <w:sz w:val="24"/>
          <w:szCs w:val="24"/>
          <w:lang w:eastAsia="fr-FR"/>
        </w:rPr>
        <w:t>3</w:t>
      </w:r>
      <w:r w:rsidR="00731D8A" w:rsidRPr="008940EE">
        <w:rPr>
          <w:rFonts w:ascii="Times New Roman" w:eastAsia="Times New Roman" w:hAnsi="Times New Roman" w:cs="Times New Roman"/>
          <w:sz w:val="24"/>
          <w:szCs w:val="24"/>
          <w:lang w:eastAsia="fr-FR"/>
        </w:rPr>
        <w:t>/202</w:t>
      </w:r>
      <w:r w:rsidR="002C249A" w:rsidRPr="008940EE">
        <w:rPr>
          <w:rFonts w:ascii="Times New Roman" w:eastAsia="Times New Roman" w:hAnsi="Times New Roman" w:cs="Times New Roman"/>
          <w:sz w:val="24"/>
          <w:szCs w:val="24"/>
          <w:lang w:eastAsia="fr-FR"/>
        </w:rPr>
        <w:t>2</w:t>
      </w:r>
      <w:r w:rsidRPr="008940EE">
        <w:rPr>
          <w:rFonts w:ascii="Times New Roman" w:eastAsia="Times New Roman" w:hAnsi="Times New Roman" w:cs="Times New Roman"/>
          <w:sz w:val="24"/>
          <w:szCs w:val="24"/>
          <w:lang w:eastAsia="fr-FR"/>
        </w:rPr>
        <w:t>]</w:t>
      </w:r>
    </w:p>
    <w:p w14:paraId="41CD142B" w14:textId="04722F2A" w:rsidR="00752543" w:rsidRPr="008940EE" w:rsidRDefault="00752543" w:rsidP="008940EE">
      <w:pPr>
        <w:spacing w:before="100" w:beforeAutospacing="1" w:after="100" w:afterAutospacing="1" w:line="360" w:lineRule="auto"/>
        <w:rPr>
          <w:rFonts w:ascii="Times New Roman" w:eastAsia="Times New Roman" w:hAnsi="Times New Roman" w:cs="Times New Roman"/>
          <w:sz w:val="24"/>
          <w:szCs w:val="24"/>
          <w:lang w:eastAsia="fr-FR"/>
        </w:rPr>
      </w:pPr>
      <w:r w:rsidRPr="008940EE">
        <w:rPr>
          <w:rFonts w:ascii="Times New Roman" w:eastAsia="Times New Roman" w:hAnsi="Times New Roman" w:cs="Times New Roman"/>
          <w:b/>
          <w:bCs/>
          <w:sz w:val="24"/>
          <w:szCs w:val="24"/>
          <w:lang w:eastAsia="fr-FR"/>
        </w:rPr>
        <w:t>Date de fin</w:t>
      </w:r>
      <w:r w:rsidRPr="008940EE">
        <w:rPr>
          <w:rFonts w:ascii="Times New Roman" w:eastAsia="Times New Roman" w:hAnsi="Times New Roman" w:cs="Times New Roman"/>
          <w:sz w:val="24"/>
          <w:szCs w:val="24"/>
          <w:lang w:eastAsia="fr-FR"/>
        </w:rPr>
        <w:t xml:space="preserve"> : [</w:t>
      </w:r>
      <w:r w:rsidR="005B7032" w:rsidRPr="008940EE">
        <w:rPr>
          <w:rFonts w:ascii="Times New Roman" w:eastAsia="Times New Roman" w:hAnsi="Times New Roman" w:cs="Times New Roman"/>
          <w:sz w:val="24"/>
          <w:szCs w:val="24"/>
          <w:lang w:eastAsia="fr-FR"/>
        </w:rPr>
        <w:t>30</w:t>
      </w:r>
      <w:r w:rsidR="00AC1BCD" w:rsidRPr="008940EE">
        <w:rPr>
          <w:rFonts w:ascii="Times New Roman" w:eastAsia="Times New Roman" w:hAnsi="Times New Roman" w:cs="Times New Roman"/>
          <w:sz w:val="24"/>
          <w:szCs w:val="24"/>
          <w:lang w:eastAsia="fr-FR"/>
        </w:rPr>
        <w:t>/</w:t>
      </w:r>
      <w:r w:rsidR="00643617" w:rsidRPr="008940EE">
        <w:rPr>
          <w:rFonts w:ascii="Times New Roman" w:eastAsia="Times New Roman" w:hAnsi="Times New Roman" w:cs="Times New Roman"/>
          <w:sz w:val="24"/>
          <w:szCs w:val="24"/>
          <w:lang w:eastAsia="fr-FR"/>
        </w:rPr>
        <w:t>01</w:t>
      </w:r>
      <w:r w:rsidR="00AC1BCD" w:rsidRPr="008940EE">
        <w:rPr>
          <w:rFonts w:ascii="Times New Roman" w:eastAsia="Times New Roman" w:hAnsi="Times New Roman" w:cs="Times New Roman"/>
          <w:sz w:val="24"/>
          <w:szCs w:val="24"/>
          <w:lang w:eastAsia="fr-FR"/>
        </w:rPr>
        <w:t>/202</w:t>
      </w:r>
      <w:r w:rsidR="00643617" w:rsidRPr="008940EE">
        <w:rPr>
          <w:rFonts w:ascii="Times New Roman" w:eastAsia="Times New Roman" w:hAnsi="Times New Roman" w:cs="Times New Roman"/>
          <w:sz w:val="24"/>
          <w:szCs w:val="24"/>
          <w:lang w:eastAsia="fr-FR"/>
        </w:rPr>
        <w:t>3</w:t>
      </w:r>
      <w:r w:rsidRPr="008940EE">
        <w:rPr>
          <w:rFonts w:ascii="Times New Roman" w:eastAsia="Times New Roman" w:hAnsi="Times New Roman" w:cs="Times New Roman"/>
          <w:sz w:val="24"/>
          <w:szCs w:val="24"/>
          <w:lang w:eastAsia="fr-FR"/>
        </w:rPr>
        <w:t>]</w:t>
      </w:r>
      <w:r w:rsidR="008940EE" w:rsidRPr="008940EE">
        <w:rPr>
          <w:rFonts w:ascii="Times New Roman" w:eastAsia="Times New Roman" w:hAnsi="Times New Roman" w:cs="Times New Roman"/>
          <w:sz w:val="24"/>
          <w:szCs w:val="24"/>
          <w:lang w:eastAsia="fr-FR"/>
        </w:rPr>
        <w:t xml:space="preserve"> </w:t>
      </w:r>
      <w:r w:rsidR="00000000">
        <w:rPr>
          <w:rFonts w:ascii="Times New Roman" w:eastAsia="Times New Roman" w:hAnsi="Times New Roman" w:cs="Times New Roman"/>
          <w:sz w:val="24"/>
          <w:szCs w:val="24"/>
          <w:lang w:eastAsia="fr-FR"/>
        </w:rPr>
        <w:pict w14:anchorId="0E8DE8B5">
          <v:rect id="_x0000_i1025" style="width:453.6pt;height:1.5pt" o:hralign="center" o:hrstd="t" o:hrnoshade="t" o:hr="t" fillcolor="#cfcdcd [2894]" stroked="f"/>
        </w:pict>
      </w:r>
    </w:p>
    <w:p w14:paraId="738B85F1" w14:textId="77777777" w:rsidR="00752543" w:rsidRPr="00752543" w:rsidRDefault="00752543" w:rsidP="00752543">
      <w:pPr>
        <w:spacing w:before="100" w:beforeAutospacing="1" w:after="100" w:afterAutospacing="1" w:line="360" w:lineRule="auto"/>
        <w:jc w:val="both"/>
        <w:outlineLvl w:val="2"/>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Contexte de l'étude</w:t>
      </w:r>
    </w:p>
    <w:p w14:paraId="4A9E63F7" w14:textId="77777777" w:rsidR="00752543" w:rsidRPr="00752543" w:rsidRDefault="00752543" w:rsidP="00752543">
      <w:p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 xml:space="preserve">La pollution marine est une préoccupation croissante à l'échelle mondiale, avec des impacts considérables sur la biodiversité et les écosystèmes aquatiques. Les moules, en particulier </w:t>
      </w:r>
      <w:proofErr w:type="spellStart"/>
      <w:r w:rsidRPr="00752543">
        <w:rPr>
          <w:rFonts w:ascii="Times New Roman" w:eastAsia="Times New Roman" w:hAnsi="Times New Roman" w:cs="Times New Roman"/>
          <w:i/>
          <w:iCs/>
          <w:sz w:val="24"/>
          <w:szCs w:val="24"/>
          <w:lang w:eastAsia="fr-FR"/>
        </w:rPr>
        <w:t>Perna</w:t>
      </w:r>
      <w:proofErr w:type="spellEnd"/>
      <w:r w:rsidRPr="00752543">
        <w:rPr>
          <w:rFonts w:ascii="Times New Roman" w:eastAsia="Times New Roman" w:hAnsi="Times New Roman" w:cs="Times New Roman"/>
          <w:i/>
          <w:iCs/>
          <w:sz w:val="24"/>
          <w:szCs w:val="24"/>
          <w:lang w:eastAsia="fr-FR"/>
        </w:rPr>
        <w:t xml:space="preserve"> </w:t>
      </w:r>
      <w:proofErr w:type="spellStart"/>
      <w:r w:rsidRPr="00752543">
        <w:rPr>
          <w:rFonts w:ascii="Times New Roman" w:eastAsia="Times New Roman" w:hAnsi="Times New Roman" w:cs="Times New Roman"/>
          <w:i/>
          <w:iCs/>
          <w:sz w:val="24"/>
          <w:szCs w:val="24"/>
          <w:lang w:eastAsia="fr-FR"/>
        </w:rPr>
        <w:t>perna</w:t>
      </w:r>
      <w:proofErr w:type="spellEnd"/>
      <w:r w:rsidRPr="00752543">
        <w:rPr>
          <w:rFonts w:ascii="Times New Roman" w:eastAsia="Times New Roman" w:hAnsi="Times New Roman" w:cs="Times New Roman"/>
          <w:sz w:val="24"/>
          <w:szCs w:val="24"/>
          <w:lang w:eastAsia="fr-FR"/>
        </w:rPr>
        <w:t xml:space="preserve">, sont des </w:t>
      </w:r>
      <w:proofErr w:type="spellStart"/>
      <w:r w:rsidRPr="00752543">
        <w:rPr>
          <w:rFonts w:ascii="Times New Roman" w:eastAsia="Times New Roman" w:hAnsi="Times New Roman" w:cs="Times New Roman"/>
          <w:sz w:val="24"/>
          <w:szCs w:val="24"/>
          <w:lang w:eastAsia="fr-FR"/>
        </w:rPr>
        <w:t>bio-indicateurs</w:t>
      </w:r>
      <w:proofErr w:type="spellEnd"/>
      <w:r w:rsidRPr="00752543">
        <w:rPr>
          <w:rFonts w:ascii="Times New Roman" w:eastAsia="Times New Roman" w:hAnsi="Times New Roman" w:cs="Times New Roman"/>
          <w:sz w:val="24"/>
          <w:szCs w:val="24"/>
          <w:lang w:eastAsia="fr-FR"/>
        </w:rPr>
        <w:t xml:space="preserve"> précieux en raison de leur capacité à filtrer et accumuler des polluants présents dans l'eau. L'analyse histopathologique de la glande digestive de ces moules peut fournir des informations cruciales sur les effets des polluants environnementaux. Cette étude vise à identifier et caractériser les biomarqueurs histopathologiques de pollution pour contribuer à une meilleure évaluation de la santé des écosystèmes marins.</w:t>
      </w:r>
    </w:p>
    <w:p w14:paraId="396DC67C" w14:textId="77777777" w:rsidR="00752543" w:rsidRPr="00752543" w:rsidRDefault="00752543" w:rsidP="00752543">
      <w:pPr>
        <w:spacing w:before="100" w:beforeAutospacing="1" w:after="100" w:afterAutospacing="1" w:line="360" w:lineRule="auto"/>
        <w:jc w:val="both"/>
        <w:outlineLvl w:val="2"/>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Objectifs</w:t>
      </w:r>
    </w:p>
    <w:p w14:paraId="43644F06" w14:textId="4946D08E" w:rsidR="00752543" w:rsidRPr="00752543" w:rsidRDefault="00752543" w:rsidP="0075254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 xml:space="preserve">Identifier les biomarqueurs histopathologiques dans la glande digestive de </w:t>
      </w:r>
      <w:proofErr w:type="spellStart"/>
      <w:r w:rsidRPr="00752543">
        <w:rPr>
          <w:rFonts w:ascii="Times New Roman" w:eastAsia="Times New Roman" w:hAnsi="Times New Roman" w:cs="Times New Roman"/>
          <w:b/>
          <w:bCs/>
          <w:i/>
          <w:iCs/>
          <w:sz w:val="24"/>
          <w:szCs w:val="24"/>
          <w:lang w:eastAsia="fr-FR"/>
        </w:rPr>
        <w:t>Perna</w:t>
      </w:r>
      <w:proofErr w:type="spellEnd"/>
      <w:r w:rsidRPr="00752543">
        <w:rPr>
          <w:rFonts w:ascii="Times New Roman" w:eastAsia="Times New Roman" w:hAnsi="Times New Roman" w:cs="Times New Roman"/>
          <w:b/>
          <w:bCs/>
          <w:i/>
          <w:iCs/>
          <w:sz w:val="24"/>
          <w:szCs w:val="24"/>
          <w:lang w:eastAsia="fr-FR"/>
        </w:rPr>
        <w:t xml:space="preserve"> </w:t>
      </w:r>
      <w:proofErr w:type="spellStart"/>
      <w:r w:rsidRPr="00752543">
        <w:rPr>
          <w:rFonts w:ascii="Times New Roman" w:eastAsia="Times New Roman" w:hAnsi="Times New Roman" w:cs="Times New Roman"/>
          <w:b/>
          <w:bCs/>
          <w:i/>
          <w:iCs/>
          <w:sz w:val="24"/>
          <w:szCs w:val="24"/>
          <w:lang w:eastAsia="fr-FR"/>
        </w:rPr>
        <w:t>perna</w:t>
      </w:r>
      <w:proofErr w:type="spellEnd"/>
      <w:r w:rsidRPr="00752543">
        <w:rPr>
          <w:rFonts w:ascii="Times New Roman" w:eastAsia="Times New Roman" w:hAnsi="Times New Roman" w:cs="Times New Roman"/>
          <w:b/>
          <w:bCs/>
          <w:sz w:val="24"/>
          <w:szCs w:val="24"/>
          <w:lang w:eastAsia="fr-FR"/>
        </w:rPr>
        <w:t xml:space="preserve"> en réponse à l'exposition au</w:t>
      </w:r>
      <w:r w:rsidR="00AA0154">
        <w:rPr>
          <w:rFonts w:ascii="Times New Roman" w:eastAsia="Times New Roman" w:hAnsi="Times New Roman" w:cs="Times New Roman"/>
          <w:b/>
          <w:bCs/>
          <w:sz w:val="24"/>
          <w:szCs w:val="24"/>
          <w:lang w:eastAsia="fr-FR"/>
        </w:rPr>
        <w:t>x</w:t>
      </w:r>
      <w:r w:rsidRPr="00752543">
        <w:rPr>
          <w:rFonts w:ascii="Times New Roman" w:eastAsia="Times New Roman" w:hAnsi="Times New Roman" w:cs="Times New Roman"/>
          <w:b/>
          <w:bCs/>
          <w:sz w:val="24"/>
          <w:szCs w:val="24"/>
          <w:lang w:eastAsia="fr-FR"/>
        </w:rPr>
        <w:t xml:space="preserve"> polluant</w:t>
      </w:r>
      <w:r w:rsidR="00AA0154">
        <w:rPr>
          <w:rFonts w:ascii="Times New Roman" w:eastAsia="Times New Roman" w:hAnsi="Times New Roman" w:cs="Times New Roman"/>
          <w:b/>
          <w:bCs/>
          <w:sz w:val="24"/>
          <w:szCs w:val="24"/>
          <w:lang w:eastAsia="fr-FR"/>
        </w:rPr>
        <w:t>s</w:t>
      </w:r>
      <w:r w:rsidRPr="00752543">
        <w:rPr>
          <w:rFonts w:ascii="Times New Roman" w:eastAsia="Times New Roman" w:hAnsi="Times New Roman" w:cs="Times New Roman"/>
          <w:b/>
          <w:bCs/>
          <w:sz w:val="24"/>
          <w:szCs w:val="24"/>
          <w:lang w:eastAsia="fr-FR"/>
        </w:rPr>
        <w:t>.</w:t>
      </w:r>
    </w:p>
    <w:p w14:paraId="7A387A0F" w14:textId="77777777" w:rsidR="00752543" w:rsidRPr="00752543" w:rsidRDefault="00752543" w:rsidP="0075254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Évaluer les variations histopathologiques en fonction des niveaux de pollution dans différents sites côtiers.</w:t>
      </w:r>
    </w:p>
    <w:p w14:paraId="63AF8C54" w14:textId="54709AB7" w:rsidR="00752543" w:rsidRPr="00752543" w:rsidRDefault="00752543" w:rsidP="0075254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Établir une corrélation entre les altérations histopathologiques et les concentrations d</w:t>
      </w:r>
      <w:r w:rsidR="000C2B5F">
        <w:rPr>
          <w:rFonts w:ascii="Times New Roman" w:eastAsia="Times New Roman" w:hAnsi="Times New Roman" w:cs="Times New Roman"/>
          <w:b/>
          <w:bCs/>
          <w:sz w:val="24"/>
          <w:szCs w:val="24"/>
          <w:lang w:eastAsia="fr-FR"/>
        </w:rPr>
        <w:t>u</w:t>
      </w:r>
      <w:r w:rsidRPr="00752543">
        <w:rPr>
          <w:rFonts w:ascii="Times New Roman" w:eastAsia="Times New Roman" w:hAnsi="Times New Roman" w:cs="Times New Roman"/>
          <w:b/>
          <w:bCs/>
          <w:sz w:val="24"/>
          <w:szCs w:val="24"/>
          <w:lang w:eastAsia="fr-FR"/>
        </w:rPr>
        <w:t xml:space="preserve"> polluant</w:t>
      </w:r>
      <w:r w:rsidR="007F6C08">
        <w:rPr>
          <w:rFonts w:ascii="Times New Roman" w:eastAsia="Times New Roman" w:hAnsi="Times New Roman" w:cs="Times New Roman"/>
          <w:b/>
          <w:bCs/>
          <w:sz w:val="24"/>
          <w:szCs w:val="24"/>
          <w:lang w:eastAsia="fr-FR"/>
        </w:rPr>
        <w:t xml:space="preserve"> </w:t>
      </w:r>
      <w:r w:rsidRPr="00752543">
        <w:rPr>
          <w:rFonts w:ascii="Times New Roman" w:eastAsia="Times New Roman" w:hAnsi="Times New Roman" w:cs="Times New Roman"/>
          <w:b/>
          <w:bCs/>
          <w:sz w:val="24"/>
          <w:szCs w:val="24"/>
          <w:lang w:eastAsia="fr-FR"/>
        </w:rPr>
        <w:t xml:space="preserve">chimiques dans </w:t>
      </w:r>
      <w:r w:rsidR="00E33F8B">
        <w:rPr>
          <w:rFonts w:ascii="Times New Roman" w:eastAsia="Times New Roman" w:hAnsi="Times New Roman" w:cs="Times New Roman"/>
          <w:b/>
          <w:bCs/>
          <w:sz w:val="24"/>
          <w:szCs w:val="24"/>
          <w:lang w:eastAsia="fr-FR"/>
        </w:rPr>
        <w:t xml:space="preserve">les tissus </w:t>
      </w:r>
      <w:r w:rsidR="008A3477">
        <w:rPr>
          <w:rFonts w:ascii="Times New Roman" w:eastAsia="Times New Roman" w:hAnsi="Times New Roman" w:cs="Times New Roman"/>
          <w:b/>
          <w:bCs/>
          <w:sz w:val="24"/>
          <w:szCs w:val="24"/>
          <w:lang w:eastAsia="fr-FR"/>
        </w:rPr>
        <w:t>mous de la moule</w:t>
      </w:r>
      <w:r w:rsidRPr="00752543">
        <w:rPr>
          <w:rFonts w:ascii="Times New Roman" w:eastAsia="Times New Roman" w:hAnsi="Times New Roman" w:cs="Times New Roman"/>
          <w:b/>
          <w:bCs/>
          <w:sz w:val="24"/>
          <w:szCs w:val="24"/>
          <w:lang w:eastAsia="fr-FR"/>
        </w:rPr>
        <w:t>.</w:t>
      </w:r>
    </w:p>
    <w:p w14:paraId="60A76E85" w14:textId="77777777" w:rsidR="00752543" w:rsidRPr="00752543" w:rsidRDefault="00752543" w:rsidP="00752543">
      <w:pPr>
        <w:spacing w:before="100" w:beforeAutospacing="1" w:after="100" w:afterAutospacing="1" w:line="360" w:lineRule="auto"/>
        <w:jc w:val="both"/>
        <w:outlineLvl w:val="2"/>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Hypothèses</w:t>
      </w:r>
    </w:p>
    <w:p w14:paraId="1247D5C3" w14:textId="77777777" w:rsidR="00752543" w:rsidRPr="00752543" w:rsidRDefault="00752543" w:rsidP="00752543">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 xml:space="preserve">Les moules </w:t>
      </w:r>
      <w:r w:rsidRPr="00752543">
        <w:rPr>
          <w:rFonts w:ascii="Times New Roman" w:eastAsia="Times New Roman" w:hAnsi="Times New Roman" w:cs="Times New Roman"/>
          <w:i/>
          <w:iCs/>
          <w:sz w:val="24"/>
          <w:szCs w:val="24"/>
          <w:lang w:eastAsia="fr-FR"/>
        </w:rPr>
        <w:t>Perna perna</w:t>
      </w:r>
      <w:r w:rsidRPr="00752543">
        <w:rPr>
          <w:rFonts w:ascii="Times New Roman" w:eastAsia="Times New Roman" w:hAnsi="Times New Roman" w:cs="Times New Roman"/>
          <w:sz w:val="24"/>
          <w:szCs w:val="24"/>
          <w:lang w:eastAsia="fr-FR"/>
        </w:rPr>
        <w:t xml:space="preserve"> présentent des altérations histopathologiques distinctes dans la glande digestive en réponse à l'exposition à des niveaux élevés de pollution.</w:t>
      </w:r>
    </w:p>
    <w:p w14:paraId="68E04D77" w14:textId="77777777" w:rsidR="00752543" w:rsidRPr="00752543" w:rsidRDefault="00752543" w:rsidP="00752543">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lastRenderedPageBreak/>
        <w:t>Les niveaux de pollution plus élevés sont associés à des altérations plus sévères des tissus de la glande digestive.</w:t>
      </w:r>
    </w:p>
    <w:p w14:paraId="0008ADD8" w14:textId="77777777" w:rsidR="00752543" w:rsidRPr="00752543" w:rsidRDefault="00752543" w:rsidP="00752543">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Les biomarqueurs histopathologiques identifiés peuvent servir d'indicateurs fiables de la santé environnementale des zones côtières étudiées.</w:t>
      </w:r>
    </w:p>
    <w:p w14:paraId="6801E240" w14:textId="77777777" w:rsidR="00752543" w:rsidRPr="00752543" w:rsidRDefault="00752543" w:rsidP="00752543">
      <w:pPr>
        <w:spacing w:before="100" w:beforeAutospacing="1" w:after="100" w:afterAutospacing="1" w:line="360" w:lineRule="auto"/>
        <w:jc w:val="both"/>
        <w:outlineLvl w:val="2"/>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Méthodologie</w:t>
      </w:r>
    </w:p>
    <w:p w14:paraId="2B51A697" w14:textId="4CE756DB" w:rsidR="00752543" w:rsidRPr="00A40728" w:rsidRDefault="00752543" w:rsidP="00A40728">
      <w:pPr>
        <w:pStyle w:val="Paragraphedeliste"/>
        <w:numPr>
          <w:ilvl w:val="0"/>
          <w:numId w:val="15"/>
        </w:num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A40728">
        <w:rPr>
          <w:rFonts w:ascii="Times New Roman" w:eastAsia="Times New Roman" w:hAnsi="Times New Roman" w:cs="Times New Roman"/>
          <w:b/>
          <w:bCs/>
          <w:sz w:val="24"/>
          <w:szCs w:val="24"/>
          <w:lang w:eastAsia="fr-FR"/>
        </w:rPr>
        <w:t>Sites d'Échantillonnage</w:t>
      </w:r>
    </w:p>
    <w:p w14:paraId="184FEA97" w14:textId="65121A29" w:rsidR="00A40728" w:rsidRPr="00A40728" w:rsidRDefault="00A40728" w:rsidP="001F69B4">
      <w:pPr>
        <w:pStyle w:val="Paragraphedeliste"/>
        <w:numPr>
          <w:ilvl w:val="0"/>
          <w:numId w:val="18"/>
        </w:numPr>
        <w:spacing w:after="200" w:line="360" w:lineRule="auto"/>
        <w:jc w:val="both"/>
        <w:rPr>
          <w:rFonts w:ascii="Times New Roman" w:hAnsi="Times New Roman" w:cs="Times New Roman"/>
          <w:sz w:val="24"/>
          <w:szCs w:val="24"/>
        </w:rPr>
      </w:pPr>
      <w:r w:rsidRPr="00A40728">
        <w:rPr>
          <w:rFonts w:ascii="Times New Roman" w:eastAsia="Times New Roman" w:hAnsi="Times New Roman" w:cs="Times New Roman"/>
          <w:sz w:val="24"/>
          <w:szCs w:val="24"/>
          <w:lang w:eastAsia="fr-FR"/>
        </w:rPr>
        <w:t xml:space="preserve">Les moules seront collectées à l’île de </w:t>
      </w:r>
      <w:r w:rsidRPr="00A40728">
        <w:rPr>
          <w:rFonts w:ascii="Times New Roman" w:hAnsi="Times New Roman" w:cs="Times New Roman"/>
          <w:sz w:val="24"/>
          <w:szCs w:val="24"/>
        </w:rPr>
        <w:t xml:space="preserve">Yoff Tonghor </w:t>
      </w:r>
      <w:r>
        <w:rPr>
          <w:rFonts w:ascii="Times New Roman" w:hAnsi="Times New Roman" w:cs="Times New Roman"/>
          <w:sz w:val="24"/>
          <w:szCs w:val="24"/>
        </w:rPr>
        <w:t>s</w:t>
      </w:r>
      <w:r w:rsidRPr="00D64291">
        <w:rPr>
          <w:rFonts w:ascii="Times New Roman" w:hAnsi="Times New Roman" w:cs="Times New Roman"/>
          <w:sz w:val="24"/>
          <w:szCs w:val="24"/>
        </w:rPr>
        <w:t>ituée à un peu moins de 0,2 mille marins, soit à moins de 300 mètres du quai de pêche artisanale du village de Yoff Tonghor, à Dakar (Sénégal)</w:t>
      </w:r>
      <w:r>
        <w:rPr>
          <w:rFonts w:ascii="Times New Roman" w:hAnsi="Times New Roman" w:cs="Times New Roman"/>
          <w:sz w:val="24"/>
          <w:szCs w:val="24"/>
        </w:rPr>
        <w:t>.</w:t>
      </w:r>
    </w:p>
    <w:p w14:paraId="7670C133" w14:textId="7104A6E8" w:rsidR="00752543" w:rsidRPr="00752543" w:rsidRDefault="00752543" w:rsidP="00752543">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 xml:space="preserve">Sélection de </w:t>
      </w:r>
      <w:r w:rsidR="004F1C0A">
        <w:rPr>
          <w:rFonts w:ascii="Times New Roman" w:eastAsia="Times New Roman" w:hAnsi="Times New Roman" w:cs="Times New Roman"/>
          <w:sz w:val="24"/>
          <w:szCs w:val="24"/>
          <w:lang w:eastAsia="fr-FR"/>
        </w:rPr>
        <w:t>deux</w:t>
      </w:r>
      <w:r w:rsidRPr="00752543">
        <w:rPr>
          <w:rFonts w:ascii="Times New Roman" w:eastAsia="Times New Roman" w:hAnsi="Times New Roman" w:cs="Times New Roman"/>
          <w:sz w:val="24"/>
          <w:szCs w:val="24"/>
          <w:lang w:eastAsia="fr-FR"/>
        </w:rPr>
        <w:t xml:space="preserve"> sites côtiers avec des niveaux de pollution variables : </w:t>
      </w:r>
      <w:r w:rsidRPr="00752543">
        <w:rPr>
          <w:rFonts w:ascii="Times New Roman" w:eastAsia="Times New Roman" w:hAnsi="Times New Roman" w:cs="Times New Roman"/>
          <w:b/>
          <w:bCs/>
          <w:sz w:val="24"/>
          <w:szCs w:val="24"/>
          <w:lang w:eastAsia="fr-FR"/>
        </w:rPr>
        <w:t>Si</w:t>
      </w:r>
      <w:r w:rsidR="00A40728">
        <w:rPr>
          <w:rFonts w:ascii="Times New Roman" w:eastAsia="Times New Roman" w:hAnsi="Times New Roman" w:cs="Times New Roman"/>
          <w:b/>
          <w:bCs/>
          <w:sz w:val="24"/>
          <w:szCs w:val="24"/>
          <w:lang w:eastAsia="fr-FR"/>
        </w:rPr>
        <w:t>te des Almadies (</w:t>
      </w:r>
      <w:r w:rsidR="004F1C0A">
        <w:rPr>
          <w:rFonts w:ascii="Times New Roman" w:eastAsia="Times New Roman" w:hAnsi="Times New Roman" w:cs="Times New Roman"/>
          <w:b/>
          <w:bCs/>
          <w:sz w:val="24"/>
          <w:szCs w:val="24"/>
          <w:lang w:eastAsia="fr-FR"/>
        </w:rPr>
        <w:t>ALM</w:t>
      </w:r>
      <w:r w:rsidR="00A40728">
        <w:rPr>
          <w:rFonts w:ascii="Times New Roman" w:eastAsia="Times New Roman" w:hAnsi="Times New Roman" w:cs="Times New Roman"/>
          <w:b/>
          <w:bCs/>
          <w:sz w:val="24"/>
          <w:szCs w:val="24"/>
          <w:lang w:eastAsia="fr-FR"/>
        </w:rPr>
        <w:t>)</w:t>
      </w:r>
      <w:r w:rsidRPr="00752543">
        <w:rPr>
          <w:rFonts w:ascii="Times New Roman" w:eastAsia="Times New Roman" w:hAnsi="Times New Roman" w:cs="Times New Roman"/>
          <w:b/>
          <w:bCs/>
          <w:sz w:val="24"/>
          <w:szCs w:val="24"/>
          <w:lang w:eastAsia="fr-FR"/>
        </w:rPr>
        <w:t xml:space="preserve"> (</w:t>
      </w:r>
      <w:r w:rsidR="004F1C0A" w:rsidRPr="00752543">
        <w:rPr>
          <w:rFonts w:ascii="Times New Roman" w:eastAsia="Times New Roman" w:hAnsi="Times New Roman" w:cs="Times New Roman"/>
          <w:b/>
          <w:bCs/>
          <w:sz w:val="24"/>
          <w:szCs w:val="24"/>
          <w:lang w:eastAsia="fr-FR"/>
        </w:rPr>
        <w:t xml:space="preserve">site témoin </w:t>
      </w:r>
      <w:r w:rsidR="004F1C0A">
        <w:rPr>
          <w:rFonts w:ascii="Times New Roman" w:eastAsia="Times New Roman" w:hAnsi="Times New Roman" w:cs="Times New Roman"/>
          <w:b/>
          <w:bCs/>
          <w:sz w:val="24"/>
          <w:szCs w:val="24"/>
          <w:lang w:eastAsia="fr-FR"/>
        </w:rPr>
        <w:t xml:space="preserve">à </w:t>
      </w:r>
      <w:r w:rsidRPr="00752543">
        <w:rPr>
          <w:rFonts w:ascii="Times New Roman" w:eastAsia="Times New Roman" w:hAnsi="Times New Roman" w:cs="Times New Roman"/>
          <w:b/>
          <w:bCs/>
          <w:sz w:val="24"/>
          <w:szCs w:val="24"/>
          <w:lang w:eastAsia="fr-FR"/>
        </w:rPr>
        <w:t>faible pollution)</w:t>
      </w:r>
      <w:r w:rsidR="004F1C0A">
        <w:rPr>
          <w:rFonts w:ascii="Times New Roman" w:eastAsia="Times New Roman" w:hAnsi="Times New Roman" w:cs="Times New Roman"/>
          <w:sz w:val="24"/>
          <w:szCs w:val="24"/>
          <w:lang w:eastAsia="fr-FR"/>
        </w:rPr>
        <w:t xml:space="preserve"> et </w:t>
      </w:r>
      <w:r w:rsidRPr="00752543">
        <w:rPr>
          <w:rFonts w:ascii="Times New Roman" w:eastAsia="Times New Roman" w:hAnsi="Times New Roman" w:cs="Times New Roman"/>
          <w:b/>
          <w:bCs/>
          <w:sz w:val="24"/>
          <w:szCs w:val="24"/>
          <w:lang w:eastAsia="fr-FR"/>
        </w:rPr>
        <w:t>Site</w:t>
      </w:r>
      <w:r w:rsidR="00A40728">
        <w:rPr>
          <w:rFonts w:ascii="Times New Roman" w:eastAsia="Times New Roman" w:hAnsi="Times New Roman" w:cs="Times New Roman"/>
          <w:b/>
          <w:bCs/>
          <w:sz w:val="24"/>
          <w:szCs w:val="24"/>
          <w:lang w:eastAsia="fr-FR"/>
        </w:rPr>
        <w:t xml:space="preserve"> du port</w:t>
      </w:r>
      <w:r w:rsidRPr="00752543">
        <w:rPr>
          <w:rFonts w:ascii="Times New Roman" w:eastAsia="Times New Roman" w:hAnsi="Times New Roman" w:cs="Times New Roman"/>
          <w:b/>
          <w:bCs/>
          <w:sz w:val="24"/>
          <w:szCs w:val="24"/>
          <w:lang w:eastAsia="fr-FR"/>
        </w:rPr>
        <w:t xml:space="preserve"> </w:t>
      </w:r>
      <w:r w:rsidR="00A40728">
        <w:rPr>
          <w:rFonts w:ascii="Times New Roman" w:eastAsia="Times New Roman" w:hAnsi="Times New Roman" w:cs="Times New Roman"/>
          <w:b/>
          <w:bCs/>
          <w:sz w:val="24"/>
          <w:szCs w:val="24"/>
          <w:lang w:eastAsia="fr-FR"/>
        </w:rPr>
        <w:t>(</w:t>
      </w:r>
      <w:r w:rsidR="004F1C0A">
        <w:rPr>
          <w:rFonts w:ascii="Times New Roman" w:eastAsia="Times New Roman" w:hAnsi="Times New Roman" w:cs="Times New Roman"/>
          <w:b/>
          <w:bCs/>
          <w:sz w:val="24"/>
          <w:szCs w:val="24"/>
          <w:lang w:eastAsia="fr-FR"/>
        </w:rPr>
        <w:t>PAD</w:t>
      </w:r>
      <w:r w:rsidR="00A40728">
        <w:rPr>
          <w:rFonts w:ascii="Times New Roman" w:eastAsia="Times New Roman" w:hAnsi="Times New Roman" w:cs="Times New Roman"/>
          <w:b/>
          <w:bCs/>
          <w:sz w:val="24"/>
          <w:szCs w:val="24"/>
          <w:lang w:eastAsia="fr-FR"/>
        </w:rPr>
        <w:t>)</w:t>
      </w:r>
      <w:r w:rsidR="004F1C0A">
        <w:rPr>
          <w:rFonts w:ascii="Times New Roman" w:eastAsia="Times New Roman" w:hAnsi="Times New Roman" w:cs="Times New Roman"/>
          <w:b/>
          <w:bCs/>
          <w:sz w:val="24"/>
          <w:szCs w:val="24"/>
          <w:lang w:eastAsia="fr-FR"/>
        </w:rPr>
        <w:t xml:space="preserve"> </w:t>
      </w:r>
      <w:r w:rsidRPr="00752543">
        <w:rPr>
          <w:rFonts w:ascii="Times New Roman" w:eastAsia="Times New Roman" w:hAnsi="Times New Roman" w:cs="Times New Roman"/>
          <w:b/>
          <w:bCs/>
          <w:sz w:val="24"/>
          <w:szCs w:val="24"/>
          <w:lang w:eastAsia="fr-FR"/>
        </w:rPr>
        <w:t>(forte pollution industrielle)</w:t>
      </w:r>
      <w:r w:rsidR="00224B3C">
        <w:rPr>
          <w:rFonts w:ascii="Times New Roman" w:eastAsia="Times New Roman" w:hAnsi="Times New Roman" w:cs="Times New Roman"/>
          <w:sz w:val="24"/>
          <w:szCs w:val="24"/>
          <w:lang w:eastAsia="fr-FR"/>
        </w:rPr>
        <w:t>.</w:t>
      </w:r>
    </w:p>
    <w:p w14:paraId="5EB0B344" w14:textId="77777777" w:rsidR="00752543" w:rsidRPr="00752543" w:rsidRDefault="00752543" w:rsidP="00752543">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2. Collecte des Échantillons</w:t>
      </w:r>
    </w:p>
    <w:p w14:paraId="3BDA2DB7" w14:textId="1D2434AB" w:rsidR="00752543" w:rsidRPr="00752543" w:rsidRDefault="00752543" w:rsidP="00752543">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Période</w:t>
      </w:r>
      <w:r w:rsidRPr="00752543">
        <w:rPr>
          <w:rFonts w:ascii="Times New Roman" w:eastAsia="Times New Roman" w:hAnsi="Times New Roman" w:cs="Times New Roman"/>
          <w:sz w:val="24"/>
          <w:szCs w:val="24"/>
          <w:lang w:eastAsia="fr-FR"/>
        </w:rPr>
        <w:t xml:space="preserve"> : Les échantillons seront collectés tous les </w:t>
      </w:r>
      <w:r w:rsidR="004F1C0A">
        <w:rPr>
          <w:rFonts w:ascii="Times New Roman" w:eastAsia="Times New Roman" w:hAnsi="Times New Roman" w:cs="Times New Roman"/>
          <w:sz w:val="24"/>
          <w:szCs w:val="24"/>
          <w:lang w:eastAsia="fr-FR"/>
        </w:rPr>
        <w:t>28</w:t>
      </w:r>
      <w:r w:rsidRPr="00752543">
        <w:rPr>
          <w:rFonts w:ascii="Times New Roman" w:eastAsia="Times New Roman" w:hAnsi="Times New Roman" w:cs="Times New Roman"/>
          <w:sz w:val="24"/>
          <w:szCs w:val="24"/>
          <w:lang w:eastAsia="fr-FR"/>
        </w:rPr>
        <w:t xml:space="preserve"> </w:t>
      </w:r>
      <w:r w:rsidR="004F1C0A">
        <w:rPr>
          <w:rFonts w:ascii="Times New Roman" w:eastAsia="Times New Roman" w:hAnsi="Times New Roman" w:cs="Times New Roman"/>
          <w:sz w:val="24"/>
          <w:szCs w:val="24"/>
          <w:lang w:eastAsia="fr-FR"/>
        </w:rPr>
        <w:t>jours</w:t>
      </w:r>
      <w:r w:rsidRPr="00752543">
        <w:rPr>
          <w:rFonts w:ascii="Times New Roman" w:eastAsia="Times New Roman" w:hAnsi="Times New Roman" w:cs="Times New Roman"/>
          <w:sz w:val="24"/>
          <w:szCs w:val="24"/>
          <w:lang w:eastAsia="fr-FR"/>
        </w:rPr>
        <w:t xml:space="preserve"> pendant une période de </w:t>
      </w:r>
      <w:r w:rsidR="004F1C0A">
        <w:rPr>
          <w:rFonts w:ascii="Times New Roman" w:eastAsia="Times New Roman" w:hAnsi="Times New Roman" w:cs="Times New Roman"/>
          <w:sz w:val="24"/>
          <w:szCs w:val="24"/>
          <w:lang w:eastAsia="fr-FR"/>
        </w:rPr>
        <w:t>2</w:t>
      </w:r>
      <w:r w:rsidRPr="00752543">
        <w:rPr>
          <w:rFonts w:ascii="Times New Roman" w:eastAsia="Times New Roman" w:hAnsi="Times New Roman" w:cs="Times New Roman"/>
          <w:sz w:val="24"/>
          <w:szCs w:val="24"/>
          <w:lang w:eastAsia="fr-FR"/>
        </w:rPr>
        <w:t xml:space="preserve"> mois </w:t>
      </w:r>
      <w:r w:rsidR="000066F5">
        <w:rPr>
          <w:rFonts w:ascii="Times New Roman" w:eastAsia="Times New Roman" w:hAnsi="Times New Roman" w:cs="Times New Roman"/>
          <w:sz w:val="24"/>
          <w:szCs w:val="24"/>
          <w:lang w:eastAsia="fr-FR"/>
        </w:rPr>
        <w:t xml:space="preserve">et tout en </w:t>
      </w:r>
      <w:r w:rsidR="00B2541F">
        <w:rPr>
          <w:rFonts w:ascii="Times New Roman" w:eastAsia="Times New Roman" w:hAnsi="Times New Roman" w:cs="Times New Roman"/>
          <w:sz w:val="24"/>
          <w:szCs w:val="24"/>
          <w:lang w:eastAsia="fr-FR"/>
        </w:rPr>
        <w:t xml:space="preserve">tenant </w:t>
      </w:r>
      <w:r w:rsidRPr="00752543">
        <w:rPr>
          <w:rFonts w:ascii="Times New Roman" w:eastAsia="Times New Roman" w:hAnsi="Times New Roman" w:cs="Times New Roman"/>
          <w:sz w:val="24"/>
          <w:szCs w:val="24"/>
          <w:lang w:eastAsia="fr-FR"/>
        </w:rPr>
        <w:t>compte des variations saisonnières.</w:t>
      </w:r>
    </w:p>
    <w:p w14:paraId="3C18A28B" w14:textId="77777777" w:rsidR="00752543" w:rsidRPr="00752543" w:rsidRDefault="00752543" w:rsidP="00752543">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Méthode de Collecte</w:t>
      </w:r>
      <w:r w:rsidRPr="00752543">
        <w:rPr>
          <w:rFonts w:ascii="Times New Roman" w:eastAsia="Times New Roman" w:hAnsi="Times New Roman" w:cs="Times New Roman"/>
          <w:sz w:val="24"/>
          <w:szCs w:val="24"/>
          <w:lang w:eastAsia="fr-FR"/>
        </w:rPr>
        <w:t xml:space="preserve"> : Les moules seront collectées à la main à marée basse et placées dans des glacières contenant de l'eau de mer pour le transport vers le laboratoire.</w:t>
      </w:r>
    </w:p>
    <w:p w14:paraId="1DD2D7DA" w14:textId="2BAE292F" w:rsidR="000C1F61" w:rsidRPr="000C1F61" w:rsidRDefault="00752543" w:rsidP="000C1F61">
      <w:pPr>
        <w:pStyle w:val="Paragraphedeliste"/>
        <w:numPr>
          <w:ilvl w:val="0"/>
          <w:numId w:val="13"/>
        </w:num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0C1F61">
        <w:rPr>
          <w:rFonts w:ascii="Times New Roman" w:eastAsia="Times New Roman" w:hAnsi="Times New Roman" w:cs="Times New Roman"/>
          <w:b/>
          <w:bCs/>
          <w:sz w:val="24"/>
          <w:szCs w:val="24"/>
          <w:lang w:eastAsia="fr-FR"/>
        </w:rPr>
        <w:t>Préparation des Échantillons</w:t>
      </w:r>
    </w:p>
    <w:p w14:paraId="188598EA" w14:textId="2AF6389D" w:rsidR="00953D81" w:rsidRPr="000C1F61" w:rsidRDefault="002638F3" w:rsidP="000C1F61">
      <w:pPr>
        <w:spacing w:before="100" w:beforeAutospacing="1" w:after="100" w:afterAutospacing="1" w:line="360" w:lineRule="auto"/>
        <w:ind w:left="141"/>
        <w:jc w:val="both"/>
        <w:outlineLvl w:val="3"/>
        <w:rPr>
          <w:rFonts w:ascii="Times New Roman" w:eastAsia="Times New Roman" w:hAnsi="Times New Roman" w:cs="Times New Roman"/>
          <w:b/>
          <w:bCs/>
          <w:sz w:val="24"/>
          <w:szCs w:val="24"/>
          <w:lang w:eastAsia="fr-FR"/>
        </w:rPr>
      </w:pPr>
      <w:r w:rsidRPr="000C1F61">
        <w:rPr>
          <w:rFonts w:ascii="Times New Roman" w:eastAsia="Times New Roman" w:hAnsi="Times New Roman" w:cs="Times New Roman"/>
          <w:sz w:val="24"/>
          <w:szCs w:val="24"/>
          <w:lang w:eastAsia="fr-FR"/>
        </w:rPr>
        <w:t xml:space="preserve">L’analyse </w:t>
      </w:r>
      <w:r w:rsidR="00995F96" w:rsidRPr="000C1F61">
        <w:rPr>
          <w:rFonts w:ascii="Times New Roman" w:eastAsia="Times New Roman" w:hAnsi="Times New Roman" w:cs="Times New Roman"/>
          <w:sz w:val="24"/>
          <w:szCs w:val="24"/>
          <w:lang w:eastAsia="fr-FR"/>
        </w:rPr>
        <w:t>histologique</w:t>
      </w:r>
      <w:r w:rsidR="00211F2D" w:rsidRPr="000C1F61">
        <w:rPr>
          <w:rFonts w:ascii="Times New Roman" w:eastAsia="Times New Roman" w:hAnsi="Times New Roman" w:cs="Times New Roman"/>
          <w:sz w:val="24"/>
          <w:szCs w:val="24"/>
          <w:lang w:eastAsia="fr-FR"/>
        </w:rPr>
        <w:t xml:space="preserve"> </w:t>
      </w:r>
      <w:r w:rsidRPr="000C1F61">
        <w:rPr>
          <w:rFonts w:ascii="Times New Roman" w:eastAsia="Times New Roman" w:hAnsi="Times New Roman" w:cs="Times New Roman"/>
          <w:sz w:val="24"/>
          <w:szCs w:val="24"/>
          <w:lang w:eastAsia="fr-FR"/>
        </w:rPr>
        <w:t xml:space="preserve">des </w:t>
      </w:r>
      <w:r w:rsidR="00995F96" w:rsidRPr="000C1F61">
        <w:rPr>
          <w:rFonts w:ascii="Times New Roman" w:eastAsia="Times New Roman" w:hAnsi="Times New Roman" w:cs="Times New Roman"/>
          <w:sz w:val="24"/>
          <w:szCs w:val="24"/>
          <w:lang w:eastAsia="fr-FR"/>
        </w:rPr>
        <w:t>échantillons</w:t>
      </w:r>
      <w:r w:rsidR="00A35489" w:rsidRPr="000C1F61">
        <w:rPr>
          <w:rFonts w:ascii="Times New Roman" w:eastAsia="Times New Roman" w:hAnsi="Times New Roman" w:cs="Times New Roman"/>
          <w:sz w:val="24"/>
          <w:szCs w:val="24"/>
          <w:lang w:eastAsia="fr-FR"/>
        </w:rPr>
        <w:t xml:space="preserve"> de moule</w:t>
      </w:r>
      <w:r w:rsidR="00211F2D" w:rsidRPr="000C1F61">
        <w:rPr>
          <w:rFonts w:ascii="Times New Roman" w:eastAsia="Times New Roman" w:hAnsi="Times New Roman" w:cs="Times New Roman"/>
          <w:sz w:val="24"/>
          <w:szCs w:val="24"/>
          <w:lang w:eastAsia="fr-FR"/>
        </w:rPr>
        <w:t>s</w:t>
      </w:r>
      <w:r w:rsidR="00A35489" w:rsidRPr="000C1F61">
        <w:rPr>
          <w:rFonts w:ascii="Times New Roman" w:eastAsia="Times New Roman" w:hAnsi="Times New Roman" w:cs="Times New Roman"/>
          <w:sz w:val="24"/>
          <w:szCs w:val="24"/>
          <w:lang w:eastAsia="fr-FR"/>
        </w:rPr>
        <w:t xml:space="preserve"> </w:t>
      </w:r>
      <w:r w:rsidR="000C2874" w:rsidRPr="000C1F61">
        <w:rPr>
          <w:rFonts w:ascii="Times New Roman" w:eastAsia="Times New Roman" w:hAnsi="Times New Roman" w:cs="Times New Roman"/>
          <w:sz w:val="24"/>
          <w:szCs w:val="24"/>
          <w:lang w:eastAsia="fr-FR"/>
        </w:rPr>
        <w:t xml:space="preserve">sera </w:t>
      </w:r>
      <w:r w:rsidR="004A0EE8" w:rsidRPr="000C1F61">
        <w:rPr>
          <w:rFonts w:ascii="Times New Roman" w:eastAsia="Times New Roman" w:hAnsi="Times New Roman" w:cs="Times New Roman"/>
          <w:sz w:val="24"/>
          <w:szCs w:val="24"/>
          <w:lang w:eastAsia="fr-FR"/>
        </w:rPr>
        <w:t>réalisée</w:t>
      </w:r>
      <w:r w:rsidR="00A31070" w:rsidRPr="000C1F61">
        <w:rPr>
          <w:rFonts w:ascii="Times New Roman" w:eastAsia="Times New Roman" w:hAnsi="Times New Roman" w:cs="Times New Roman"/>
          <w:sz w:val="24"/>
          <w:szCs w:val="24"/>
          <w:lang w:eastAsia="fr-FR"/>
        </w:rPr>
        <w:t xml:space="preserve"> </w:t>
      </w:r>
      <w:r w:rsidR="00211F2D" w:rsidRPr="000C1F61">
        <w:rPr>
          <w:rFonts w:ascii="Times New Roman" w:eastAsia="Times New Roman" w:hAnsi="Times New Roman" w:cs="Times New Roman"/>
          <w:sz w:val="24"/>
          <w:szCs w:val="24"/>
          <w:lang w:eastAsia="fr-FR"/>
        </w:rPr>
        <w:t xml:space="preserve">au laboratoire </w:t>
      </w:r>
      <w:r w:rsidR="007730B5" w:rsidRPr="000C1F61">
        <w:rPr>
          <w:rFonts w:ascii="Times New Roman" w:eastAsia="Times New Roman" w:hAnsi="Times New Roman" w:cs="Times New Roman"/>
          <w:sz w:val="24"/>
          <w:szCs w:val="24"/>
          <w:lang w:eastAsia="fr-FR"/>
        </w:rPr>
        <w:t xml:space="preserve">de parasitologie de </w:t>
      </w:r>
      <w:r w:rsidR="00995F96" w:rsidRPr="000C1F61">
        <w:rPr>
          <w:rFonts w:ascii="Times New Roman" w:eastAsia="Times New Roman" w:hAnsi="Times New Roman" w:cs="Times New Roman"/>
          <w:sz w:val="24"/>
          <w:szCs w:val="24"/>
          <w:lang w:eastAsia="fr-FR"/>
        </w:rPr>
        <w:t>l’Université</w:t>
      </w:r>
      <w:r w:rsidR="0048152D" w:rsidRPr="000C1F61">
        <w:rPr>
          <w:rFonts w:ascii="Times New Roman" w:eastAsia="Times New Roman" w:hAnsi="Times New Roman" w:cs="Times New Roman"/>
          <w:sz w:val="24"/>
          <w:szCs w:val="24"/>
          <w:lang w:eastAsia="fr-FR"/>
        </w:rPr>
        <w:t xml:space="preserve"> Cheikh Anta Diop de Dakar</w:t>
      </w:r>
      <w:r w:rsidR="002C61F4" w:rsidRPr="000C1F61">
        <w:rPr>
          <w:rFonts w:ascii="Times New Roman" w:eastAsia="Times New Roman" w:hAnsi="Times New Roman" w:cs="Times New Roman"/>
          <w:sz w:val="24"/>
          <w:szCs w:val="24"/>
          <w:lang w:eastAsia="fr-FR"/>
        </w:rPr>
        <w:t xml:space="preserve"> (UCAD)</w:t>
      </w:r>
      <w:r w:rsidRPr="000C1F61">
        <w:rPr>
          <w:rFonts w:ascii="Times New Roman" w:eastAsia="Times New Roman" w:hAnsi="Times New Roman" w:cs="Times New Roman"/>
          <w:sz w:val="24"/>
          <w:szCs w:val="24"/>
          <w:lang w:eastAsia="fr-FR"/>
        </w:rPr>
        <w:t xml:space="preserve"> </w:t>
      </w:r>
      <w:r w:rsidR="00337928" w:rsidRPr="000C1F61">
        <w:rPr>
          <w:rFonts w:ascii="Times New Roman" w:eastAsia="Times New Roman" w:hAnsi="Times New Roman" w:cs="Times New Roman"/>
          <w:sz w:val="24"/>
          <w:szCs w:val="24"/>
          <w:lang w:eastAsia="fr-FR"/>
        </w:rPr>
        <w:t xml:space="preserve">en </w:t>
      </w:r>
      <w:r w:rsidR="00995F96" w:rsidRPr="000C1F61">
        <w:rPr>
          <w:rFonts w:ascii="Times New Roman" w:eastAsia="Times New Roman" w:hAnsi="Times New Roman" w:cs="Times New Roman"/>
          <w:sz w:val="24"/>
          <w:szCs w:val="24"/>
          <w:lang w:eastAsia="fr-FR"/>
        </w:rPr>
        <w:t>collaboration</w:t>
      </w:r>
      <w:r w:rsidR="00337928" w:rsidRPr="000C1F61">
        <w:rPr>
          <w:rFonts w:ascii="Times New Roman" w:eastAsia="Times New Roman" w:hAnsi="Times New Roman" w:cs="Times New Roman"/>
          <w:sz w:val="24"/>
          <w:szCs w:val="24"/>
          <w:lang w:eastAsia="fr-FR"/>
        </w:rPr>
        <w:t xml:space="preserve"> avec le Centre de Re</w:t>
      </w:r>
      <w:r w:rsidR="00BF6F67" w:rsidRPr="000C1F61">
        <w:rPr>
          <w:rFonts w:ascii="Times New Roman" w:eastAsia="Times New Roman" w:hAnsi="Times New Roman" w:cs="Times New Roman"/>
          <w:sz w:val="24"/>
          <w:szCs w:val="24"/>
          <w:lang w:eastAsia="fr-FR"/>
        </w:rPr>
        <w:t xml:space="preserve">cherche en Ecotoxicologie en </w:t>
      </w:r>
      <w:r w:rsidR="00995F96" w:rsidRPr="000C1F61">
        <w:rPr>
          <w:rFonts w:ascii="Times New Roman" w:eastAsia="Times New Roman" w:hAnsi="Times New Roman" w:cs="Times New Roman"/>
          <w:sz w:val="24"/>
          <w:szCs w:val="24"/>
          <w:lang w:eastAsia="fr-FR"/>
        </w:rPr>
        <w:t>Sécurité</w:t>
      </w:r>
      <w:r w:rsidR="00BF6F67" w:rsidRPr="000C1F61">
        <w:rPr>
          <w:rFonts w:ascii="Times New Roman" w:eastAsia="Times New Roman" w:hAnsi="Times New Roman" w:cs="Times New Roman"/>
          <w:sz w:val="24"/>
          <w:szCs w:val="24"/>
          <w:lang w:eastAsia="fr-FR"/>
        </w:rPr>
        <w:t xml:space="preserve"> </w:t>
      </w:r>
      <w:r w:rsidR="00D45076" w:rsidRPr="000C1F61">
        <w:rPr>
          <w:rFonts w:ascii="Times New Roman" w:eastAsia="Times New Roman" w:hAnsi="Times New Roman" w:cs="Times New Roman"/>
          <w:sz w:val="24"/>
          <w:szCs w:val="24"/>
          <w:lang w:eastAsia="fr-FR"/>
        </w:rPr>
        <w:t>Environnementale (</w:t>
      </w:r>
      <w:r w:rsidR="004A7BA9" w:rsidRPr="000C1F61">
        <w:rPr>
          <w:rFonts w:ascii="Times New Roman" w:eastAsia="Times New Roman" w:hAnsi="Times New Roman" w:cs="Times New Roman"/>
          <w:sz w:val="24"/>
          <w:szCs w:val="24"/>
          <w:lang w:eastAsia="fr-FR"/>
        </w:rPr>
        <w:t>CERES-Locustox</w:t>
      </w:r>
      <w:r w:rsidR="008940EE">
        <w:rPr>
          <w:rFonts w:ascii="Times New Roman" w:eastAsia="Times New Roman" w:hAnsi="Times New Roman" w:cs="Times New Roman"/>
          <w:sz w:val="24"/>
          <w:szCs w:val="24"/>
          <w:lang w:eastAsia="fr-FR"/>
        </w:rPr>
        <w:t>e</w:t>
      </w:r>
      <w:r w:rsidR="00D45076" w:rsidRPr="000C1F61">
        <w:rPr>
          <w:rFonts w:ascii="Times New Roman" w:eastAsia="Times New Roman" w:hAnsi="Times New Roman" w:cs="Times New Roman"/>
          <w:sz w:val="24"/>
          <w:szCs w:val="24"/>
          <w:lang w:eastAsia="fr-FR"/>
        </w:rPr>
        <w:t>)</w:t>
      </w:r>
      <w:r w:rsidR="004A7BA9" w:rsidRPr="000C1F61">
        <w:rPr>
          <w:rFonts w:ascii="Times New Roman" w:eastAsia="Times New Roman" w:hAnsi="Times New Roman" w:cs="Times New Roman"/>
          <w:sz w:val="24"/>
          <w:szCs w:val="24"/>
          <w:lang w:eastAsia="fr-FR"/>
        </w:rPr>
        <w:t xml:space="preserve"> de Dakar.</w:t>
      </w:r>
    </w:p>
    <w:p w14:paraId="30CAF78E" w14:textId="77777777" w:rsidR="00752543" w:rsidRPr="00752543" w:rsidRDefault="00752543" w:rsidP="00752543">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Dissection</w:t>
      </w:r>
      <w:r w:rsidRPr="00752543">
        <w:rPr>
          <w:rFonts w:ascii="Times New Roman" w:eastAsia="Times New Roman" w:hAnsi="Times New Roman" w:cs="Times New Roman"/>
          <w:sz w:val="24"/>
          <w:szCs w:val="24"/>
          <w:lang w:eastAsia="fr-FR"/>
        </w:rPr>
        <w:t xml:space="preserve"> : Les moules seront </w:t>
      </w:r>
      <w:r w:rsidR="004F1C0A">
        <w:rPr>
          <w:rFonts w:ascii="Times New Roman" w:eastAsia="Times New Roman" w:hAnsi="Times New Roman" w:cs="Times New Roman"/>
          <w:sz w:val="24"/>
          <w:szCs w:val="24"/>
          <w:lang w:eastAsia="fr-FR"/>
        </w:rPr>
        <w:t xml:space="preserve">placées dans des bassines contenants de l’eau de mer. </w:t>
      </w:r>
      <w:r w:rsidRPr="00752543">
        <w:rPr>
          <w:rFonts w:ascii="Times New Roman" w:eastAsia="Times New Roman" w:hAnsi="Times New Roman" w:cs="Times New Roman"/>
          <w:sz w:val="24"/>
          <w:szCs w:val="24"/>
          <w:lang w:eastAsia="fr-FR"/>
        </w:rPr>
        <w:t>La glande digestive sera extraite avec soin.</w:t>
      </w:r>
    </w:p>
    <w:p w14:paraId="7587E0EB" w14:textId="77777777" w:rsidR="00752543" w:rsidRPr="00752543" w:rsidRDefault="00752543" w:rsidP="00752543">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Fixation</w:t>
      </w:r>
      <w:r w:rsidRPr="00752543">
        <w:rPr>
          <w:rFonts w:ascii="Times New Roman" w:eastAsia="Times New Roman" w:hAnsi="Times New Roman" w:cs="Times New Roman"/>
          <w:sz w:val="24"/>
          <w:szCs w:val="24"/>
          <w:lang w:eastAsia="fr-FR"/>
        </w:rPr>
        <w:t xml:space="preserve"> : Les tissus seront fixés dans une solution de formaldéhyde à 10% pendant 24 heures.</w:t>
      </w:r>
    </w:p>
    <w:p w14:paraId="78CC8B82" w14:textId="77777777" w:rsidR="00752543" w:rsidRPr="00752543" w:rsidRDefault="00752543" w:rsidP="00752543">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Inclusion en Paraffine</w:t>
      </w:r>
      <w:r w:rsidRPr="00752543">
        <w:rPr>
          <w:rFonts w:ascii="Times New Roman" w:eastAsia="Times New Roman" w:hAnsi="Times New Roman" w:cs="Times New Roman"/>
          <w:sz w:val="24"/>
          <w:szCs w:val="24"/>
          <w:lang w:eastAsia="fr-FR"/>
        </w:rPr>
        <w:t xml:space="preserve"> : Après déshydratation, les échantillons seront inclus dans de la paraffine pour faciliter la coupe des sections.</w:t>
      </w:r>
    </w:p>
    <w:p w14:paraId="5A10E90B" w14:textId="78387B03" w:rsidR="00752543" w:rsidRPr="00752543" w:rsidRDefault="00752543" w:rsidP="00752543">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4. Analyse Histopathologique</w:t>
      </w:r>
      <w:r w:rsidR="00C14E4C">
        <w:rPr>
          <w:rFonts w:ascii="Times New Roman" w:eastAsia="Times New Roman" w:hAnsi="Times New Roman" w:cs="Times New Roman"/>
          <w:b/>
          <w:bCs/>
          <w:sz w:val="24"/>
          <w:szCs w:val="24"/>
          <w:lang w:eastAsia="fr-FR"/>
        </w:rPr>
        <w:t xml:space="preserve"> </w:t>
      </w:r>
    </w:p>
    <w:p w14:paraId="55C93DB6" w14:textId="77777777" w:rsidR="00752543" w:rsidRPr="00752543" w:rsidRDefault="00752543" w:rsidP="00752543">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lastRenderedPageBreak/>
        <w:t>Coupe des Sections</w:t>
      </w:r>
      <w:r w:rsidRPr="00752543">
        <w:rPr>
          <w:rFonts w:ascii="Times New Roman" w:eastAsia="Times New Roman" w:hAnsi="Times New Roman" w:cs="Times New Roman"/>
          <w:sz w:val="24"/>
          <w:szCs w:val="24"/>
          <w:lang w:eastAsia="fr-FR"/>
        </w:rPr>
        <w:t xml:space="preserve"> : Utilisation d'un microtome pour obtenir des sections de 5 µm d'épaisseur.</w:t>
      </w:r>
    </w:p>
    <w:p w14:paraId="24514C7B" w14:textId="77777777" w:rsidR="00752543" w:rsidRPr="00752543" w:rsidRDefault="00752543" w:rsidP="00752543">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Coloration</w:t>
      </w:r>
      <w:r w:rsidRPr="00752543">
        <w:rPr>
          <w:rFonts w:ascii="Times New Roman" w:eastAsia="Times New Roman" w:hAnsi="Times New Roman" w:cs="Times New Roman"/>
          <w:sz w:val="24"/>
          <w:szCs w:val="24"/>
          <w:lang w:eastAsia="fr-FR"/>
        </w:rPr>
        <w:t xml:space="preserve"> : Application de colorants standard tels que l'hématoxyline-éosine (H&amp;E)</w:t>
      </w:r>
      <w:r w:rsidR="004F1C0A">
        <w:rPr>
          <w:rFonts w:ascii="Times New Roman" w:eastAsia="Times New Roman" w:hAnsi="Times New Roman" w:cs="Times New Roman"/>
          <w:sz w:val="24"/>
          <w:szCs w:val="24"/>
          <w:lang w:eastAsia="fr-FR"/>
        </w:rPr>
        <w:t>.</w:t>
      </w:r>
    </w:p>
    <w:p w14:paraId="5DEFCA99" w14:textId="77777777" w:rsidR="00752543" w:rsidRPr="00752543" w:rsidRDefault="00752543" w:rsidP="00752543">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Observation Microscopique</w:t>
      </w:r>
      <w:r w:rsidRPr="00752543">
        <w:rPr>
          <w:rFonts w:ascii="Times New Roman" w:eastAsia="Times New Roman" w:hAnsi="Times New Roman" w:cs="Times New Roman"/>
          <w:sz w:val="24"/>
          <w:szCs w:val="24"/>
          <w:lang w:eastAsia="fr-FR"/>
        </w:rPr>
        <w:t xml:space="preserve"> : Les sections colorées seront observées sous un microscope optique pour identifier les altérations histopathologiques telles que l'inflammation, la nécrose, et les anomalies des tubules digestifs.</w:t>
      </w:r>
    </w:p>
    <w:p w14:paraId="533C2719" w14:textId="7F0F6087" w:rsidR="00752543" w:rsidRPr="00884544" w:rsidRDefault="00752543" w:rsidP="007B60BE">
      <w:pPr>
        <w:pStyle w:val="Paragraphedeliste"/>
        <w:numPr>
          <w:ilvl w:val="0"/>
          <w:numId w:val="14"/>
        </w:num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884544">
        <w:rPr>
          <w:rFonts w:ascii="Times New Roman" w:eastAsia="Times New Roman" w:hAnsi="Times New Roman" w:cs="Times New Roman"/>
          <w:b/>
          <w:bCs/>
          <w:sz w:val="24"/>
          <w:szCs w:val="24"/>
          <w:lang w:eastAsia="fr-FR"/>
        </w:rPr>
        <w:t>Analyse Chimique</w:t>
      </w:r>
      <w:r w:rsidR="006631EF" w:rsidRPr="00884544">
        <w:rPr>
          <w:rFonts w:ascii="Times New Roman" w:eastAsia="Times New Roman" w:hAnsi="Times New Roman" w:cs="Times New Roman"/>
          <w:b/>
          <w:bCs/>
          <w:sz w:val="24"/>
          <w:szCs w:val="24"/>
          <w:lang w:eastAsia="fr-FR"/>
        </w:rPr>
        <w:t xml:space="preserve"> de concentration en </w:t>
      </w:r>
      <w:r w:rsidR="00AB1449" w:rsidRPr="00884544">
        <w:rPr>
          <w:rFonts w:ascii="Times New Roman" w:eastAsia="Times New Roman" w:hAnsi="Times New Roman" w:cs="Times New Roman"/>
          <w:b/>
          <w:bCs/>
          <w:sz w:val="24"/>
          <w:szCs w:val="24"/>
          <w:lang w:eastAsia="fr-FR"/>
        </w:rPr>
        <w:t xml:space="preserve">hydrocarbure </w:t>
      </w:r>
      <w:r w:rsidR="00733B3C" w:rsidRPr="00884544">
        <w:rPr>
          <w:rFonts w:ascii="Times New Roman" w:eastAsia="Times New Roman" w:hAnsi="Times New Roman" w:cs="Times New Roman"/>
          <w:b/>
          <w:bCs/>
          <w:sz w:val="24"/>
          <w:szCs w:val="24"/>
          <w:lang w:eastAsia="fr-FR"/>
        </w:rPr>
        <w:t xml:space="preserve">aromatique </w:t>
      </w:r>
      <w:r w:rsidR="00111339" w:rsidRPr="00884544">
        <w:rPr>
          <w:rFonts w:ascii="Times New Roman" w:eastAsia="Times New Roman" w:hAnsi="Times New Roman" w:cs="Times New Roman"/>
          <w:b/>
          <w:bCs/>
          <w:sz w:val="24"/>
          <w:szCs w:val="24"/>
          <w:lang w:eastAsia="fr-FR"/>
        </w:rPr>
        <w:t xml:space="preserve">polycyclique </w:t>
      </w:r>
    </w:p>
    <w:p w14:paraId="1A4C3EF8" w14:textId="0DB2F37C" w:rsidR="00BA425A" w:rsidRPr="00714E6D" w:rsidRDefault="001F20E9" w:rsidP="00714E6D">
      <w:pPr>
        <w:spacing w:before="100" w:beforeAutospacing="1" w:after="100" w:afterAutospacing="1" w:line="360" w:lineRule="auto"/>
        <w:ind w:left="36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L’analyse de</w:t>
      </w:r>
      <w:r w:rsidR="00BA425A">
        <w:rPr>
          <w:rFonts w:ascii="Times New Roman" w:eastAsia="Times New Roman" w:hAnsi="Times New Roman" w:cs="Times New Roman"/>
          <w:sz w:val="24"/>
          <w:szCs w:val="24"/>
          <w:lang w:eastAsia="fr-FR"/>
        </w:rPr>
        <w:t xml:space="preserve"> teneur des tissus en HAP sera </w:t>
      </w:r>
      <w:r w:rsidR="00E6489E">
        <w:rPr>
          <w:rFonts w:ascii="Times New Roman" w:eastAsia="Times New Roman" w:hAnsi="Times New Roman" w:cs="Times New Roman"/>
          <w:sz w:val="24"/>
          <w:szCs w:val="24"/>
          <w:lang w:eastAsia="fr-FR"/>
        </w:rPr>
        <w:t>faite</w:t>
      </w:r>
      <w:r w:rsidR="00BA425A">
        <w:rPr>
          <w:rFonts w:ascii="Times New Roman" w:eastAsia="Times New Roman" w:hAnsi="Times New Roman" w:cs="Times New Roman"/>
          <w:sz w:val="24"/>
          <w:szCs w:val="24"/>
          <w:lang w:eastAsia="fr-FR"/>
        </w:rPr>
        <w:t xml:space="preserve"> au laboratoire </w:t>
      </w:r>
      <w:r w:rsidR="00BA425A" w:rsidRPr="00D64291">
        <w:rPr>
          <w:rFonts w:ascii="Times New Roman" w:hAnsi="Times New Roman" w:cs="Times New Roman"/>
          <w:sz w:val="24"/>
          <w:szCs w:val="24"/>
          <w:lang w:val="fr-SN"/>
        </w:rPr>
        <w:t>de l’Université du Littoral Côte d’Opale (France)</w:t>
      </w:r>
      <w:r w:rsidR="00BA425A">
        <w:rPr>
          <w:rFonts w:ascii="Times New Roman" w:hAnsi="Times New Roman" w:cs="Times New Roman"/>
          <w:sz w:val="24"/>
          <w:szCs w:val="24"/>
          <w:lang w:val="fr-SN"/>
        </w:rPr>
        <w:t xml:space="preserve">, </w:t>
      </w:r>
      <w:r w:rsidR="00BA425A" w:rsidRPr="00920047">
        <w:rPr>
          <w:rFonts w:ascii="Times New Roman" w:hAnsi="Times New Roman" w:cs="Times New Roman"/>
          <w:sz w:val="24"/>
          <w:szCs w:val="24"/>
        </w:rPr>
        <w:t>pour l’extraction et la purification des HAP</w:t>
      </w:r>
      <w:r w:rsidR="00BA425A">
        <w:rPr>
          <w:rFonts w:ascii="Times New Roman" w:hAnsi="Times New Roman" w:cs="Times New Roman"/>
          <w:sz w:val="24"/>
          <w:szCs w:val="24"/>
        </w:rPr>
        <w:t>.</w:t>
      </w:r>
    </w:p>
    <w:p w14:paraId="45B4C9EA" w14:textId="0F24D16A" w:rsidR="00752543" w:rsidRDefault="00752543" w:rsidP="00752543">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 xml:space="preserve">Échantillons </w:t>
      </w:r>
      <w:r w:rsidR="00224B3C">
        <w:rPr>
          <w:rFonts w:ascii="Times New Roman" w:eastAsia="Times New Roman" w:hAnsi="Times New Roman" w:cs="Times New Roman"/>
          <w:b/>
          <w:bCs/>
          <w:sz w:val="24"/>
          <w:szCs w:val="24"/>
          <w:lang w:eastAsia="fr-FR"/>
        </w:rPr>
        <w:t>de tissus mous</w:t>
      </w:r>
      <w:r w:rsidRPr="00752543">
        <w:rPr>
          <w:rFonts w:ascii="Times New Roman" w:eastAsia="Times New Roman" w:hAnsi="Times New Roman" w:cs="Times New Roman"/>
          <w:sz w:val="24"/>
          <w:szCs w:val="24"/>
          <w:lang w:eastAsia="fr-FR"/>
        </w:rPr>
        <w:t xml:space="preserve"> : Des échantillons d</w:t>
      </w:r>
      <w:r w:rsidR="00224B3C">
        <w:rPr>
          <w:rFonts w:ascii="Times New Roman" w:eastAsia="Times New Roman" w:hAnsi="Times New Roman" w:cs="Times New Roman"/>
          <w:sz w:val="24"/>
          <w:szCs w:val="24"/>
          <w:lang w:eastAsia="fr-FR"/>
        </w:rPr>
        <w:t>e tissus mous</w:t>
      </w:r>
      <w:r w:rsidRPr="00752543">
        <w:rPr>
          <w:rFonts w:ascii="Times New Roman" w:eastAsia="Times New Roman" w:hAnsi="Times New Roman" w:cs="Times New Roman"/>
          <w:sz w:val="24"/>
          <w:szCs w:val="24"/>
          <w:lang w:eastAsia="fr-FR"/>
        </w:rPr>
        <w:t xml:space="preserve"> seront prélevés simultanément pour analyse chimique des polluants (hydrocarbures</w:t>
      </w:r>
      <w:r w:rsidR="00224B3C">
        <w:rPr>
          <w:rFonts w:ascii="Times New Roman" w:eastAsia="Times New Roman" w:hAnsi="Times New Roman" w:cs="Times New Roman"/>
          <w:sz w:val="24"/>
          <w:szCs w:val="24"/>
          <w:lang w:eastAsia="fr-FR"/>
        </w:rPr>
        <w:t xml:space="preserve"> aromatiques polycycliques HAP</w:t>
      </w:r>
      <w:r w:rsidRPr="00752543">
        <w:rPr>
          <w:rFonts w:ascii="Times New Roman" w:eastAsia="Times New Roman" w:hAnsi="Times New Roman" w:cs="Times New Roman"/>
          <w:sz w:val="24"/>
          <w:szCs w:val="24"/>
          <w:lang w:eastAsia="fr-FR"/>
        </w:rPr>
        <w:t>).</w:t>
      </w:r>
    </w:p>
    <w:p w14:paraId="241A3C65" w14:textId="280D006F" w:rsidR="006631EF" w:rsidRDefault="006631EF" w:rsidP="006631EF">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Techniques Quechers </w:t>
      </w:r>
      <w:r>
        <w:rPr>
          <w:rFonts w:ascii="Times New Roman" w:eastAsia="Times New Roman" w:hAnsi="Times New Roman" w:cs="Times New Roman"/>
          <w:sz w:val="24"/>
          <w:szCs w:val="24"/>
          <w:lang w:eastAsia="fr-FR"/>
        </w:rPr>
        <w:t xml:space="preserve">: </w:t>
      </w:r>
      <w:r w:rsidR="003A59C2">
        <w:rPr>
          <w:rFonts w:ascii="Times New Roman" w:eastAsia="Times New Roman" w:hAnsi="Times New Roman" w:cs="Times New Roman"/>
          <w:sz w:val="24"/>
          <w:szCs w:val="24"/>
          <w:lang w:eastAsia="fr-FR"/>
        </w:rPr>
        <w:t>L’analyse</w:t>
      </w:r>
      <w:r w:rsidR="00EA095C">
        <w:rPr>
          <w:rFonts w:ascii="Times New Roman" w:eastAsia="Times New Roman" w:hAnsi="Times New Roman" w:cs="Times New Roman"/>
          <w:sz w:val="24"/>
          <w:szCs w:val="24"/>
          <w:lang w:eastAsia="fr-FR"/>
        </w:rPr>
        <w:t xml:space="preserve"> de</w:t>
      </w:r>
      <w:r>
        <w:rPr>
          <w:rFonts w:ascii="Times New Roman" w:eastAsia="Times New Roman" w:hAnsi="Times New Roman" w:cs="Times New Roman"/>
          <w:sz w:val="24"/>
          <w:szCs w:val="24"/>
          <w:lang w:eastAsia="fr-FR"/>
        </w:rPr>
        <w:t xml:space="preserve"> teneur</w:t>
      </w:r>
      <w:r w:rsidR="00EA095C">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des tissus en HAP sera </w:t>
      </w:r>
      <w:r w:rsidR="00E6489E">
        <w:rPr>
          <w:rFonts w:ascii="Times New Roman" w:eastAsia="Times New Roman" w:hAnsi="Times New Roman" w:cs="Times New Roman"/>
          <w:sz w:val="24"/>
          <w:szCs w:val="24"/>
          <w:lang w:eastAsia="fr-FR"/>
        </w:rPr>
        <w:t>faite</w:t>
      </w:r>
      <w:r w:rsidR="00AD35A6">
        <w:rPr>
          <w:rFonts w:ascii="Times New Roman" w:eastAsia="Times New Roman" w:hAnsi="Times New Roman" w:cs="Times New Roman"/>
          <w:sz w:val="24"/>
          <w:szCs w:val="24"/>
          <w:lang w:eastAsia="fr-FR"/>
        </w:rPr>
        <w:t xml:space="preserve"> en suivant la </w:t>
      </w:r>
      <w:r w:rsidR="003A59C2">
        <w:rPr>
          <w:rFonts w:ascii="Times New Roman" w:eastAsia="Times New Roman" w:hAnsi="Times New Roman" w:cs="Times New Roman"/>
          <w:sz w:val="24"/>
          <w:szCs w:val="24"/>
          <w:lang w:eastAsia="fr-FR"/>
        </w:rPr>
        <w:t>méthode expose ci-dessous</w:t>
      </w:r>
    </w:p>
    <w:p w14:paraId="361A78A3" w14:textId="64213DBF" w:rsidR="006631EF" w:rsidRDefault="006D6E7E" w:rsidP="006D6E7E">
      <w:pPr>
        <w:pStyle w:val="Paragraphedeliste"/>
        <w:numPr>
          <w:ilvl w:val="0"/>
          <w:numId w:val="11"/>
        </w:numPr>
        <w:spacing w:after="200" w:line="360" w:lineRule="auto"/>
        <w:jc w:val="both"/>
        <w:rPr>
          <w:rFonts w:ascii="Times New Roman" w:hAnsi="Times New Roman" w:cs="Times New Roman"/>
          <w:sz w:val="24"/>
          <w:szCs w:val="24"/>
        </w:rPr>
      </w:pPr>
      <w:r w:rsidRPr="006D6E7E">
        <w:rPr>
          <w:rFonts w:ascii="Times New Roman" w:hAnsi="Times New Roman" w:cs="Times New Roman"/>
          <w:sz w:val="24"/>
          <w:szCs w:val="24"/>
        </w:rPr>
        <w:t>5 g de chair de moules s</w:t>
      </w:r>
      <w:r>
        <w:rPr>
          <w:rFonts w:ascii="Times New Roman" w:hAnsi="Times New Roman" w:cs="Times New Roman"/>
          <w:sz w:val="24"/>
          <w:szCs w:val="24"/>
        </w:rPr>
        <w:t>eront</w:t>
      </w:r>
      <w:r w:rsidRPr="006D6E7E">
        <w:rPr>
          <w:rFonts w:ascii="Times New Roman" w:hAnsi="Times New Roman" w:cs="Times New Roman"/>
          <w:sz w:val="24"/>
          <w:szCs w:val="24"/>
        </w:rPr>
        <w:t xml:space="preserve"> broyées et mises dans un tube de centrifugation de 50 ml</w:t>
      </w:r>
    </w:p>
    <w:p w14:paraId="6A4AC763" w14:textId="762AC5B4" w:rsidR="006D6E7E" w:rsidRDefault="006D6E7E" w:rsidP="006D6E7E">
      <w:pPr>
        <w:pStyle w:val="Paragraphedeliste"/>
        <w:numPr>
          <w:ilvl w:val="0"/>
          <w:numId w:val="11"/>
        </w:numPr>
        <w:spacing w:after="200" w:line="360" w:lineRule="auto"/>
        <w:jc w:val="both"/>
        <w:rPr>
          <w:rFonts w:ascii="Times New Roman" w:hAnsi="Times New Roman" w:cs="Times New Roman"/>
          <w:sz w:val="24"/>
          <w:szCs w:val="24"/>
        </w:rPr>
      </w:pPr>
      <w:r w:rsidRPr="006D6E7E">
        <w:rPr>
          <w:rFonts w:ascii="Times New Roman" w:hAnsi="Times New Roman" w:cs="Times New Roman"/>
          <w:sz w:val="24"/>
          <w:szCs w:val="24"/>
        </w:rPr>
        <w:t>Ajout de 8 ml d'acétonitrile et mélange au vortex pendant 1 minute</w:t>
      </w:r>
    </w:p>
    <w:p w14:paraId="61EF801A" w14:textId="37FE2556" w:rsidR="006D6E7E" w:rsidRDefault="006D6E7E" w:rsidP="006D6E7E">
      <w:pPr>
        <w:pStyle w:val="Paragraphedeliste"/>
        <w:numPr>
          <w:ilvl w:val="0"/>
          <w:numId w:val="11"/>
        </w:numPr>
        <w:spacing w:after="200" w:line="360" w:lineRule="auto"/>
        <w:jc w:val="both"/>
        <w:rPr>
          <w:rFonts w:ascii="Times New Roman" w:hAnsi="Times New Roman" w:cs="Times New Roman"/>
          <w:sz w:val="24"/>
          <w:szCs w:val="24"/>
        </w:rPr>
      </w:pPr>
      <w:r w:rsidRPr="00D64291">
        <w:rPr>
          <w:rFonts w:ascii="Times New Roman" w:hAnsi="Times New Roman" w:cs="Times New Roman"/>
          <w:sz w:val="24"/>
          <w:szCs w:val="24"/>
        </w:rPr>
        <w:t>Ajout de 10 ml de solution d'acide acétique à 1% dans de l'acétonitrile et mélange au vortex pendant 1 minute.</w:t>
      </w:r>
    </w:p>
    <w:p w14:paraId="2BEB2431" w14:textId="5F4DE682" w:rsidR="006D6E7E" w:rsidRDefault="006D6E7E" w:rsidP="006D6E7E">
      <w:pPr>
        <w:pStyle w:val="Paragraphedeliste"/>
        <w:numPr>
          <w:ilvl w:val="0"/>
          <w:numId w:val="11"/>
        </w:numPr>
        <w:spacing w:after="200" w:line="360" w:lineRule="auto"/>
        <w:jc w:val="both"/>
        <w:rPr>
          <w:rFonts w:ascii="Times New Roman" w:hAnsi="Times New Roman" w:cs="Times New Roman"/>
          <w:sz w:val="24"/>
          <w:szCs w:val="24"/>
        </w:rPr>
      </w:pPr>
      <w:r w:rsidRPr="00D64291">
        <w:rPr>
          <w:rFonts w:ascii="Times New Roman" w:hAnsi="Times New Roman" w:cs="Times New Roman"/>
          <w:sz w:val="24"/>
          <w:szCs w:val="24"/>
        </w:rPr>
        <w:t>Ajout d'un sachet de sel Bond Elut Qu</w:t>
      </w:r>
      <w:r>
        <w:rPr>
          <w:rFonts w:ascii="Times New Roman" w:hAnsi="Times New Roman" w:cs="Times New Roman"/>
          <w:sz w:val="24"/>
          <w:szCs w:val="24"/>
        </w:rPr>
        <w:t>echers</w:t>
      </w:r>
      <w:r w:rsidRPr="00D64291">
        <w:rPr>
          <w:rFonts w:ascii="Times New Roman" w:hAnsi="Times New Roman" w:cs="Times New Roman"/>
          <w:sz w:val="24"/>
          <w:szCs w:val="24"/>
        </w:rPr>
        <w:t xml:space="preserve"> AOAC (Agilent 5982-0755), agitation vigoureuse pendant 1 minute</w:t>
      </w:r>
      <w:r>
        <w:rPr>
          <w:rFonts w:ascii="Times New Roman" w:hAnsi="Times New Roman" w:cs="Times New Roman"/>
          <w:sz w:val="24"/>
          <w:szCs w:val="24"/>
        </w:rPr>
        <w:t>.</w:t>
      </w:r>
    </w:p>
    <w:p w14:paraId="4A90E6BD" w14:textId="60FCAA34" w:rsidR="006D6E7E" w:rsidRDefault="006D6E7E" w:rsidP="006D6E7E">
      <w:pPr>
        <w:pStyle w:val="Paragraphedeliste"/>
        <w:numPr>
          <w:ilvl w:val="0"/>
          <w:numId w:val="11"/>
        </w:numPr>
        <w:spacing w:after="200" w:line="360" w:lineRule="auto"/>
        <w:jc w:val="both"/>
        <w:rPr>
          <w:rFonts w:ascii="Times New Roman" w:hAnsi="Times New Roman" w:cs="Times New Roman"/>
          <w:sz w:val="24"/>
          <w:szCs w:val="24"/>
        </w:rPr>
      </w:pPr>
      <w:r w:rsidRPr="00D64291">
        <w:rPr>
          <w:rFonts w:ascii="Times New Roman" w:hAnsi="Times New Roman" w:cs="Times New Roman"/>
          <w:sz w:val="24"/>
          <w:szCs w:val="24"/>
        </w:rPr>
        <w:t xml:space="preserve">Centrifugation à 4000 </w:t>
      </w:r>
      <w:proofErr w:type="spellStart"/>
      <w:r w:rsidRPr="00D64291">
        <w:rPr>
          <w:rFonts w:ascii="Times New Roman" w:hAnsi="Times New Roman" w:cs="Times New Roman"/>
          <w:sz w:val="24"/>
          <w:szCs w:val="24"/>
        </w:rPr>
        <w:t>rpm</w:t>
      </w:r>
      <w:proofErr w:type="spellEnd"/>
      <w:r w:rsidRPr="00D64291">
        <w:rPr>
          <w:rFonts w:ascii="Times New Roman" w:hAnsi="Times New Roman" w:cs="Times New Roman"/>
          <w:sz w:val="24"/>
          <w:szCs w:val="24"/>
        </w:rPr>
        <w:t xml:space="preserve"> pendant 5 minutes</w:t>
      </w:r>
      <w:r>
        <w:rPr>
          <w:rFonts w:ascii="Times New Roman" w:hAnsi="Times New Roman" w:cs="Times New Roman"/>
          <w:sz w:val="24"/>
          <w:szCs w:val="24"/>
        </w:rPr>
        <w:t>.</w:t>
      </w:r>
    </w:p>
    <w:p w14:paraId="4E5F7628" w14:textId="523C6F45" w:rsidR="006D6E7E" w:rsidRDefault="006D6E7E" w:rsidP="006D6E7E">
      <w:pPr>
        <w:pStyle w:val="Paragraphedeliste"/>
        <w:numPr>
          <w:ilvl w:val="0"/>
          <w:numId w:val="11"/>
        </w:numPr>
        <w:spacing w:after="200" w:line="360" w:lineRule="auto"/>
        <w:jc w:val="both"/>
        <w:rPr>
          <w:rFonts w:ascii="Times New Roman" w:hAnsi="Times New Roman" w:cs="Times New Roman"/>
          <w:sz w:val="24"/>
          <w:szCs w:val="24"/>
        </w:rPr>
      </w:pPr>
      <w:r w:rsidRPr="00D64291">
        <w:rPr>
          <w:rFonts w:ascii="Times New Roman" w:hAnsi="Times New Roman" w:cs="Times New Roman"/>
          <w:sz w:val="24"/>
          <w:szCs w:val="24"/>
        </w:rPr>
        <w:t xml:space="preserve">Transfert de 8 ml de surnageant dans un tube </w:t>
      </w:r>
      <w:proofErr w:type="spellStart"/>
      <w:r w:rsidRPr="00D64291">
        <w:rPr>
          <w:rFonts w:ascii="Times New Roman" w:hAnsi="Times New Roman" w:cs="Times New Roman"/>
          <w:sz w:val="24"/>
          <w:szCs w:val="24"/>
        </w:rPr>
        <w:t>dSPE</w:t>
      </w:r>
      <w:proofErr w:type="spellEnd"/>
      <w:r w:rsidRPr="00D64291">
        <w:rPr>
          <w:rFonts w:ascii="Times New Roman" w:hAnsi="Times New Roman" w:cs="Times New Roman"/>
          <w:sz w:val="24"/>
          <w:szCs w:val="24"/>
        </w:rPr>
        <w:t xml:space="preserve"> de 15 ml (Agilent 5892-5158) et mélange au vortex pendant 1 minute</w:t>
      </w:r>
    </w:p>
    <w:p w14:paraId="7385991B" w14:textId="501C191F" w:rsidR="006D6E7E" w:rsidRDefault="006D6E7E" w:rsidP="006D6E7E">
      <w:pPr>
        <w:pStyle w:val="Paragraphedeliste"/>
        <w:numPr>
          <w:ilvl w:val="0"/>
          <w:numId w:val="11"/>
        </w:numPr>
        <w:spacing w:after="200" w:line="360" w:lineRule="auto"/>
        <w:jc w:val="both"/>
        <w:rPr>
          <w:rFonts w:ascii="Times New Roman" w:hAnsi="Times New Roman" w:cs="Times New Roman"/>
          <w:sz w:val="24"/>
          <w:szCs w:val="24"/>
        </w:rPr>
      </w:pPr>
      <w:r w:rsidRPr="00D64291">
        <w:rPr>
          <w:rFonts w:ascii="Times New Roman" w:hAnsi="Times New Roman" w:cs="Times New Roman"/>
          <w:sz w:val="24"/>
          <w:szCs w:val="24"/>
        </w:rPr>
        <w:t xml:space="preserve">Centrifugation à 4000 </w:t>
      </w:r>
      <w:proofErr w:type="spellStart"/>
      <w:r w:rsidRPr="00D64291">
        <w:rPr>
          <w:rFonts w:ascii="Times New Roman" w:hAnsi="Times New Roman" w:cs="Times New Roman"/>
          <w:sz w:val="24"/>
          <w:szCs w:val="24"/>
        </w:rPr>
        <w:t>rpm</w:t>
      </w:r>
      <w:proofErr w:type="spellEnd"/>
      <w:r w:rsidRPr="00D64291">
        <w:rPr>
          <w:rFonts w:ascii="Times New Roman" w:hAnsi="Times New Roman" w:cs="Times New Roman"/>
          <w:sz w:val="24"/>
          <w:szCs w:val="24"/>
        </w:rPr>
        <w:t xml:space="preserve"> pendant 5 minutes</w:t>
      </w:r>
      <w:r>
        <w:rPr>
          <w:rFonts w:ascii="Times New Roman" w:hAnsi="Times New Roman" w:cs="Times New Roman"/>
          <w:sz w:val="24"/>
          <w:szCs w:val="24"/>
        </w:rPr>
        <w:t>.</w:t>
      </w:r>
    </w:p>
    <w:p w14:paraId="78DDB982" w14:textId="581A74F7" w:rsidR="006D6E7E" w:rsidRPr="006D6E7E" w:rsidRDefault="006D6E7E" w:rsidP="006D6E7E">
      <w:pPr>
        <w:pStyle w:val="Paragraphedeliste"/>
        <w:numPr>
          <w:ilvl w:val="0"/>
          <w:numId w:val="1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Et en fin, il sera procédé d’un t</w:t>
      </w:r>
      <w:r w:rsidRPr="00D64291">
        <w:rPr>
          <w:rFonts w:ascii="Times New Roman" w:hAnsi="Times New Roman" w:cs="Times New Roman"/>
          <w:sz w:val="24"/>
          <w:szCs w:val="24"/>
        </w:rPr>
        <w:t xml:space="preserve">ransfert de 1 ml de surnageant dans un </w:t>
      </w:r>
      <w:proofErr w:type="spellStart"/>
      <w:r w:rsidRPr="00D64291">
        <w:rPr>
          <w:rFonts w:ascii="Times New Roman" w:hAnsi="Times New Roman" w:cs="Times New Roman"/>
          <w:sz w:val="24"/>
          <w:szCs w:val="24"/>
        </w:rPr>
        <w:t>vial</w:t>
      </w:r>
      <w:proofErr w:type="spellEnd"/>
      <w:r w:rsidRPr="00D64291">
        <w:rPr>
          <w:rFonts w:ascii="Times New Roman" w:hAnsi="Times New Roman" w:cs="Times New Roman"/>
          <w:sz w:val="24"/>
          <w:szCs w:val="24"/>
        </w:rPr>
        <w:t xml:space="preserve"> et dopage avec 500 </w:t>
      </w:r>
      <w:proofErr w:type="spellStart"/>
      <w:r w:rsidRPr="00D64291">
        <w:rPr>
          <w:rFonts w:ascii="Times New Roman" w:hAnsi="Times New Roman" w:cs="Times New Roman"/>
          <w:sz w:val="24"/>
          <w:szCs w:val="24"/>
        </w:rPr>
        <w:t>ng</w:t>
      </w:r>
      <w:proofErr w:type="spellEnd"/>
      <w:r w:rsidRPr="00D64291">
        <w:rPr>
          <w:rFonts w:ascii="Times New Roman" w:hAnsi="Times New Roman" w:cs="Times New Roman"/>
          <w:sz w:val="24"/>
          <w:szCs w:val="24"/>
        </w:rPr>
        <w:t xml:space="preserve"> de HAP deutérés (2.5 µl de solution mère à 200 µg/ml)</w:t>
      </w:r>
      <w:r>
        <w:rPr>
          <w:rFonts w:ascii="Times New Roman" w:hAnsi="Times New Roman" w:cs="Times New Roman"/>
          <w:sz w:val="24"/>
          <w:szCs w:val="24"/>
        </w:rPr>
        <w:t>.</w:t>
      </w:r>
    </w:p>
    <w:p w14:paraId="466095FD" w14:textId="024F5DBE" w:rsidR="00E6489E" w:rsidRPr="00E6489E" w:rsidRDefault="00752543" w:rsidP="00E6489E">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Techniques Analytiques</w:t>
      </w:r>
      <w:r w:rsidRPr="00752543">
        <w:rPr>
          <w:rFonts w:ascii="Times New Roman" w:eastAsia="Times New Roman" w:hAnsi="Times New Roman" w:cs="Times New Roman"/>
          <w:sz w:val="24"/>
          <w:szCs w:val="24"/>
          <w:lang w:eastAsia="fr-FR"/>
        </w:rPr>
        <w:t xml:space="preserve"> : Utilisation de la chromatographie en phase gazeuse (CPG) et de la spectrométrie de masse (MS) pour quantifier les concentrations de polluants.</w:t>
      </w:r>
    </w:p>
    <w:p w14:paraId="447CB46C" w14:textId="77777777" w:rsidR="00752543" w:rsidRPr="00752543" w:rsidRDefault="00752543" w:rsidP="00752543">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6. Analyse Statistique</w:t>
      </w:r>
    </w:p>
    <w:p w14:paraId="7F227F6D" w14:textId="77777777" w:rsidR="00752543" w:rsidRPr="00752543" w:rsidRDefault="00752543" w:rsidP="00752543">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lastRenderedPageBreak/>
        <w:t>Comparaison des Sites</w:t>
      </w:r>
      <w:r w:rsidRPr="00752543">
        <w:rPr>
          <w:rFonts w:ascii="Times New Roman" w:eastAsia="Times New Roman" w:hAnsi="Times New Roman" w:cs="Times New Roman"/>
          <w:sz w:val="24"/>
          <w:szCs w:val="24"/>
          <w:lang w:eastAsia="fr-FR"/>
        </w:rPr>
        <w:t xml:space="preserve"> : Utilisation de tests statistiques (ANOVA, test de </w:t>
      </w:r>
      <w:proofErr w:type="spellStart"/>
      <w:r w:rsidRPr="00752543">
        <w:rPr>
          <w:rFonts w:ascii="Times New Roman" w:eastAsia="Times New Roman" w:hAnsi="Times New Roman" w:cs="Times New Roman"/>
          <w:sz w:val="24"/>
          <w:szCs w:val="24"/>
          <w:lang w:eastAsia="fr-FR"/>
        </w:rPr>
        <w:t>Tukey</w:t>
      </w:r>
      <w:proofErr w:type="spellEnd"/>
      <w:r w:rsidRPr="00752543">
        <w:rPr>
          <w:rFonts w:ascii="Times New Roman" w:eastAsia="Times New Roman" w:hAnsi="Times New Roman" w:cs="Times New Roman"/>
          <w:sz w:val="24"/>
          <w:szCs w:val="24"/>
          <w:lang w:eastAsia="fr-FR"/>
        </w:rPr>
        <w:t>) pour évaluer les différences significatives entre les sites.</w:t>
      </w:r>
    </w:p>
    <w:p w14:paraId="697F83E3" w14:textId="77777777" w:rsidR="00752543" w:rsidRPr="00752543" w:rsidRDefault="00752543" w:rsidP="00752543">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Corrélation</w:t>
      </w:r>
      <w:r w:rsidRPr="00752543">
        <w:rPr>
          <w:rFonts w:ascii="Times New Roman" w:eastAsia="Times New Roman" w:hAnsi="Times New Roman" w:cs="Times New Roman"/>
          <w:sz w:val="24"/>
          <w:szCs w:val="24"/>
          <w:lang w:eastAsia="fr-FR"/>
        </w:rPr>
        <w:t xml:space="preserve"> : Analyse de corrélation pour établir une relation entre les altérations histopathologiques et les niveaux de pollution </w:t>
      </w:r>
      <w:r w:rsidR="004F1C0A">
        <w:rPr>
          <w:rFonts w:ascii="Times New Roman" w:eastAsia="Times New Roman" w:hAnsi="Times New Roman" w:cs="Times New Roman"/>
          <w:sz w:val="24"/>
          <w:szCs w:val="24"/>
          <w:lang w:eastAsia="fr-FR"/>
        </w:rPr>
        <w:t xml:space="preserve">en HAP </w:t>
      </w:r>
      <w:r w:rsidRPr="00752543">
        <w:rPr>
          <w:rFonts w:ascii="Times New Roman" w:eastAsia="Times New Roman" w:hAnsi="Times New Roman" w:cs="Times New Roman"/>
          <w:sz w:val="24"/>
          <w:szCs w:val="24"/>
          <w:lang w:eastAsia="fr-FR"/>
        </w:rPr>
        <w:t>mesurés.</w:t>
      </w:r>
    </w:p>
    <w:p w14:paraId="5BF38F14" w14:textId="77777777" w:rsidR="00752543" w:rsidRPr="00752543" w:rsidRDefault="00752543" w:rsidP="00752543">
      <w:pPr>
        <w:spacing w:before="100" w:beforeAutospacing="1" w:after="100" w:afterAutospacing="1" w:line="360" w:lineRule="auto"/>
        <w:jc w:val="both"/>
        <w:outlineLvl w:val="2"/>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Éthique et Déontologie</w:t>
      </w:r>
    </w:p>
    <w:p w14:paraId="29C4D685" w14:textId="77777777" w:rsidR="00752543" w:rsidRPr="00752543" w:rsidRDefault="00752543" w:rsidP="00752543">
      <w:p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Toutes les procédures suivront les normes éthiques en vigueur pour le traitement des animaux marins. Les moules seront traitées avec soin pour minimiser le stress. L</w:t>
      </w:r>
      <w:r w:rsidR="00224B3C">
        <w:rPr>
          <w:rFonts w:ascii="Times New Roman" w:eastAsia="Times New Roman" w:hAnsi="Times New Roman" w:cs="Times New Roman"/>
          <w:sz w:val="24"/>
          <w:szCs w:val="24"/>
          <w:lang w:eastAsia="fr-FR"/>
        </w:rPr>
        <w:t xml:space="preserve">a mesure des paramètres physico-chmiques </w:t>
      </w:r>
      <w:r w:rsidRPr="00752543">
        <w:rPr>
          <w:rFonts w:ascii="Times New Roman" w:eastAsia="Times New Roman" w:hAnsi="Times New Roman" w:cs="Times New Roman"/>
          <w:sz w:val="24"/>
          <w:szCs w:val="24"/>
          <w:lang w:eastAsia="fr-FR"/>
        </w:rPr>
        <w:t>ser</w:t>
      </w:r>
      <w:r w:rsidR="00224B3C">
        <w:rPr>
          <w:rFonts w:ascii="Times New Roman" w:eastAsia="Times New Roman" w:hAnsi="Times New Roman" w:cs="Times New Roman"/>
          <w:sz w:val="24"/>
          <w:szCs w:val="24"/>
          <w:lang w:eastAsia="fr-FR"/>
        </w:rPr>
        <w:t>a faite</w:t>
      </w:r>
      <w:r w:rsidRPr="00752543">
        <w:rPr>
          <w:rFonts w:ascii="Times New Roman" w:eastAsia="Times New Roman" w:hAnsi="Times New Roman" w:cs="Times New Roman"/>
          <w:sz w:val="24"/>
          <w:szCs w:val="24"/>
          <w:lang w:eastAsia="fr-FR"/>
        </w:rPr>
        <w:t xml:space="preserve"> de manière à ne pas perturber l'environnement local.</w:t>
      </w:r>
    </w:p>
    <w:p w14:paraId="7F668780" w14:textId="77777777" w:rsidR="00752543" w:rsidRPr="00752543" w:rsidRDefault="00752543" w:rsidP="00752543">
      <w:pPr>
        <w:spacing w:before="100" w:beforeAutospacing="1" w:after="100" w:afterAutospacing="1" w:line="360" w:lineRule="auto"/>
        <w:jc w:val="both"/>
        <w:outlineLvl w:val="2"/>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Résultats Attendus</w:t>
      </w:r>
    </w:p>
    <w:p w14:paraId="1B693BE1" w14:textId="77777777" w:rsidR="00752543" w:rsidRPr="00752543" w:rsidRDefault="00752543" w:rsidP="00752543">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 xml:space="preserve">Identification de biomarqueurs histopathologiques spécifiques à la pollution dans la glande digestive de </w:t>
      </w:r>
      <w:proofErr w:type="spellStart"/>
      <w:r w:rsidRPr="00752543">
        <w:rPr>
          <w:rFonts w:ascii="Times New Roman" w:eastAsia="Times New Roman" w:hAnsi="Times New Roman" w:cs="Times New Roman"/>
          <w:i/>
          <w:iCs/>
          <w:sz w:val="24"/>
          <w:szCs w:val="24"/>
          <w:lang w:eastAsia="fr-FR"/>
        </w:rPr>
        <w:t>Perna</w:t>
      </w:r>
      <w:proofErr w:type="spellEnd"/>
      <w:r w:rsidRPr="00752543">
        <w:rPr>
          <w:rFonts w:ascii="Times New Roman" w:eastAsia="Times New Roman" w:hAnsi="Times New Roman" w:cs="Times New Roman"/>
          <w:i/>
          <w:iCs/>
          <w:sz w:val="24"/>
          <w:szCs w:val="24"/>
          <w:lang w:eastAsia="fr-FR"/>
        </w:rPr>
        <w:t xml:space="preserve"> </w:t>
      </w:r>
      <w:proofErr w:type="spellStart"/>
      <w:r w:rsidRPr="00752543">
        <w:rPr>
          <w:rFonts w:ascii="Times New Roman" w:eastAsia="Times New Roman" w:hAnsi="Times New Roman" w:cs="Times New Roman"/>
          <w:i/>
          <w:iCs/>
          <w:sz w:val="24"/>
          <w:szCs w:val="24"/>
          <w:lang w:eastAsia="fr-FR"/>
        </w:rPr>
        <w:t>perna</w:t>
      </w:r>
      <w:proofErr w:type="spellEnd"/>
      <w:r w:rsidRPr="00752543">
        <w:rPr>
          <w:rFonts w:ascii="Times New Roman" w:eastAsia="Times New Roman" w:hAnsi="Times New Roman" w:cs="Times New Roman"/>
          <w:sz w:val="24"/>
          <w:szCs w:val="24"/>
          <w:lang w:eastAsia="fr-FR"/>
        </w:rPr>
        <w:t>.</w:t>
      </w:r>
    </w:p>
    <w:p w14:paraId="2F2ADC50" w14:textId="77777777" w:rsidR="00752543" w:rsidRPr="00752543" w:rsidRDefault="00752543" w:rsidP="00752543">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Démonstration de la corrélation entre les niveaux de pollution et la sévérité des altérations tissulaires.</w:t>
      </w:r>
    </w:p>
    <w:p w14:paraId="082C3C5B" w14:textId="3FF0A723" w:rsidR="0073175D" w:rsidRPr="006D6E7E" w:rsidRDefault="00752543" w:rsidP="0073175D">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Production de données quantitatives sur les niveaux de pollution dans les zones étudiées, fournissant une base pour des politiques de gestion environnementale.</w:t>
      </w:r>
    </w:p>
    <w:p w14:paraId="241424EF" w14:textId="77777777" w:rsidR="0073175D" w:rsidRPr="00752543" w:rsidRDefault="00752543" w:rsidP="00752543">
      <w:pPr>
        <w:spacing w:before="100" w:beforeAutospacing="1" w:after="100" w:afterAutospacing="1" w:line="360" w:lineRule="auto"/>
        <w:jc w:val="both"/>
        <w:outlineLvl w:val="2"/>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Calendrier</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4850"/>
        <w:gridCol w:w="1477"/>
        <w:gridCol w:w="3027"/>
      </w:tblGrid>
      <w:tr w:rsidR="0073175D" w:rsidRPr="00752543" w14:paraId="70648B5A" w14:textId="77777777" w:rsidTr="00041DB3">
        <w:trPr>
          <w:trHeight w:val="812"/>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33D9AF4E" w14:textId="77777777" w:rsidR="00752543" w:rsidRPr="00752543" w:rsidRDefault="00752543" w:rsidP="000B7D76">
            <w:pPr>
              <w:spacing w:after="0" w:line="360" w:lineRule="auto"/>
              <w:jc w:val="center"/>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Étape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41270BF1" w14:textId="77777777" w:rsidR="00752543" w:rsidRPr="00752543" w:rsidRDefault="00752543" w:rsidP="003C6438">
            <w:pPr>
              <w:spacing w:after="0" w:line="360" w:lineRule="auto"/>
              <w:jc w:val="center"/>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Durée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201F6C4" w14:textId="77777777" w:rsidR="00752543" w:rsidRPr="00752543" w:rsidRDefault="00752543" w:rsidP="000B7D76">
            <w:pPr>
              <w:spacing w:after="0" w:line="360" w:lineRule="auto"/>
              <w:jc w:val="center"/>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Date</w:t>
            </w:r>
          </w:p>
        </w:tc>
      </w:tr>
      <w:tr w:rsidR="0073175D" w:rsidRPr="00752543" w14:paraId="1CA2A1E6" w14:textId="77777777" w:rsidTr="00041DB3">
        <w:trPr>
          <w:trHeight w:val="81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C42E6D7" w14:textId="77777777"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Revue de littérature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0D9EBCB8" w14:textId="20B7460F" w:rsidR="00752543" w:rsidRPr="00752543" w:rsidRDefault="00CB0B0A" w:rsidP="003C6438">
            <w:pPr>
              <w:spacing w:after="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w:t>
            </w:r>
            <w:r w:rsidR="00E50CE2">
              <w:rPr>
                <w:rFonts w:ascii="Times New Roman" w:eastAsia="Times New Roman" w:hAnsi="Times New Roman" w:cs="Times New Roman"/>
                <w:sz w:val="24"/>
                <w:szCs w:val="24"/>
                <w:lang w:eastAsia="fr-FR"/>
              </w:rPr>
              <w:t xml:space="preserve"> </w:t>
            </w:r>
            <w:r w:rsidR="00752543" w:rsidRPr="00752543">
              <w:rPr>
                <w:rFonts w:ascii="Times New Roman" w:eastAsia="Times New Roman" w:hAnsi="Times New Roman" w:cs="Times New Roman"/>
                <w:sz w:val="24"/>
                <w:szCs w:val="24"/>
                <w:lang w:eastAsia="fr-FR"/>
              </w:rPr>
              <w:t>mois</w:t>
            </w:r>
          </w:p>
        </w:tc>
        <w:tc>
          <w:tcPr>
            <w:tcW w:w="0" w:type="auto"/>
            <w:tcBorders>
              <w:top w:val="single" w:sz="4" w:space="0" w:color="auto"/>
              <w:left w:val="single" w:sz="4" w:space="0" w:color="auto"/>
              <w:bottom w:val="single" w:sz="4" w:space="0" w:color="auto"/>
              <w:right w:val="single" w:sz="4" w:space="0" w:color="auto"/>
            </w:tcBorders>
            <w:vAlign w:val="center"/>
            <w:hideMark/>
          </w:tcPr>
          <w:p w14:paraId="1DBAA6ED" w14:textId="77777777"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[Date de début]</w:t>
            </w:r>
          </w:p>
        </w:tc>
      </w:tr>
      <w:tr w:rsidR="0073175D" w:rsidRPr="00752543" w14:paraId="721F8230" w14:textId="77777777" w:rsidTr="00041DB3">
        <w:trPr>
          <w:trHeight w:val="8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629B931" w14:textId="77777777"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Collecte des échantillons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29B24EF7" w14:textId="32076233" w:rsidR="00752543" w:rsidRPr="00752543" w:rsidRDefault="00CB0B0A" w:rsidP="003C6438">
            <w:pPr>
              <w:spacing w:after="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E50CE2">
              <w:rPr>
                <w:rFonts w:ascii="Times New Roman" w:eastAsia="Times New Roman" w:hAnsi="Times New Roman" w:cs="Times New Roman"/>
                <w:sz w:val="24"/>
                <w:szCs w:val="24"/>
                <w:lang w:eastAsia="fr-FR"/>
              </w:rPr>
              <w:t xml:space="preserve"> </w:t>
            </w:r>
            <w:r w:rsidR="00752543" w:rsidRPr="00752543">
              <w:rPr>
                <w:rFonts w:ascii="Times New Roman" w:eastAsia="Times New Roman" w:hAnsi="Times New Roman" w:cs="Times New Roman"/>
                <w:sz w:val="24"/>
                <w:szCs w:val="24"/>
                <w:lang w:eastAsia="fr-FR"/>
              </w:rPr>
              <w:t>mois</w:t>
            </w:r>
          </w:p>
        </w:tc>
        <w:tc>
          <w:tcPr>
            <w:tcW w:w="0" w:type="auto"/>
            <w:tcBorders>
              <w:top w:val="single" w:sz="4" w:space="0" w:color="auto"/>
              <w:left w:val="single" w:sz="4" w:space="0" w:color="auto"/>
              <w:bottom w:val="single" w:sz="4" w:space="0" w:color="auto"/>
              <w:right w:val="single" w:sz="4" w:space="0" w:color="auto"/>
            </w:tcBorders>
            <w:vAlign w:val="center"/>
            <w:hideMark/>
          </w:tcPr>
          <w:p w14:paraId="388C1C1E" w14:textId="54EE1F2A"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w:t>
            </w:r>
            <w:r w:rsidR="00852C41">
              <w:rPr>
                <w:rFonts w:ascii="Times New Roman" w:eastAsia="Times New Roman" w:hAnsi="Times New Roman" w:cs="Times New Roman"/>
                <w:sz w:val="24"/>
                <w:szCs w:val="24"/>
                <w:lang w:eastAsia="fr-FR"/>
              </w:rPr>
              <w:t>,,,,,,,,,,,,,,,,,</w:t>
            </w:r>
            <w:r w:rsidRPr="00752543">
              <w:rPr>
                <w:rFonts w:ascii="Times New Roman" w:eastAsia="Times New Roman" w:hAnsi="Times New Roman" w:cs="Times New Roman"/>
                <w:sz w:val="24"/>
                <w:szCs w:val="24"/>
                <w:lang w:eastAsia="fr-FR"/>
              </w:rPr>
              <w:t>]</w:t>
            </w:r>
          </w:p>
        </w:tc>
      </w:tr>
      <w:tr w:rsidR="00890E7C" w:rsidRPr="00752543" w14:paraId="473B1D74" w14:textId="77777777" w:rsidTr="00041DB3">
        <w:trPr>
          <w:trHeight w:val="81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D25CBB" w14:textId="77777777"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Préparation des échantillons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4A3C3DFC" w14:textId="604F1392" w:rsidR="00752543" w:rsidRPr="00752543" w:rsidRDefault="00E50CE2" w:rsidP="003C6438">
            <w:pPr>
              <w:spacing w:after="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 jours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0422D467" w14:textId="614D2F14"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w:t>
            </w:r>
            <w:r w:rsidR="00852C41">
              <w:rPr>
                <w:rFonts w:ascii="Times New Roman" w:eastAsia="Times New Roman" w:hAnsi="Times New Roman" w:cs="Times New Roman"/>
                <w:sz w:val="24"/>
                <w:szCs w:val="24"/>
                <w:lang w:eastAsia="fr-FR"/>
              </w:rPr>
              <w:t>,,,,,,,,,,,,,,,,,,,,,,,,,</w:t>
            </w:r>
            <w:r w:rsidRPr="00752543">
              <w:rPr>
                <w:rFonts w:ascii="Times New Roman" w:eastAsia="Times New Roman" w:hAnsi="Times New Roman" w:cs="Times New Roman"/>
                <w:sz w:val="24"/>
                <w:szCs w:val="24"/>
                <w:lang w:eastAsia="fr-FR"/>
              </w:rPr>
              <w:t>]</w:t>
            </w:r>
          </w:p>
        </w:tc>
      </w:tr>
      <w:tr w:rsidR="0073175D" w:rsidRPr="00752543" w14:paraId="183B322A" w14:textId="77777777" w:rsidTr="00041DB3">
        <w:trPr>
          <w:trHeight w:val="81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E5C129" w14:textId="77777777"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Analyse histopathologique</w:t>
            </w:r>
          </w:p>
        </w:tc>
        <w:tc>
          <w:tcPr>
            <w:tcW w:w="0" w:type="auto"/>
            <w:tcBorders>
              <w:top w:val="single" w:sz="4" w:space="0" w:color="auto"/>
              <w:left w:val="single" w:sz="4" w:space="0" w:color="auto"/>
              <w:bottom w:val="single" w:sz="4" w:space="0" w:color="auto"/>
              <w:right w:val="single" w:sz="4" w:space="0" w:color="auto"/>
            </w:tcBorders>
            <w:vAlign w:val="center"/>
            <w:hideMark/>
          </w:tcPr>
          <w:p w14:paraId="26300974" w14:textId="5D182E63" w:rsidR="00752543" w:rsidRPr="00752543" w:rsidRDefault="00A71CD7" w:rsidP="003C6438">
            <w:pPr>
              <w:spacing w:after="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486C48">
              <w:rPr>
                <w:rFonts w:ascii="Times New Roman" w:eastAsia="Times New Roman" w:hAnsi="Times New Roman" w:cs="Times New Roman"/>
                <w:sz w:val="24"/>
                <w:szCs w:val="24"/>
                <w:lang w:eastAsia="fr-FR"/>
              </w:rPr>
              <w:t xml:space="preserve"> </w:t>
            </w:r>
            <w:r w:rsidR="00625139">
              <w:rPr>
                <w:rFonts w:ascii="Times New Roman" w:eastAsia="Times New Roman" w:hAnsi="Times New Roman" w:cs="Times New Roman"/>
                <w:sz w:val="24"/>
                <w:szCs w:val="24"/>
                <w:lang w:eastAsia="fr-FR"/>
              </w:rPr>
              <w:t>mois</w:t>
            </w:r>
          </w:p>
        </w:tc>
        <w:tc>
          <w:tcPr>
            <w:tcW w:w="0" w:type="auto"/>
            <w:tcBorders>
              <w:top w:val="single" w:sz="4" w:space="0" w:color="auto"/>
              <w:left w:val="single" w:sz="4" w:space="0" w:color="auto"/>
              <w:bottom w:val="single" w:sz="4" w:space="0" w:color="auto"/>
              <w:right w:val="single" w:sz="4" w:space="0" w:color="auto"/>
            </w:tcBorders>
            <w:vAlign w:val="center"/>
            <w:hideMark/>
          </w:tcPr>
          <w:p w14:paraId="1BE76C87" w14:textId="7F59A16F"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w:t>
            </w:r>
            <w:r w:rsidR="00852C41">
              <w:rPr>
                <w:rFonts w:ascii="Times New Roman" w:eastAsia="Times New Roman" w:hAnsi="Times New Roman" w:cs="Times New Roman"/>
                <w:sz w:val="24"/>
                <w:szCs w:val="24"/>
                <w:lang w:eastAsia="fr-FR"/>
              </w:rPr>
              <w:t>,,,,,,,,,,,,,,,,</w:t>
            </w:r>
            <w:r w:rsidRPr="00752543">
              <w:rPr>
                <w:rFonts w:ascii="Times New Roman" w:eastAsia="Times New Roman" w:hAnsi="Times New Roman" w:cs="Times New Roman"/>
                <w:sz w:val="24"/>
                <w:szCs w:val="24"/>
                <w:lang w:eastAsia="fr-FR"/>
              </w:rPr>
              <w:t>]</w:t>
            </w:r>
          </w:p>
        </w:tc>
      </w:tr>
      <w:tr w:rsidR="0073175D" w:rsidRPr="00752543" w14:paraId="65F357EA" w14:textId="77777777" w:rsidTr="00041DB3">
        <w:trPr>
          <w:trHeight w:val="81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0034CC" w14:textId="77777777"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Analyse chimique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F65126" w14:textId="6D9B3325" w:rsidR="00752543" w:rsidRPr="00752543" w:rsidRDefault="00A71CD7" w:rsidP="003C6438">
            <w:pPr>
              <w:spacing w:after="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w:t>
            </w:r>
            <w:r w:rsidR="00625139">
              <w:rPr>
                <w:rFonts w:ascii="Times New Roman" w:eastAsia="Times New Roman" w:hAnsi="Times New Roman" w:cs="Times New Roman"/>
                <w:sz w:val="24"/>
                <w:szCs w:val="24"/>
                <w:lang w:eastAsia="fr-FR"/>
              </w:rPr>
              <w:t xml:space="preserve"> </w:t>
            </w:r>
            <w:r w:rsidR="00752543" w:rsidRPr="00752543">
              <w:rPr>
                <w:rFonts w:ascii="Times New Roman" w:eastAsia="Times New Roman" w:hAnsi="Times New Roman" w:cs="Times New Roman"/>
                <w:sz w:val="24"/>
                <w:szCs w:val="24"/>
                <w:lang w:eastAsia="fr-FR"/>
              </w:rPr>
              <w:t>mois</w:t>
            </w:r>
          </w:p>
        </w:tc>
        <w:tc>
          <w:tcPr>
            <w:tcW w:w="0" w:type="auto"/>
            <w:tcBorders>
              <w:top w:val="single" w:sz="4" w:space="0" w:color="auto"/>
              <w:left w:val="single" w:sz="4" w:space="0" w:color="auto"/>
              <w:bottom w:val="single" w:sz="4" w:space="0" w:color="auto"/>
              <w:right w:val="single" w:sz="4" w:space="0" w:color="auto"/>
            </w:tcBorders>
            <w:vAlign w:val="center"/>
            <w:hideMark/>
          </w:tcPr>
          <w:p w14:paraId="2093ECE2" w14:textId="16448132"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w:t>
            </w:r>
            <w:r w:rsidR="00852C41">
              <w:rPr>
                <w:rFonts w:ascii="Times New Roman" w:eastAsia="Times New Roman" w:hAnsi="Times New Roman" w:cs="Times New Roman"/>
                <w:sz w:val="24"/>
                <w:szCs w:val="24"/>
                <w:lang w:eastAsia="fr-FR"/>
              </w:rPr>
              <w:t>,,,,,,,,,,,</w:t>
            </w:r>
            <w:r w:rsidRPr="00752543">
              <w:rPr>
                <w:rFonts w:ascii="Times New Roman" w:eastAsia="Times New Roman" w:hAnsi="Times New Roman" w:cs="Times New Roman"/>
                <w:sz w:val="24"/>
                <w:szCs w:val="24"/>
                <w:lang w:eastAsia="fr-FR"/>
              </w:rPr>
              <w:t>]</w:t>
            </w:r>
          </w:p>
        </w:tc>
      </w:tr>
      <w:tr w:rsidR="0073175D" w:rsidRPr="00752543" w14:paraId="2F614973" w14:textId="77777777" w:rsidTr="00041DB3">
        <w:trPr>
          <w:trHeight w:val="8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380A697" w14:textId="77777777"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lastRenderedPageBreak/>
              <w:t>Analyse statistique</w:t>
            </w:r>
          </w:p>
        </w:tc>
        <w:tc>
          <w:tcPr>
            <w:tcW w:w="0" w:type="auto"/>
            <w:tcBorders>
              <w:top w:val="single" w:sz="4" w:space="0" w:color="auto"/>
              <w:left w:val="single" w:sz="4" w:space="0" w:color="auto"/>
              <w:bottom w:val="single" w:sz="4" w:space="0" w:color="auto"/>
              <w:right w:val="single" w:sz="4" w:space="0" w:color="auto"/>
            </w:tcBorders>
            <w:vAlign w:val="center"/>
            <w:hideMark/>
          </w:tcPr>
          <w:p w14:paraId="3983CEFD" w14:textId="2D281876" w:rsidR="00752543" w:rsidRPr="00752543" w:rsidRDefault="00DF66F3" w:rsidP="003C6438">
            <w:pPr>
              <w:spacing w:after="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15 jours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10A89B7A" w14:textId="4B80A142"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w:t>
            </w:r>
            <w:r w:rsidR="003C6438">
              <w:rPr>
                <w:rFonts w:ascii="Times New Roman" w:eastAsia="Times New Roman" w:hAnsi="Times New Roman" w:cs="Times New Roman"/>
                <w:sz w:val="24"/>
                <w:szCs w:val="24"/>
                <w:lang w:eastAsia="fr-FR"/>
              </w:rPr>
              <w:t>,,,,,,,,,,,,,,,,</w:t>
            </w:r>
            <w:r w:rsidRPr="00752543">
              <w:rPr>
                <w:rFonts w:ascii="Times New Roman" w:eastAsia="Times New Roman" w:hAnsi="Times New Roman" w:cs="Times New Roman"/>
                <w:sz w:val="24"/>
                <w:szCs w:val="24"/>
                <w:lang w:eastAsia="fr-FR"/>
              </w:rPr>
              <w:t>]</w:t>
            </w:r>
          </w:p>
        </w:tc>
      </w:tr>
      <w:tr w:rsidR="0073175D" w:rsidRPr="00752543" w14:paraId="5C0B4E9A" w14:textId="77777777" w:rsidTr="00041DB3">
        <w:trPr>
          <w:trHeight w:val="81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4B881C" w14:textId="77777777"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Rédaction du rapport final</w:t>
            </w:r>
          </w:p>
        </w:tc>
        <w:tc>
          <w:tcPr>
            <w:tcW w:w="0" w:type="auto"/>
            <w:tcBorders>
              <w:top w:val="single" w:sz="4" w:space="0" w:color="auto"/>
              <w:left w:val="single" w:sz="4" w:space="0" w:color="auto"/>
              <w:bottom w:val="single" w:sz="4" w:space="0" w:color="auto"/>
              <w:right w:val="single" w:sz="4" w:space="0" w:color="auto"/>
            </w:tcBorders>
            <w:vAlign w:val="center"/>
            <w:hideMark/>
          </w:tcPr>
          <w:p w14:paraId="66B17103" w14:textId="2DDEEE5D" w:rsidR="00752543" w:rsidRPr="00752543" w:rsidRDefault="00E04345" w:rsidP="003C6438">
            <w:pPr>
              <w:spacing w:after="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6 </w:t>
            </w:r>
            <w:r w:rsidR="00752543" w:rsidRPr="00752543">
              <w:rPr>
                <w:rFonts w:ascii="Times New Roman" w:eastAsia="Times New Roman" w:hAnsi="Times New Roman" w:cs="Times New Roman"/>
                <w:sz w:val="24"/>
                <w:szCs w:val="24"/>
                <w:lang w:eastAsia="fr-FR"/>
              </w:rPr>
              <w:t>mois</w:t>
            </w:r>
          </w:p>
        </w:tc>
        <w:tc>
          <w:tcPr>
            <w:tcW w:w="0" w:type="auto"/>
            <w:tcBorders>
              <w:top w:val="single" w:sz="4" w:space="0" w:color="auto"/>
              <w:left w:val="single" w:sz="4" w:space="0" w:color="auto"/>
              <w:bottom w:val="single" w:sz="4" w:space="0" w:color="auto"/>
              <w:right w:val="single" w:sz="4" w:space="0" w:color="auto"/>
            </w:tcBorders>
            <w:vAlign w:val="center"/>
            <w:hideMark/>
          </w:tcPr>
          <w:p w14:paraId="40496DEF" w14:textId="50EEB608"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w:t>
            </w:r>
            <w:r w:rsidR="003C6438">
              <w:rPr>
                <w:rFonts w:ascii="Times New Roman" w:eastAsia="Times New Roman" w:hAnsi="Times New Roman" w:cs="Times New Roman"/>
                <w:sz w:val="24"/>
                <w:szCs w:val="24"/>
                <w:lang w:eastAsia="fr-FR"/>
              </w:rPr>
              <w:t>,,,,,,,,,,,,,,,</w:t>
            </w:r>
            <w:r w:rsidRPr="00752543">
              <w:rPr>
                <w:rFonts w:ascii="Times New Roman" w:eastAsia="Times New Roman" w:hAnsi="Times New Roman" w:cs="Times New Roman"/>
                <w:sz w:val="24"/>
                <w:szCs w:val="24"/>
                <w:lang w:eastAsia="fr-FR"/>
              </w:rPr>
              <w:t>]</w:t>
            </w:r>
          </w:p>
        </w:tc>
      </w:tr>
    </w:tbl>
    <w:p w14:paraId="38D34F8D" w14:textId="77777777" w:rsidR="00752543" w:rsidRPr="00752543" w:rsidRDefault="00752543" w:rsidP="00752543">
      <w:pPr>
        <w:spacing w:before="100" w:beforeAutospacing="1" w:after="100" w:afterAutospacing="1" w:line="360" w:lineRule="auto"/>
        <w:jc w:val="both"/>
        <w:outlineLvl w:val="2"/>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Budget Prévisionnel</w:t>
      </w:r>
    </w:p>
    <w:tbl>
      <w:tblPr>
        <w:tblW w:w="9316" w:type="dxa"/>
        <w:tblCellSpacing w:w="15" w:type="dxa"/>
        <w:tblCellMar>
          <w:top w:w="15" w:type="dxa"/>
          <w:left w:w="15" w:type="dxa"/>
          <w:bottom w:w="15" w:type="dxa"/>
          <w:right w:w="15" w:type="dxa"/>
        </w:tblCellMar>
        <w:tblLook w:val="04A0" w:firstRow="1" w:lastRow="0" w:firstColumn="1" w:lastColumn="0" w:noHBand="0" w:noVBand="1"/>
      </w:tblPr>
      <w:tblGrid>
        <w:gridCol w:w="5240"/>
        <w:gridCol w:w="4076"/>
      </w:tblGrid>
      <w:tr w:rsidR="00890E7C" w:rsidRPr="00752543" w14:paraId="4FBAC65C" w14:textId="77777777" w:rsidTr="000019CE">
        <w:trPr>
          <w:trHeight w:val="445"/>
          <w:tblHeader/>
          <w:tblCellSpacing w:w="15" w:type="dxa"/>
        </w:trPr>
        <w:tc>
          <w:tcPr>
            <w:tcW w:w="51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9F9364" w14:textId="77777777" w:rsidR="00752543" w:rsidRPr="00752543" w:rsidRDefault="00752543" w:rsidP="003345F0">
            <w:pPr>
              <w:spacing w:after="0" w:line="360" w:lineRule="auto"/>
              <w:jc w:val="center"/>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Poste</w:t>
            </w:r>
          </w:p>
        </w:tc>
        <w:tc>
          <w:tcPr>
            <w:tcW w:w="4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E61B87" w14:textId="7FD76DD1" w:rsidR="00752543" w:rsidRPr="00752543" w:rsidRDefault="00752543" w:rsidP="003345F0">
            <w:pPr>
              <w:spacing w:after="0" w:line="360" w:lineRule="auto"/>
              <w:jc w:val="center"/>
              <w:rPr>
                <w:rFonts w:ascii="Times New Roman" w:eastAsia="Times New Roman" w:hAnsi="Times New Roman" w:cs="Times New Roman"/>
                <w:b/>
                <w:bCs/>
                <w:sz w:val="24"/>
                <w:szCs w:val="24"/>
                <w:lang w:eastAsia="fr-FR"/>
              </w:rPr>
            </w:pPr>
            <w:r w:rsidRPr="00752543">
              <w:rPr>
                <w:rFonts w:ascii="Times New Roman" w:eastAsia="Times New Roman" w:hAnsi="Times New Roman" w:cs="Times New Roman"/>
                <w:b/>
                <w:bCs/>
                <w:sz w:val="24"/>
                <w:szCs w:val="24"/>
                <w:lang w:eastAsia="fr-FR"/>
              </w:rPr>
              <w:t>Montant (</w:t>
            </w:r>
            <w:r w:rsidR="00890E7C">
              <w:rPr>
                <w:rFonts w:ascii="Times New Roman" w:eastAsia="Times New Roman" w:hAnsi="Times New Roman" w:cs="Times New Roman"/>
                <w:b/>
                <w:bCs/>
                <w:sz w:val="24"/>
                <w:szCs w:val="24"/>
                <w:lang w:eastAsia="fr-FR"/>
              </w:rPr>
              <w:t>F</w:t>
            </w:r>
            <w:r w:rsidR="003345F0">
              <w:rPr>
                <w:rFonts w:ascii="Times New Roman" w:eastAsia="Times New Roman" w:hAnsi="Times New Roman" w:cs="Times New Roman"/>
                <w:b/>
                <w:bCs/>
                <w:sz w:val="24"/>
                <w:szCs w:val="24"/>
                <w:lang w:eastAsia="fr-FR"/>
              </w:rPr>
              <w:t>cfa</w:t>
            </w:r>
            <w:r w:rsidRPr="00752543">
              <w:rPr>
                <w:rFonts w:ascii="Times New Roman" w:eastAsia="Times New Roman" w:hAnsi="Times New Roman" w:cs="Times New Roman"/>
                <w:b/>
                <w:bCs/>
                <w:sz w:val="24"/>
                <w:szCs w:val="24"/>
                <w:lang w:eastAsia="fr-FR"/>
              </w:rPr>
              <w:t>)</w:t>
            </w:r>
          </w:p>
        </w:tc>
      </w:tr>
      <w:tr w:rsidR="00890E7C" w:rsidRPr="00752543" w14:paraId="3EAECF20" w14:textId="77777777" w:rsidTr="000019CE">
        <w:trPr>
          <w:trHeight w:val="445"/>
          <w:tblCellSpacing w:w="15" w:type="dxa"/>
        </w:trPr>
        <w:tc>
          <w:tcPr>
            <w:tcW w:w="5195" w:type="dxa"/>
            <w:tcBorders>
              <w:top w:val="single" w:sz="4" w:space="0" w:color="auto"/>
              <w:left w:val="single" w:sz="4" w:space="0" w:color="auto"/>
              <w:bottom w:val="single" w:sz="4" w:space="0" w:color="auto"/>
              <w:right w:val="single" w:sz="4" w:space="0" w:color="auto"/>
            </w:tcBorders>
            <w:vAlign w:val="center"/>
            <w:hideMark/>
          </w:tcPr>
          <w:p w14:paraId="4B5899BA" w14:textId="77777777"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Matériel de laboratoire</w:t>
            </w:r>
          </w:p>
        </w:tc>
        <w:tc>
          <w:tcPr>
            <w:tcW w:w="4031" w:type="dxa"/>
            <w:tcBorders>
              <w:top w:val="single" w:sz="4" w:space="0" w:color="auto"/>
              <w:left w:val="single" w:sz="4" w:space="0" w:color="auto"/>
              <w:bottom w:val="single" w:sz="4" w:space="0" w:color="auto"/>
              <w:right w:val="single" w:sz="4" w:space="0" w:color="auto"/>
            </w:tcBorders>
            <w:vAlign w:val="center"/>
            <w:hideMark/>
          </w:tcPr>
          <w:p w14:paraId="210E5A66" w14:textId="77777777" w:rsidR="00752543" w:rsidRPr="00752543" w:rsidRDefault="00752543" w:rsidP="0073175D">
            <w:pPr>
              <w:spacing w:after="0" w:line="360" w:lineRule="auto"/>
              <w:jc w:val="right"/>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000</w:t>
            </w:r>
          </w:p>
        </w:tc>
      </w:tr>
      <w:tr w:rsidR="00890E7C" w:rsidRPr="00752543" w14:paraId="5CB52C75" w14:textId="77777777" w:rsidTr="000019CE">
        <w:trPr>
          <w:trHeight w:val="455"/>
          <w:tblCellSpacing w:w="15" w:type="dxa"/>
        </w:trPr>
        <w:tc>
          <w:tcPr>
            <w:tcW w:w="5195" w:type="dxa"/>
            <w:tcBorders>
              <w:top w:val="single" w:sz="4" w:space="0" w:color="auto"/>
              <w:left w:val="single" w:sz="4" w:space="0" w:color="auto"/>
              <w:bottom w:val="single" w:sz="4" w:space="0" w:color="auto"/>
              <w:right w:val="single" w:sz="4" w:space="0" w:color="auto"/>
            </w:tcBorders>
            <w:vAlign w:val="center"/>
            <w:hideMark/>
          </w:tcPr>
          <w:p w14:paraId="534CD0D2" w14:textId="77777777"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Produits chimiques</w:t>
            </w:r>
          </w:p>
        </w:tc>
        <w:tc>
          <w:tcPr>
            <w:tcW w:w="4031" w:type="dxa"/>
            <w:tcBorders>
              <w:top w:val="single" w:sz="4" w:space="0" w:color="auto"/>
              <w:left w:val="single" w:sz="4" w:space="0" w:color="auto"/>
              <w:bottom w:val="single" w:sz="4" w:space="0" w:color="auto"/>
              <w:right w:val="single" w:sz="4" w:space="0" w:color="auto"/>
            </w:tcBorders>
            <w:vAlign w:val="center"/>
            <w:hideMark/>
          </w:tcPr>
          <w:p w14:paraId="44F3EC18" w14:textId="77777777" w:rsidR="00752543" w:rsidRPr="00752543" w:rsidRDefault="00752543" w:rsidP="0073175D">
            <w:pPr>
              <w:spacing w:after="0" w:line="360" w:lineRule="auto"/>
              <w:jc w:val="right"/>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00</w:t>
            </w:r>
            <w:r w:rsidR="00890E7C">
              <w:rPr>
                <w:rFonts w:ascii="Times New Roman" w:eastAsia="Times New Roman" w:hAnsi="Times New Roman" w:cs="Times New Roman"/>
                <w:sz w:val="24"/>
                <w:szCs w:val="24"/>
                <w:lang w:eastAsia="fr-FR"/>
              </w:rPr>
              <w:t>0</w:t>
            </w:r>
          </w:p>
        </w:tc>
      </w:tr>
      <w:tr w:rsidR="00890E7C" w:rsidRPr="00752543" w14:paraId="699B16B7" w14:textId="77777777" w:rsidTr="000019CE">
        <w:trPr>
          <w:trHeight w:val="445"/>
          <w:tblCellSpacing w:w="15" w:type="dxa"/>
        </w:trPr>
        <w:tc>
          <w:tcPr>
            <w:tcW w:w="5195" w:type="dxa"/>
            <w:tcBorders>
              <w:top w:val="single" w:sz="4" w:space="0" w:color="auto"/>
              <w:left w:val="single" w:sz="4" w:space="0" w:color="auto"/>
              <w:bottom w:val="single" w:sz="4" w:space="0" w:color="auto"/>
              <w:right w:val="single" w:sz="4" w:space="0" w:color="auto"/>
            </w:tcBorders>
            <w:vAlign w:val="center"/>
            <w:hideMark/>
          </w:tcPr>
          <w:p w14:paraId="2D77793E" w14:textId="77777777"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Équipement d'analyse</w:t>
            </w:r>
          </w:p>
        </w:tc>
        <w:tc>
          <w:tcPr>
            <w:tcW w:w="4031" w:type="dxa"/>
            <w:tcBorders>
              <w:top w:val="single" w:sz="4" w:space="0" w:color="auto"/>
              <w:left w:val="single" w:sz="4" w:space="0" w:color="auto"/>
              <w:bottom w:val="single" w:sz="4" w:space="0" w:color="auto"/>
              <w:right w:val="single" w:sz="4" w:space="0" w:color="auto"/>
            </w:tcBorders>
            <w:vAlign w:val="center"/>
            <w:hideMark/>
          </w:tcPr>
          <w:p w14:paraId="5B731936" w14:textId="77777777" w:rsidR="00752543" w:rsidRPr="00752543" w:rsidRDefault="00752543" w:rsidP="0073175D">
            <w:pPr>
              <w:spacing w:after="0" w:line="360" w:lineRule="auto"/>
              <w:jc w:val="right"/>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000</w:t>
            </w:r>
          </w:p>
        </w:tc>
      </w:tr>
      <w:tr w:rsidR="00890E7C" w:rsidRPr="00752543" w14:paraId="1D5EC00A" w14:textId="77777777" w:rsidTr="000019CE">
        <w:trPr>
          <w:trHeight w:val="445"/>
          <w:tblCellSpacing w:w="15" w:type="dxa"/>
        </w:trPr>
        <w:tc>
          <w:tcPr>
            <w:tcW w:w="5195" w:type="dxa"/>
            <w:tcBorders>
              <w:top w:val="single" w:sz="4" w:space="0" w:color="auto"/>
              <w:left w:val="single" w:sz="4" w:space="0" w:color="auto"/>
              <w:bottom w:val="single" w:sz="4" w:space="0" w:color="auto"/>
              <w:right w:val="single" w:sz="4" w:space="0" w:color="auto"/>
            </w:tcBorders>
            <w:vAlign w:val="center"/>
            <w:hideMark/>
          </w:tcPr>
          <w:p w14:paraId="7DC34C1C" w14:textId="77777777"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Déplacements et transport</w:t>
            </w:r>
          </w:p>
        </w:tc>
        <w:tc>
          <w:tcPr>
            <w:tcW w:w="4031" w:type="dxa"/>
            <w:tcBorders>
              <w:top w:val="single" w:sz="4" w:space="0" w:color="auto"/>
              <w:left w:val="single" w:sz="4" w:space="0" w:color="auto"/>
              <w:bottom w:val="single" w:sz="4" w:space="0" w:color="auto"/>
              <w:right w:val="single" w:sz="4" w:space="0" w:color="auto"/>
            </w:tcBorders>
            <w:vAlign w:val="center"/>
            <w:hideMark/>
          </w:tcPr>
          <w:p w14:paraId="484BC203" w14:textId="77777777" w:rsidR="00752543" w:rsidRPr="00752543" w:rsidRDefault="00752543" w:rsidP="0073175D">
            <w:pPr>
              <w:spacing w:after="0" w:line="360" w:lineRule="auto"/>
              <w:jc w:val="right"/>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00</w:t>
            </w:r>
            <w:r w:rsidR="00890E7C">
              <w:rPr>
                <w:rFonts w:ascii="Times New Roman" w:eastAsia="Times New Roman" w:hAnsi="Times New Roman" w:cs="Times New Roman"/>
                <w:sz w:val="24"/>
                <w:szCs w:val="24"/>
                <w:lang w:eastAsia="fr-FR"/>
              </w:rPr>
              <w:t>0</w:t>
            </w:r>
          </w:p>
        </w:tc>
      </w:tr>
      <w:tr w:rsidR="00890E7C" w:rsidRPr="00752543" w14:paraId="51E6C76D" w14:textId="77777777" w:rsidTr="000019CE">
        <w:trPr>
          <w:trHeight w:val="126"/>
          <w:tblCellSpacing w:w="15" w:type="dxa"/>
        </w:trPr>
        <w:tc>
          <w:tcPr>
            <w:tcW w:w="5195" w:type="dxa"/>
            <w:tcBorders>
              <w:top w:val="single" w:sz="4" w:space="0" w:color="auto"/>
              <w:left w:val="single" w:sz="4" w:space="0" w:color="auto"/>
              <w:bottom w:val="single" w:sz="4" w:space="0" w:color="auto"/>
              <w:right w:val="single" w:sz="4" w:space="0" w:color="auto"/>
            </w:tcBorders>
            <w:vAlign w:val="center"/>
            <w:hideMark/>
          </w:tcPr>
          <w:p w14:paraId="7FB1130D" w14:textId="77777777" w:rsidR="00752543" w:rsidRPr="00752543" w:rsidRDefault="00752543" w:rsidP="00752543">
            <w:pPr>
              <w:spacing w:after="0"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Total</w:t>
            </w:r>
          </w:p>
        </w:tc>
        <w:tc>
          <w:tcPr>
            <w:tcW w:w="4031" w:type="dxa"/>
            <w:tcBorders>
              <w:top w:val="single" w:sz="4" w:space="0" w:color="auto"/>
              <w:left w:val="single" w:sz="4" w:space="0" w:color="auto"/>
              <w:bottom w:val="single" w:sz="4" w:space="0" w:color="auto"/>
              <w:right w:val="single" w:sz="4" w:space="0" w:color="auto"/>
            </w:tcBorders>
            <w:vAlign w:val="center"/>
            <w:hideMark/>
          </w:tcPr>
          <w:p w14:paraId="4734DBF3" w14:textId="77777777" w:rsidR="00752543" w:rsidRPr="00752543" w:rsidRDefault="00752543" w:rsidP="0073175D">
            <w:pPr>
              <w:spacing w:after="0" w:line="360" w:lineRule="auto"/>
              <w:jc w:val="right"/>
              <w:rPr>
                <w:rFonts w:ascii="Times New Roman" w:eastAsia="Times New Roman" w:hAnsi="Times New Roman" w:cs="Times New Roman"/>
                <w:sz w:val="24"/>
                <w:szCs w:val="24"/>
                <w:lang w:eastAsia="fr-FR"/>
              </w:rPr>
            </w:pPr>
            <w:r w:rsidRPr="00752543">
              <w:rPr>
                <w:rFonts w:ascii="Times New Roman" w:eastAsia="Times New Roman" w:hAnsi="Times New Roman" w:cs="Times New Roman"/>
                <w:b/>
                <w:bCs/>
                <w:sz w:val="24"/>
                <w:szCs w:val="24"/>
                <w:lang w:eastAsia="fr-FR"/>
              </w:rPr>
              <w:t>00</w:t>
            </w:r>
            <w:r w:rsidR="00890E7C">
              <w:rPr>
                <w:rFonts w:ascii="Times New Roman" w:eastAsia="Times New Roman" w:hAnsi="Times New Roman" w:cs="Times New Roman"/>
                <w:b/>
                <w:bCs/>
                <w:sz w:val="24"/>
                <w:szCs w:val="24"/>
                <w:lang w:eastAsia="fr-FR"/>
              </w:rPr>
              <w:t>0</w:t>
            </w:r>
          </w:p>
        </w:tc>
      </w:tr>
    </w:tbl>
    <w:p w14:paraId="7466EE7B" w14:textId="77777777" w:rsidR="000B7D76" w:rsidRPr="00752543" w:rsidRDefault="00752543" w:rsidP="00752543">
      <w:pPr>
        <w:spacing w:before="100" w:beforeAutospacing="1" w:after="100" w:afterAutospacing="1" w:line="360" w:lineRule="auto"/>
        <w:jc w:val="both"/>
        <w:outlineLvl w:val="2"/>
        <w:rPr>
          <w:rFonts w:ascii="Times New Roman" w:eastAsia="Times New Roman" w:hAnsi="Times New Roman" w:cs="Times New Roman"/>
          <w:b/>
          <w:bCs/>
          <w:sz w:val="28"/>
          <w:szCs w:val="28"/>
          <w:lang w:eastAsia="fr-FR"/>
        </w:rPr>
      </w:pPr>
      <w:r w:rsidRPr="00752543">
        <w:rPr>
          <w:rFonts w:ascii="Times New Roman" w:eastAsia="Times New Roman" w:hAnsi="Times New Roman" w:cs="Times New Roman"/>
          <w:b/>
          <w:bCs/>
          <w:sz w:val="28"/>
          <w:szCs w:val="28"/>
          <w:lang w:eastAsia="fr-FR"/>
        </w:rPr>
        <w:t>Conclusion</w:t>
      </w:r>
      <w:r w:rsidR="000B7D76">
        <w:rPr>
          <w:rFonts w:ascii="Times New Roman" w:eastAsia="Times New Roman" w:hAnsi="Times New Roman" w:cs="Times New Roman"/>
          <w:b/>
          <w:bCs/>
          <w:sz w:val="28"/>
          <w:szCs w:val="28"/>
          <w:lang w:eastAsia="fr-FR"/>
        </w:rPr>
        <w:t xml:space="preserve"> </w:t>
      </w:r>
    </w:p>
    <w:p w14:paraId="2BD7EB8E" w14:textId="77777777" w:rsidR="00752543" w:rsidRPr="00752543" w:rsidRDefault="00752543" w:rsidP="00752543">
      <w:p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 xml:space="preserve">Cette étude vise à approfondir la compréhension des effets des polluants marins sur la faune, en se concentrant sur </w:t>
      </w:r>
      <w:proofErr w:type="spellStart"/>
      <w:r w:rsidRPr="00752543">
        <w:rPr>
          <w:rFonts w:ascii="Times New Roman" w:eastAsia="Times New Roman" w:hAnsi="Times New Roman" w:cs="Times New Roman"/>
          <w:i/>
          <w:iCs/>
          <w:sz w:val="24"/>
          <w:szCs w:val="24"/>
          <w:lang w:eastAsia="fr-FR"/>
        </w:rPr>
        <w:t>Perna</w:t>
      </w:r>
      <w:proofErr w:type="spellEnd"/>
      <w:r w:rsidRPr="00752543">
        <w:rPr>
          <w:rFonts w:ascii="Times New Roman" w:eastAsia="Times New Roman" w:hAnsi="Times New Roman" w:cs="Times New Roman"/>
          <w:i/>
          <w:iCs/>
          <w:sz w:val="24"/>
          <w:szCs w:val="24"/>
          <w:lang w:eastAsia="fr-FR"/>
        </w:rPr>
        <w:t xml:space="preserve"> </w:t>
      </w:r>
      <w:proofErr w:type="spellStart"/>
      <w:r w:rsidRPr="00752543">
        <w:rPr>
          <w:rFonts w:ascii="Times New Roman" w:eastAsia="Times New Roman" w:hAnsi="Times New Roman" w:cs="Times New Roman"/>
          <w:i/>
          <w:iCs/>
          <w:sz w:val="24"/>
          <w:szCs w:val="24"/>
          <w:lang w:eastAsia="fr-FR"/>
        </w:rPr>
        <w:t>perna</w:t>
      </w:r>
      <w:proofErr w:type="spellEnd"/>
      <w:r w:rsidRPr="00752543">
        <w:rPr>
          <w:rFonts w:ascii="Times New Roman" w:eastAsia="Times New Roman" w:hAnsi="Times New Roman" w:cs="Times New Roman"/>
          <w:sz w:val="24"/>
          <w:szCs w:val="24"/>
          <w:lang w:eastAsia="fr-FR"/>
        </w:rPr>
        <w:t xml:space="preserve"> comme </w:t>
      </w:r>
      <w:proofErr w:type="spellStart"/>
      <w:r w:rsidRPr="00752543">
        <w:rPr>
          <w:rFonts w:ascii="Times New Roman" w:eastAsia="Times New Roman" w:hAnsi="Times New Roman" w:cs="Times New Roman"/>
          <w:sz w:val="24"/>
          <w:szCs w:val="24"/>
          <w:lang w:eastAsia="fr-FR"/>
        </w:rPr>
        <w:t>bio-indicateur</w:t>
      </w:r>
      <w:proofErr w:type="spellEnd"/>
      <w:r w:rsidRPr="00752543">
        <w:rPr>
          <w:rFonts w:ascii="Times New Roman" w:eastAsia="Times New Roman" w:hAnsi="Times New Roman" w:cs="Times New Roman"/>
          <w:sz w:val="24"/>
          <w:szCs w:val="24"/>
          <w:lang w:eastAsia="fr-FR"/>
        </w:rPr>
        <w:t>. Les résultats obtenus contribueront à améliorer les stratégies de conservation et de gestion des environnements côtiers, tout en renforçant l'utilisation des biomarqueurs histopathologiques pour la surveillance environnementale.</w:t>
      </w:r>
    </w:p>
    <w:p w14:paraId="15747EA1" w14:textId="305FE736" w:rsidR="00752543" w:rsidRPr="00752543" w:rsidRDefault="00000000" w:rsidP="00752543">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6128D1D4">
          <v:rect id="_x0000_i1026" style="width:453.6pt;height:1.5pt" o:hralign="center" o:hrstd="t" o:hrnoshade="t" o:hr="t" fillcolor="#cfcdcd [2894]" stroked="f"/>
        </w:pict>
      </w:r>
    </w:p>
    <w:p w14:paraId="4CD6EE14" w14:textId="0A060D0A" w:rsidR="00615DE2" w:rsidRPr="006D6E7E" w:rsidRDefault="00752543" w:rsidP="006D6E7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752543">
        <w:rPr>
          <w:rFonts w:ascii="Times New Roman" w:eastAsia="Times New Roman" w:hAnsi="Times New Roman" w:cs="Times New Roman"/>
          <w:sz w:val="24"/>
          <w:szCs w:val="24"/>
          <w:lang w:eastAsia="fr-FR"/>
        </w:rPr>
        <w:t>Ce protocole de recherche propose une approche méthodique et rigoureuse pour étudier l'impact de la pollution sur les moules, en utilisant l'histopathologie comme outil principal d'évaluation. Les résultats attendus fourniront des informations précieuses pour la protection des écosystèmes marins.</w:t>
      </w:r>
    </w:p>
    <w:sectPr w:rsidR="00615DE2" w:rsidRPr="006D6E7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FD15E" w14:textId="77777777" w:rsidR="00406999" w:rsidRDefault="00406999" w:rsidP="00FB1466">
      <w:pPr>
        <w:spacing w:after="0" w:line="240" w:lineRule="auto"/>
      </w:pPr>
      <w:r>
        <w:separator/>
      </w:r>
    </w:p>
  </w:endnote>
  <w:endnote w:type="continuationSeparator" w:id="0">
    <w:p w14:paraId="391C4300" w14:textId="77777777" w:rsidR="00406999" w:rsidRDefault="00406999" w:rsidP="00FB1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A739B" w14:textId="77777777" w:rsidR="00FB1466" w:rsidRDefault="00FB146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BEA12" w14:textId="77777777" w:rsidR="00FB1466" w:rsidRDefault="00FB146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EBC1B" w14:textId="77777777" w:rsidR="00FB1466" w:rsidRDefault="00FB14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E6DA1" w14:textId="77777777" w:rsidR="00406999" w:rsidRDefault="00406999" w:rsidP="00FB1466">
      <w:pPr>
        <w:spacing w:after="0" w:line="240" w:lineRule="auto"/>
      </w:pPr>
      <w:r>
        <w:separator/>
      </w:r>
    </w:p>
  </w:footnote>
  <w:footnote w:type="continuationSeparator" w:id="0">
    <w:p w14:paraId="2F51ED4E" w14:textId="77777777" w:rsidR="00406999" w:rsidRDefault="00406999" w:rsidP="00FB1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2F62A" w14:textId="77777777" w:rsidR="00FB1466" w:rsidRDefault="00FB146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0130F" w14:textId="77777777" w:rsidR="00FB1466" w:rsidRDefault="00FB146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E9085" w14:textId="77777777" w:rsidR="00FB1466" w:rsidRDefault="00FB146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36F5"/>
    <w:multiLevelType w:val="hybridMultilevel"/>
    <w:tmpl w:val="CEE010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753B0D"/>
    <w:multiLevelType w:val="multilevel"/>
    <w:tmpl w:val="3BC0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B636D"/>
    <w:multiLevelType w:val="multilevel"/>
    <w:tmpl w:val="23EA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C424A"/>
    <w:multiLevelType w:val="multilevel"/>
    <w:tmpl w:val="0CD2201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A2215"/>
    <w:multiLevelType w:val="multilevel"/>
    <w:tmpl w:val="64F6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25EDD"/>
    <w:multiLevelType w:val="hybridMultilevel"/>
    <w:tmpl w:val="104CA78E"/>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6" w15:restartNumberingAfterBreak="0">
    <w:nsid w:val="12212459"/>
    <w:multiLevelType w:val="multilevel"/>
    <w:tmpl w:val="6C18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6B2F"/>
    <w:multiLevelType w:val="hybridMultilevel"/>
    <w:tmpl w:val="7E40BEE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06A071C"/>
    <w:multiLevelType w:val="multilevel"/>
    <w:tmpl w:val="04162444"/>
    <w:lvl w:ilvl="0">
      <w:start w:val="3"/>
      <w:numFmt w:val="decimal"/>
      <w:lvlText w:val="%1."/>
      <w:lvlJc w:val="left"/>
      <w:pPr>
        <w:tabs>
          <w:tab w:val="num" w:pos="501"/>
        </w:tabs>
        <w:ind w:left="501"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31B3D82"/>
    <w:multiLevelType w:val="multilevel"/>
    <w:tmpl w:val="AF0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E4E7E"/>
    <w:multiLevelType w:val="hybridMultilevel"/>
    <w:tmpl w:val="176CEA62"/>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1" w15:restartNumberingAfterBreak="0">
    <w:nsid w:val="44FB2732"/>
    <w:multiLevelType w:val="hybridMultilevel"/>
    <w:tmpl w:val="A80A259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2962EC"/>
    <w:multiLevelType w:val="multilevel"/>
    <w:tmpl w:val="A42C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FB1D0C"/>
    <w:multiLevelType w:val="hybridMultilevel"/>
    <w:tmpl w:val="DB46897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43F3982"/>
    <w:multiLevelType w:val="hybridMultilevel"/>
    <w:tmpl w:val="DE6684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914D0"/>
    <w:multiLevelType w:val="multilevel"/>
    <w:tmpl w:val="40CE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53712"/>
    <w:multiLevelType w:val="multilevel"/>
    <w:tmpl w:val="4DC6317C"/>
    <w:lvl w:ilvl="0">
      <w:start w:val="5"/>
      <w:numFmt w:val="decimal"/>
      <w:lvlText w:val="%1."/>
      <w:lvlJc w:val="left"/>
      <w:pPr>
        <w:tabs>
          <w:tab w:val="num" w:pos="501"/>
        </w:tabs>
        <w:ind w:left="501"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7FAF208A"/>
    <w:multiLevelType w:val="multilevel"/>
    <w:tmpl w:val="26F29F20"/>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098334">
    <w:abstractNumId w:val="17"/>
  </w:num>
  <w:num w:numId="2" w16cid:durableId="1808891638">
    <w:abstractNumId w:val="2"/>
  </w:num>
  <w:num w:numId="3" w16cid:durableId="1046218647">
    <w:abstractNumId w:val="6"/>
  </w:num>
  <w:num w:numId="4" w16cid:durableId="308098216">
    <w:abstractNumId w:val="3"/>
  </w:num>
  <w:num w:numId="5" w16cid:durableId="112019170">
    <w:abstractNumId w:val="1"/>
  </w:num>
  <w:num w:numId="6" w16cid:durableId="917977311">
    <w:abstractNumId w:val="15"/>
  </w:num>
  <w:num w:numId="7" w16cid:durableId="1096943531">
    <w:abstractNumId w:val="9"/>
  </w:num>
  <w:num w:numId="8" w16cid:durableId="1031959613">
    <w:abstractNumId w:val="4"/>
  </w:num>
  <w:num w:numId="9" w16cid:durableId="1792285729">
    <w:abstractNumId w:val="12"/>
  </w:num>
  <w:num w:numId="10" w16cid:durableId="164370420">
    <w:abstractNumId w:val="11"/>
  </w:num>
  <w:num w:numId="11" w16cid:durableId="1507282235">
    <w:abstractNumId w:val="0"/>
  </w:num>
  <w:num w:numId="12" w16cid:durableId="1488934107">
    <w:abstractNumId w:val="7"/>
  </w:num>
  <w:num w:numId="13" w16cid:durableId="1710837148">
    <w:abstractNumId w:val="8"/>
  </w:num>
  <w:num w:numId="14" w16cid:durableId="2000421166">
    <w:abstractNumId w:val="16"/>
  </w:num>
  <w:num w:numId="15" w16cid:durableId="1537042681">
    <w:abstractNumId w:val="14"/>
  </w:num>
  <w:num w:numId="16" w16cid:durableId="1422334837">
    <w:abstractNumId w:val="13"/>
  </w:num>
  <w:num w:numId="17" w16cid:durableId="1002202739">
    <w:abstractNumId w:val="5"/>
  </w:num>
  <w:num w:numId="18" w16cid:durableId="8847547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43"/>
    <w:rsid w:val="00001478"/>
    <w:rsid w:val="000019CE"/>
    <w:rsid w:val="000066F5"/>
    <w:rsid w:val="00026530"/>
    <w:rsid w:val="00041DB3"/>
    <w:rsid w:val="000B0F74"/>
    <w:rsid w:val="000B40DB"/>
    <w:rsid w:val="000B6BEE"/>
    <w:rsid w:val="000B7D76"/>
    <w:rsid w:val="000C1F61"/>
    <w:rsid w:val="000C2874"/>
    <w:rsid w:val="000C2B5F"/>
    <w:rsid w:val="00111339"/>
    <w:rsid w:val="00113D08"/>
    <w:rsid w:val="001A3128"/>
    <w:rsid w:val="001F20E9"/>
    <w:rsid w:val="001F69B4"/>
    <w:rsid w:val="00211F2D"/>
    <w:rsid w:val="00217272"/>
    <w:rsid w:val="00221EC4"/>
    <w:rsid w:val="00224B3C"/>
    <w:rsid w:val="002638F3"/>
    <w:rsid w:val="0029217E"/>
    <w:rsid w:val="002C249A"/>
    <w:rsid w:val="002C61F4"/>
    <w:rsid w:val="003345F0"/>
    <w:rsid w:val="00337928"/>
    <w:rsid w:val="00380DE4"/>
    <w:rsid w:val="003A59C2"/>
    <w:rsid w:val="003C6438"/>
    <w:rsid w:val="003F222B"/>
    <w:rsid w:val="00406999"/>
    <w:rsid w:val="0041024E"/>
    <w:rsid w:val="004760B3"/>
    <w:rsid w:val="0048152D"/>
    <w:rsid w:val="00486C48"/>
    <w:rsid w:val="004A0EE8"/>
    <w:rsid w:val="004A47C3"/>
    <w:rsid w:val="004A7BA9"/>
    <w:rsid w:val="004F1C0A"/>
    <w:rsid w:val="0057013C"/>
    <w:rsid w:val="00571E91"/>
    <w:rsid w:val="005B7032"/>
    <w:rsid w:val="00615DE2"/>
    <w:rsid w:val="00625139"/>
    <w:rsid w:val="00636ACB"/>
    <w:rsid w:val="00643617"/>
    <w:rsid w:val="006631EF"/>
    <w:rsid w:val="006815A1"/>
    <w:rsid w:val="0069627B"/>
    <w:rsid w:val="006D6E7E"/>
    <w:rsid w:val="00714E6D"/>
    <w:rsid w:val="0073175D"/>
    <w:rsid w:val="00731D8A"/>
    <w:rsid w:val="00733B3C"/>
    <w:rsid w:val="00752543"/>
    <w:rsid w:val="007730B5"/>
    <w:rsid w:val="0079771A"/>
    <w:rsid w:val="007B34C7"/>
    <w:rsid w:val="007B60BE"/>
    <w:rsid w:val="007D51E9"/>
    <w:rsid w:val="007F6C08"/>
    <w:rsid w:val="00852C41"/>
    <w:rsid w:val="00884544"/>
    <w:rsid w:val="00890E7C"/>
    <w:rsid w:val="008940EE"/>
    <w:rsid w:val="008A3477"/>
    <w:rsid w:val="008F72CA"/>
    <w:rsid w:val="00902951"/>
    <w:rsid w:val="00913C75"/>
    <w:rsid w:val="00953D81"/>
    <w:rsid w:val="00995F96"/>
    <w:rsid w:val="009969EF"/>
    <w:rsid w:val="00A00BD4"/>
    <w:rsid w:val="00A31070"/>
    <w:rsid w:val="00A35489"/>
    <w:rsid w:val="00A40728"/>
    <w:rsid w:val="00A52A52"/>
    <w:rsid w:val="00A71CD7"/>
    <w:rsid w:val="00A93849"/>
    <w:rsid w:val="00A958A2"/>
    <w:rsid w:val="00AA0154"/>
    <w:rsid w:val="00AB1449"/>
    <w:rsid w:val="00AC1BCD"/>
    <w:rsid w:val="00AD35A6"/>
    <w:rsid w:val="00B008FF"/>
    <w:rsid w:val="00B2541F"/>
    <w:rsid w:val="00B35F11"/>
    <w:rsid w:val="00B63A09"/>
    <w:rsid w:val="00BA425A"/>
    <w:rsid w:val="00BF6F67"/>
    <w:rsid w:val="00C14E4C"/>
    <w:rsid w:val="00C172A2"/>
    <w:rsid w:val="00C62D20"/>
    <w:rsid w:val="00CA10B7"/>
    <w:rsid w:val="00CB0B0A"/>
    <w:rsid w:val="00D16908"/>
    <w:rsid w:val="00D27DA9"/>
    <w:rsid w:val="00D45076"/>
    <w:rsid w:val="00DF66F3"/>
    <w:rsid w:val="00E04345"/>
    <w:rsid w:val="00E20674"/>
    <w:rsid w:val="00E33E34"/>
    <w:rsid w:val="00E33F8B"/>
    <w:rsid w:val="00E35F3E"/>
    <w:rsid w:val="00E50CE2"/>
    <w:rsid w:val="00E60FC1"/>
    <w:rsid w:val="00E6489E"/>
    <w:rsid w:val="00EA095C"/>
    <w:rsid w:val="00ED4B82"/>
    <w:rsid w:val="00F43A5C"/>
    <w:rsid w:val="00FB14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29CF9"/>
  <w15:chartTrackingRefBased/>
  <w15:docId w15:val="{2A01C6E9-46C1-41F5-AB99-5EB0C712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75254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5254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5254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5254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525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52543"/>
    <w:rPr>
      <w:b/>
      <w:bCs/>
    </w:rPr>
  </w:style>
  <w:style w:type="character" w:styleId="Accentuation">
    <w:name w:val="Emphasis"/>
    <w:basedOn w:val="Policepardfaut"/>
    <w:uiPriority w:val="20"/>
    <w:qFormat/>
    <w:rsid w:val="00752543"/>
    <w:rPr>
      <w:i/>
      <w:iCs/>
    </w:rPr>
  </w:style>
  <w:style w:type="paragraph" w:styleId="Paragraphedeliste">
    <w:name w:val="List Paragraph"/>
    <w:basedOn w:val="Normal"/>
    <w:uiPriority w:val="34"/>
    <w:qFormat/>
    <w:rsid w:val="006631EF"/>
    <w:pPr>
      <w:ind w:left="720"/>
      <w:contextualSpacing/>
    </w:pPr>
  </w:style>
  <w:style w:type="table" w:styleId="Grilledutableau">
    <w:name w:val="Table Grid"/>
    <w:basedOn w:val="TableauNormal"/>
    <w:uiPriority w:val="39"/>
    <w:rsid w:val="006D6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B1466"/>
    <w:pPr>
      <w:tabs>
        <w:tab w:val="center" w:pos="4536"/>
        <w:tab w:val="right" w:pos="9072"/>
      </w:tabs>
      <w:spacing w:after="0" w:line="240" w:lineRule="auto"/>
    </w:pPr>
  </w:style>
  <w:style w:type="character" w:customStyle="1" w:styleId="En-tteCar">
    <w:name w:val="En-tête Car"/>
    <w:basedOn w:val="Policepardfaut"/>
    <w:link w:val="En-tte"/>
    <w:uiPriority w:val="99"/>
    <w:rsid w:val="00FB1466"/>
  </w:style>
  <w:style w:type="paragraph" w:styleId="Pieddepage">
    <w:name w:val="footer"/>
    <w:basedOn w:val="Normal"/>
    <w:link w:val="PieddepageCar"/>
    <w:uiPriority w:val="99"/>
    <w:unhideWhenUsed/>
    <w:rsid w:val="00FB14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1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9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1133</Words>
  <Characters>6234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Arona Diallo</dc:creator>
  <cp:keywords/>
  <dc:description/>
  <cp:lastModifiedBy>Arona Diallo</cp:lastModifiedBy>
  <cp:revision>8</cp:revision>
  <dcterms:created xsi:type="dcterms:W3CDTF">2024-07-29T00:56:00Z</dcterms:created>
  <dcterms:modified xsi:type="dcterms:W3CDTF">2024-10-04T20:54:00Z</dcterms:modified>
</cp:coreProperties>
</file>