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</w:rPr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j4vjj9bd7vzj" w:id="0"/>
      <w:bookmarkEnd w:id="0"/>
      <w:r w:rsidDel="00000000" w:rsidR="00000000" w:rsidRPr="00000000">
        <w:rPr>
          <w:rtl w:val="0"/>
        </w:rPr>
        <w:t xml:space="preserve">Objetivos de Producto - Coherev 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00" w:line="240" w:lineRule="auto"/>
        <w:jc w:val="left"/>
        <w:rPr>
          <w:rFonts w:ascii="Play" w:cs="Play" w:eastAsia="Play" w:hAnsi="Play"/>
          <w:sz w:val="56"/>
          <w:szCs w:val="56"/>
        </w:rPr>
      </w:pPr>
      <w:bookmarkStart w:colFirst="0" w:colLast="0" w:name="_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E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 de contenido.</w:t>
      </w:r>
    </w:p>
    <w:sdt>
      <w:sdtPr>
        <w:id w:val="-11131531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ilshpvzixp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4wjvvwx4s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Inventario maestro de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gxnhyb15p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Objetivos de producto (OE-01 a OE-06)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b5pui7kl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Atributos no funcionales / calidad (RNF-01 a RNF-05)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6qtj9ckfh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Adopción (NSM, WAU)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fcovze9qo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Aprendizaje del equipo (L-01, L-02)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u606fmxjs9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OKR de producto (OE-01 a OE-06)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0izwiovps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OE-01 Autenticación segura y control de acceso por 4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j8zx9ieeb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OE-02 Mensajería en tiempo real (chat privado y grupal)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1vd62dmux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OE-03 Publicaciones, documentos y tareas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y43pxsfsa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OE-04 Directorio de colaboradores y Panel de Novedades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zsoa146cs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OE-05 Documentación y validación con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u8ktvblvv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OE-06 — Rebranding Coherev con accesibilidad WCAG AA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9h7y58t3s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OKR de calidad (RNF-01 a RNF-05)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ueaawbt30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 — Seguridad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6p8k4h25d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 — Rendimiento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k01owszyw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RNF-03 — Accesibilidad (WCAG AA)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nzlgjwads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RNF-04 — Mantenibilidad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3gvjuqicw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RNF-05 — Disponibilidad (tiempo real)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k1venyc6aj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OKR de adopción (NSM + métricas secundarias)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2su27pstm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NSM North Star Metric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ugdvfuaa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secundarias de adopción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5rcqdxo6b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Mecánica de medición post-release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hhanoabbr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OKR de aprendizaje (L-01, L-02)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qc16gk5pm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L-01 — Benjamín (Backend)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no9ngffmb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L-02 — Julián (Frontend)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98uynkdepd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Mecanismo de seguimiento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s4cq2gun8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Cadencia de revisión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kkr99wxk1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Semáforo de estado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oqoa77qj1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Política de cierre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2qtzvgvyb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Riesgos de los objetivos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00" w:line="240" w:lineRule="auto"/>
        <w:rPr/>
      </w:pPr>
      <w:bookmarkStart w:colFirst="0" w:colLast="0" w:name="_silshpvzixpm" w:id="1"/>
      <w:bookmarkEnd w:id="1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Este documento define los objetivos que el equipo se compromete a entregar durante el capstone. Hay tres niveles complementarios que responden a audiencias distintas.</w:t>
      </w:r>
    </w:p>
    <w:p w:rsidR="00000000" w:rsidDel="00000000" w:rsidP="00000000" w:rsidRDefault="00000000" w:rsidRPr="00000000" w14:paraId="0000003D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OKR de aprendizaje (Sección 6) son internos y miden el crecimiento del equipo durante el proyecto.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Calendario del capstone: inicio 31-ago-2026, tope de entrega 04-dic-2026 (14 semanas). Regla de cierre: un objetivo se considera cerrado solo cuando su métrica se cumple con datos reales (no casi) y la verificación está documentada en docs/evidence/.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1920"/>
        <w:gridCol w:w="2490"/>
        <w:gridCol w:w="2745"/>
        <w:gridCol w:w="1605"/>
        <w:tblGridChange w:id="0">
          <w:tblGrid>
            <w:gridCol w:w="1920"/>
            <w:gridCol w:w="2490"/>
            <w:gridCol w:w="2745"/>
            <w:gridCol w:w="16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140" w:lineRule="auto"/>
              <w:ind w:left="22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Nivel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140" w:lineRule="auto"/>
              <w:ind w:left="42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Audiencia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140" w:lineRule="auto"/>
              <w:ind w:left="36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Pregunta que responde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140" w:lineRule="auto"/>
              <w:ind w:left="260" w:firstLine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de producto (Sección 3)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de producto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(Sección 3)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valor entrega Coherev al usuario final?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Instructiva (OE-01 a OE-06).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12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de calidad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(Sección 4)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¿Qué atributos no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funcionales cumplimos?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 del acta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constitución +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E.md.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de adopción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(Sección 5)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Sponsor + dirección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¿La gente realmente usa Coherev?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2" w:val="single"/>
              <w:right w:color="fffff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Visión de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(NSM +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secundarias).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wnux3pffoo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l4wjvvwx4ss1" w:id="3"/>
      <w:bookmarkEnd w:id="3"/>
      <w:r w:rsidDel="00000000" w:rsidR="00000000" w:rsidRPr="00000000">
        <w:rPr>
          <w:rtl w:val="0"/>
        </w:rPr>
        <w:t xml:space="preserve">2. Inventario maestro de objetivos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Plazos recalculados con fecha de inicio 31-ago-2026 y tope de entrega 04-dic-2026. Cada objetivo aparece como una ficha compacta con su métrica principal, baseline, target, owner y fecha objetivo. Los objetivos se agrupan en cuatro bloques: OE (producto), RNF (calidad), adopción y aprendizaje.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4gxnhyb15pmi" w:id="4"/>
      <w:bookmarkEnd w:id="4"/>
      <w:r w:rsidDel="00000000" w:rsidR="00000000" w:rsidRPr="00000000">
        <w:rPr>
          <w:rtl w:val="0"/>
        </w:rPr>
        <w:t xml:space="preserve">2.1. Objetivos de producto (OE-01 a OE-06)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OE-01:</w:t>
      </w:r>
      <w:r w:rsidDel="00000000" w:rsidR="00000000" w:rsidRPr="00000000">
        <w:rPr>
          <w:rtl w:val="0"/>
        </w:rPr>
        <w:t xml:space="preserve"> Autenticación segura y control de acceso por 4 roles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Métrica: % endpoints con autorización correcta · Baseline: 0% Target: 100%.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Owner: Benjamín · Plazo: Fin Iter 1 · Fecha objetivo: 17-oct-2026.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OE-02:</w:t>
      </w:r>
      <w:r w:rsidDel="00000000" w:rsidR="00000000" w:rsidRPr="00000000">
        <w:rPr>
          <w:rtl w:val="0"/>
        </w:rPr>
        <w:t xml:space="preserve"> Mensajería en tiempo real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Métrica: Latencia p95 delivery (ms) · Baseline: Target: &lt; 500 ms.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Owner: Benjamín · Plazo: Fin Iter 2 · Fecha objetivo: 14-nov-2026.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OE-03: </w:t>
      </w:r>
      <w:r w:rsidDel="00000000" w:rsidR="00000000" w:rsidRPr="00000000">
        <w:rPr>
          <w:rtl w:val="0"/>
        </w:rPr>
        <w:t xml:space="preserve">Publicaciones, documentos y tareas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Métrica: Módulos CRUD operativos · Baseline: 0/3 Target: 3/3.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Owner: Benjamín · Plazo: Fin Iter 2 · Fecha objetivo: 14-nov-2026.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OE-04:</w:t>
      </w:r>
      <w:r w:rsidDel="00000000" w:rsidR="00000000" w:rsidRPr="00000000">
        <w:rPr>
          <w:rtl w:val="0"/>
        </w:rPr>
        <w:t xml:space="preserve"> Directorio de colaboradores y Panel de Novedades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Métrica: Módulos visibles para roles objetivo · Baseline: 0/2 Target: 2/2.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Owner: Julián · Plazo: Fin Iter 2 · Fecha objetivo: 14-nov-2026.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OE-05:</w:t>
      </w:r>
      <w:r w:rsidDel="00000000" w:rsidR="00000000" w:rsidRPr="00000000">
        <w:rPr>
          <w:rtl w:val="0"/>
        </w:rPr>
        <w:t xml:space="preserve"> Documentación + validación con usuarios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Métrica: Docs requeridos completos · Baseline: 0/8 Target: 8/8.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Owner: Ambos · Plazo: Fin Iter 3 · Fecha objetivo: 28-nov-2026.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OE-06: Rebranding Coherev + accesibilidad WCAG AA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Métrica: Errores WCAG AA críticos (axe-core) · Baseline: Target: 0.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Owner: Julián · Plazo: Fin Iter 5 · Fecha objetivo: 28-nov-2026.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jb5pui7klll9" w:id="5"/>
      <w:bookmarkEnd w:id="5"/>
      <w:r w:rsidDel="00000000" w:rsidR="00000000" w:rsidRPr="00000000">
        <w:rPr>
          <w:rtl w:val="0"/>
        </w:rPr>
        <w:t xml:space="preserve">2.2. Atributos no funcionales / calidad (RNF-01 a RNF-05)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RNF-01: Seguridad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Métrica: Tests de autorización PHPUnit pasando · Baseline: 0 Target: 78+ verdes.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Owner: Benjamín · Plazo: Fin Iter 1 · Fecha objetivo: 17-oct-2026.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RNF-02: Rendimiento (read APIs p95)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Métrica: Latencia respuestas lectura · Baseline: Target: &lt; 200 ms.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Owner: Benjamín · Plazo: Fin Iter 2 · Fecha objetivo: 14-nov-2026.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RNF-03: Accesibilidad WCAG AA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Métrica: Errores críticos axe-core · Baseline: Target: 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Owner: Julián · Plazo: Fin Iter 5 · Fecha objetivo: 28-nov-2026.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RNF-04: Mantenibilidad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Métrica: Cobertura tests PHPUnit · Baseline: 0% Target: ≥ 70%.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Owner: Benjamín · Plazo: Fin Iter 2 · Fecha objetivo: 14-nov-2026.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RNF-05: Disponibilidad (tiempo real)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Métrica: Fallback funcional a Pusher · Baseline: Target: OK.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Owner: Benjamín · Plazo: Fin Iter 2 · Fecha objetivo: 14-nov-2026.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v6qtj9ckfhet" w:id="6"/>
      <w:bookmarkEnd w:id="6"/>
      <w:r w:rsidDel="00000000" w:rsidR="00000000" w:rsidRPr="00000000">
        <w:rPr>
          <w:rtl w:val="0"/>
        </w:rPr>
        <w:t xml:space="preserve">2.3. Adopción (NSM, WAU)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NSM · Mensajes internos leídos por usuario activo por semana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Mensajes · Baseline: 0 Target: ≥ 5 (target Iter 4).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Julián · Plazo: Fin Iter 4 · Fecha objetivo: 28-nov-2026.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WAU · Weekly Active Users (% de la organización)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% de la org. activa · Baseline: 0% Target: ≥ 30% (target Iter 4).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Ambos · Plazo: Fin Iter 4 · Fecha objetivo: 28-nov-2026.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jfcovze9qor1" w:id="7"/>
      <w:bookmarkEnd w:id="7"/>
      <w:r w:rsidDel="00000000" w:rsidR="00000000" w:rsidRPr="00000000">
        <w:rPr>
          <w:rtl w:val="0"/>
        </w:rPr>
        <w:t xml:space="preserve">2.4. Aprendizaje del equipo (L-01, L-02)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L-01 · Benjamín Backend Laravel 13 + Sanctum v4 + Reverb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Métrica: </w:t>
      </w:r>
      <w:r w:rsidDel="00000000" w:rsidR="00000000" w:rsidRPr="00000000">
        <w:rPr>
          <w:rtl w:val="0"/>
        </w:rPr>
        <w:t xml:space="preserve">Tarjeta SEC-* cerrada con demo · Baseline: 0 Target: 7/7.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Plazo:</w:t>
      </w:r>
      <w:r w:rsidDel="00000000" w:rsidR="00000000" w:rsidRPr="00000000">
        <w:rPr>
          <w:rtl w:val="0"/>
        </w:rPr>
        <w:t xml:space="preserve"> Fin Iter 1 · Fecha objetivo: 17-oct-2026.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L-02 · Julián Frontend Next.js 16 + Reverb cliente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Métrica: Tarjeta BRAND-* cerrada · Baseline: 0 Target: 10/10.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Plazo: Fin Iter 5 · Fecha objetivo: 28-nov-2026.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Resumen del calendario: inicio 31-ago-2026, tope 04-dic-2026 (14 semanas totales). Iter 3 (documentación) corre en paralelo con Iter 2 (cobertura funcional) para liberar tiempo. Iter 4 (validación) e Iter 5 (rebranding) corren en paralelo entre el 15-nov y 28-nov (2 semanas). Iter 6 queda como 1 semana de buffer para ensayo de defensa y entrega final antes del 4-dic.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ku606fmxjs9t" w:id="8"/>
      <w:bookmarkEnd w:id="8"/>
      <w:r w:rsidDel="00000000" w:rsidR="00000000" w:rsidRPr="00000000">
        <w:rPr>
          <w:rtl w:val="0"/>
        </w:rPr>
        <w:t xml:space="preserve">3. OKR de producto (OE-01 a OE-06)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Cada OE se desglosa en Key Results (KR) verificables. La métrica del OE se cumple cuando todos sus KRs están verificados.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o0izwiovpso5" w:id="9"/>
      <w:bookmarkEnd w:id="9"/>
      <w:r w:rsidDel="00000000" w:rsidR="00000000" w:rsidRPr="00000000">
        <w:rPr>
          <w:rtl w:val="0"/>
        </w:rPr>
        <w:t xml:space="preserve">OE-01 Autenticación segura y control de acceso por 4 roles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Implementar un módulo de autenticación segura y control de acceso por 4 roles (Administrador,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Líder, Colaborador, Nuevo Ingreso).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Plazo: 17-oct-2026 (Fin Iter 1).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Layout w:type="fixed"/>
        <w:tblLook w:val="0600"/>
      </w:tblPr>
      <w:tblGrid>
        <w:gridCol w:w="1140"/>
        <w:gridCol w:w="2340"/>
        <w:gridCol w:w="1365"/>
        <w:gridCol w:w="2700"/>
        <w:gridCol w:w="1725"/>
        <w:tblGridChange w:id="0">
          <w:tblGrid>
            <w:gridCol w:w="1140"/>
            <w:gridCol w:w="2340"/>
            <w:gridCol w:w="1365"/>
            <w:gridCol w:w="2700"/>
            <w:gridCol w:w="17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Tarjeta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Endpoints protegidos con auth:sanctum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Inspección de routes/api.php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SEC-002/00 3/004/005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Rate-limit login activo (5/min)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intentos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LoginRateLimitTest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SEC-001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OE-01.KR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MIME real en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MimeValidationTest (9 casos)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SEC-006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OE-01.KR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roles modelados + constantes centralizadas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4/4 sembrados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RoleSeederTest + Can ManageAnnouncemen tsCentralizedTest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ROL-001/0 02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OE-01.KR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Sidebar adaptado a los 4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variantes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Inspección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dashboard-sidebar.tsx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ROL-003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kj8zx9ieeb5a" w:id="10"/>
      <w:bookmarkEnd w:id="10"/>
      <w:r w:rsidDel="00000000" w:rsidR="00000000" w:rsidRPr="00000000">
        <w:rPr>
          <w:rtl w:val="0"/>
        </w:rPr>
        <w:t xml:space="preserve">OE-02 Mensajería en tiempo real (chat privado y grupal)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Desarrollar mensajería instantánea en tiempo real (chat privado y grupal) con adjuntos y lectura de mensajes.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Layout w:type="fixed"/>
        <w:tblLook w:val="0600"/>
      </w:tblPr>
      <w:tblGrid>
        <w:gridCol w:w="1230"/>
        <w:gridCol w:w="2625"/>
        <w:gridCol w:w="1050"/>
        <w:gridCol w:w="1200"/>
        <w:gridCol w:w="2655"/>
        <w:tblGridChange w:id="0">
          <w:tblGrid>
            <w:gridCol w:w="1230"/>
            <w:gridCol w:w="2625"/>
            <w:gridCol w:w="1050"/>
            <w:gridCol w:w="1200"/>
            <w:gridCol w:w="26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Evidencia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Latencia p95 entrega mensaje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de Reverb en demo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Conversaciones sobre canal privado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channels.php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Contador de no leídos desde BD (no sessionStorage)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message_ 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MessageReadTest (7 casos)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OE-02.KR4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Adjuntos en chat con MIME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MimeValidationTest::te st_message_attachment_*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g1vd62dmuxdo" w:id="11"/>
      <w:bookmarkEnd w:id="11"/>
      <w:r w:rsidDel="00000000" w:rsidR="00000000" w:rsidRPr="00000000">
        <w:rPr>
          <w:rtl w:val="0"/>
        </w:rPr>
        <w:t xml:space="preserve">OE-03 Publicaciones, documentos y tareas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Implementar módulos de publicaciones con comentarios, gestión documental por visibilidad y tareas (tablero Kanban).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Layout w:type="fixed"/>
        <w:tblLook w:val="0600"/>
      </w:tblPr>
      <w:tblGrid>
        <w:gridCol w:w="1230"/>
        <w:gridCol w:w="4275"/>
        <w:gridCol w:w="1635"/>
        <w:gridCol w:w="1620"/>
        <w:tblGridChange w:id="0">
          <w:tblGrid>
            <w:gridCol w:w="1230"/>
            <w:gridCol w:w="4275"/>
            <w:gridCol w:w="1635"/>
            <w:gridCol w:w="16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OE-03.KR1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Publicaciones: CRUD + comentarios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OE-03.KR2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Documentos: CRUD + visibilidad public/department/private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OE-03.KR3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Tareas: tablero Kanban interno por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(Iter 2)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by43pxsfsasr" w:id="12"/>
      <w:bookmarkEnd w:id="12"/>
      <w:r w:rsidDel="00000000" w:rsidR="00000000" w:rsidRPr="00000000">
        <w:rPr>
          <w:rtl w:val="0"/>
        </w:rPr>
        <w:t xml:space="preserve">OE-04 Directorio de colaboradores y Panel de Novedades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Ofrecer directorio de colaboradores y Panel de Novedades para el rol Nuevo Ingreso.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Layout w:type="fixed"/>
        <w:tblLook w:val="0600"/>
      </w:tblPr>
      <w:tblGrid>
        <w:gridCol w:w="1230"/>
        <w:gridCol w:w="3870"/>
        <w:gridCol w:w="1935"/>
        <w:gridCol w:w="1740"/>
        <w:tblGridChange w:id="0">
          <w:tblGrid>
            <w:gridCol w:w="1230"/>
            <w:gridCol w:w="3870"/>
            <w:gridCol w:w="1935"/>
            <w:gridCol w:w="17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140" w:lineRule="auto"/>
              <w:ind w:left="220" w:firstLine="0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140" w:lineRule="auto"/>
              <w:ind w:left="220" w:firstLine="0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140" w:lineRule="auto"/>
              <w:ind w:left="0" w:right="38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140" w:lineRule="auto"/>
              <w:ind w:left="0" w:firstLine="0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120" w:lineRule="auto"/>
              <w:ind w:left="220" w:firstLine="0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OE-04.KR1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120" w:lineRule="auto"/>
              <w:ind w:left="220" w:firstLine="0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Directorio público de colaboradores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120" w:lineRule="auto"/>
              <w:ind w:left="20" w:right="340" w:firstLine="0"/>
              <w:jc w:val="left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120" w:lineRule="auto"/>
              <w:ind w:left="0" w:firstLine="0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OK (Iter 2)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120" w:lineRule="auto"/>
              <w:ind w:left="220" w:firstLine="0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OE-04.KR2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120" w:lineRule="auto"/>
              <w:ind w:left="220" w:firstLine="0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Panel Novedades visible para Nuevo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120" w:lineRule="auto"/>
              <w:ind w:left="20" w:right="340" w:firstLine="0"/>
              <w:jc w:val="left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120" w:lineRule="auto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OK + onboardi</w:t>
            </w:r>
          </w:p>
          <w:p w:rsidR="00000000" w:rsidDel="00000000" w:rsidP="00000000" w:rsidRDefault="00000000" w:rsidRPr="00000000" w14:paraId="0000013E">
            <w:pPr>
              <w:spacing w:before="120" w:lineRule="auto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ng_pendiente</w:t>
            </w:r>
          </w:p>
          <w:p w:rsidR="00000000" w:rsidDel="00000000" w:rsidP="00000000" w:rsidRDefault="00000000" w:rsidRPr="00000000" w14:paraId="0000013F">
            <w:pPr>
              <w:spacing w:before="120" w:lineRule="auto"/>
              <w:rPr>
                <w:color w:val="2b2b2f"/>
                <w:sz w:val="19"/>
                <w:szCs w:val="19"/>
              </w:rPr>
            </w:pPr>
            <w:r w:rsidDel="00000000" w:rsidR="00000000" w:rsidRPr="00000000">
              <w:rPr>
                <w:color w:val="2b2b2f"/>
                <w:sz w:val="19"/>
                <w:szCs w:val="19"/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9zsoa146cs65" w:id="13"/>
      <w:bookmarkEnd w:id="13"/>
      <w:r w:rsidDel="00000000" w:rsidR="00000000" w:rsidRPr="00000000">
        <w:rPr>
          <w:rtl w:val="0"/>
        </w:rPr>
        <w:t xml:space="preserve">OE-05 Documentación y validación con usuarios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Documentar requerimientos, arquitectura y trazabilidad, y validar la usabilidad con usuarios reales.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Plazo: 28-nov-2026 (Fin Iter 3).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Layout w:type="fixed"/>
        <w:tblLook w:val="0600"/>
      </w:tblPr>
      <w:tblGrid>
        <w:gridCol w:w="1230"/>
        <w:gridCol w:w="3960"/>
        <w:gridCol w:w="1395"/>
        <w:gridCol w:w="2175"/>
        <w:tblGridChange w:id="0">
          <w:tblGrid>
            <w:gridCol w:w="1230"/>
            <w:gridCol w:w="3960"/>
            <w:gridCol w:w="1395"/>
            <w:gridCol w:w="21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docs/REQUIREMENTS.md con RF + 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(DOC-003)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docs/USER_STORIES.md con 12+ 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(DOC-004)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docs/DATABASE.md con ER + 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(DOC-002)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OE-05.KR4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docs/TRACEABILITY.md matriz Problema→RF→HU→Test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(DOC-005)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OE-05.KR5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Acta de pruebas de usabilidad con N usuarios 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(Iter 4)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7u8ktvblvvol" w:id="14"/>
      <w:bookmarkEnd w:id="14"/>
      <w:r w:rsidDel="00000000" w:rsidR="00000000" w:rsidRPr="00000000">
        <w:rPr>
          <w:rtl w:val="0"/>
        </w:rPr>
        <w:t xml:space="preserve">OE-06 — Rebranding Coherev con accesibilidad WCAG AA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Aplicar el rebranding Coherev con accesibilidad WCAG nivel AA y experiencia responsive. Plazo: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28-nov-2026 (Fin Iter 5).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Layout w:type="fixed"/>
        <w:tblLook w:val="0600"/>
      </w:tblPr>
      <w:tblGrid>
        <w:gridCol w:w="1230"/>
        <w:gridCol w:w="3945"/>
        <w:gridCol w:w="1695"/>
        <w:gridCol w:w="1890"/>
        <w:tblGridChange w:id="0">
          <w:tblGrid>
            <w:gridCol w:w="1230"/>
            <w:gridCol w:w="3945"/>
            <w:gridCol w:w="1695"/>
            <w:gridCol w:w="18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Identidad visual Coherev aplicada (logo, colores, tipografía)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 intra-*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 brand-* ( BRAND-001/002)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WCAG AA críticos (axe-core)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auditar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Layout responsive verificado en mobile (&lt; lg)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verificar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 (UX-001/002)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OE-06.KR4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&amp; tone Coherev aplicado en microcopy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Coherev (BRAND-007)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rPr/>
      </w:pPr>
      <w:bookmarkStart w:colFirst="0" w:colLast="0" w:name="_p9h7y58t3s9v" w:id="15"/>
      <w:bookmarkEnd w:id="15"/>
      <w:r w:rsidDel="00000000" w:rsidR="00000000" w:rsidRPr="00000000">
        <w:rPr>
          <w:rtl w:val="0"/>
        </w:rPr>
        <w:t xml:space="preserve">4. OKR de calidad (RNF-01 a RNF-05)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Atributos no funcionales que deben cumplirse antes del cierre del capstone. Extraídos del acta de constitución (sección F) y de docs/ARCHITECTURE.md (sección 9).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wueaawbt30os" w:id="16"/>
      <w:bookmarkEnd w:id="16"/>
      <w:r w:rsidDel="00000000" w:rsidR="00000000" w:rsidRPr="00000000">
        <w:rPr>
          <w:rtl w:val="0"/>
        </w:rPr>
        <w:t xml:space="preserve">RNF-01 — Seguridad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Plazo: 17-oct-2026 (Fin Iter 1).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Layout w:type="fixed"/>
        <w:tblLook w:val="0600"/>
      </w:tblPr>
      <w:tblGrid>
        <w:gridCol w:w="1230"/>
        <w:gridCol w:w="3780"/>
        <w:gridCol w:w="1650"/>
        <w:gridCol w:w="2100"/>
        <w:tblGridChange w:id="0">
          <w:tblGrid>
            <w:gridCol w:w="1230"/>
            <w:gridCol w:w="3780"/>
            <w:gridCol w:w="1650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de autorización PHPUnit pasando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78+ verdes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Tokens Sanctum hasheados 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(verificado)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RNF-01.KR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bcrypt 12 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(BCRYPT_ROU NDS=12)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RNF-01.KR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MIME real (415 en mismatch)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r6p8k4h25dzs" w:id="17"/>
      <w:bookmarkEnd w:id="17"/>
      <w:r w:rsidDel="00000000" w:rsidR="00000000" w:rsidRPr="00000000">
        <w:rPr>
          <w:rtl w:val="0"/>
        </w:rPr>
        <w:t xml:space="preserve">RNF-02 — Rendimiento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Layout w:type="fixed"/>
        <w:tblLook w:val="0600"/>
      </w:tblPr>
      <w:tblGrid>
        <w:gridCol w:w="1230"/>
        <w:gridCol w:w="3840"/>
        <w:gridCol w:w="1620"/>
        <w:gridCol w:w="2070"/>
        <w:tblGridChange w:id="0">
          <w:tblGrid>
            <w:gridCol w:w="1230"/>
            <w:gridCol w:w="3840"/>
            <w:gridCol w:w="1620"/>
            <w:gridCol w:w="20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Latencia p95 endpoints de lectura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medir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200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Eager loading en endpoints con 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RNF-02.KR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 en listados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siempre que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&gt;100 items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gk01owszywt3" w:id="18"/>
      <w:bookmarkEnd w:id="18"/>
      <w:r w:rsidDel="00000000" w:rsidR="00000000" w:rsidRPr="00000000">
        <w:rPr>
          <w:rtl w:val="0"/>
        </w:rPr>
        <w:t xml:space="preserve">RNF-03 — Accesibilidad (WCAG AA)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Plazo: 28-nov-2026 (Fin Iter 5).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Layout w:type="fixed"/>
        <w:tblLook w:val="0600"/>
      </w:tblPr>
      <w:tblGrid>
        <w:gridCol w:w="1230"/>
        <w:gridCol w:w="3840"/>
        <w:gridCol w:w="1710"/>
        <w:gridCol w:w="1980"/>
        <w:tblGridChange w:id="0">
          <w:tblGrid>
            <w:gridCol w:w="1230"/>
            <w:gridCol w:w="3840"/>
            <w:gridCol w:w="1710"/>
            <w:gridCol w:w="1980"/>
          </w:tblGrid>
        </w:tblGridChange>
      </w:tblGrid>
      <w:tr>
        <w:trPr>
          <w:cantSplit w:val="0"/>
          <w:trHeight w:val="546.279069767441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8.72093023255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críticos axe-core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auditar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773.89534883720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aria-label en botones solo-icono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773.89534883720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RNF-03.KR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Contraste verificado en tokens brand-*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verificar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767.7603788154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RNF-03.KR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por teclado en chat composer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mnzlgjwadssl" w:id="19"/>
      <w:bookmarkEnd w:id="19"/>
      <w:r w:rsidDel="00000000" w:rsidR="00000000" w:rsidRPr="00000000">
        <w:rPr>
          <w:rtl w:val="0"/>
        </w:rPr>
        <w:t xml:space="preserve">RNF-04 — Mantenibilidad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Layout w:type="fixed"/>
        <w:tblLook w:val="0600"/>
      </w:tblPr>
      <w:tblGrid>
        <w:gridCol w:w="1230"/>
        <w:gridCol w:w="3795"/>
        <w:gridCol w:w="1635"/>
        <w:gridCol w:w="2100"/>
        <w:tblGridChange w:id="0">
          <w:tblGrid>
            <w:gridCol w:w="1230"/>
            <w:gridCol w:w="3795"/>
            <w:gridCol w:w="1635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tests PHPUnit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70%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formateado con Pint (pint --dirty)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siempre pasa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RNF-04.KR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viva (BACKLOG.md, ARCHITECTURE.md)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siempre sincronizada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d3gvjuqicwks" w:id="20"/>
      <w:bookmarkEnd w:id="20"/>
      <w:r w:rsidDel="00000000" w:rsidR="00000000" w:rsidRPr="00000000">
        <w:rPr>
          <w:rtl w:val="0"/>
        </w:rPr>
        <w:t xml:space="preserve">RNF-05 — Disponibilidad (tiempo real)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Plazo: 14-nov-2026 (Fin Iter 2).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Layout w:type="fixed"/>
        <w:tblLook w:val="0600"/>
      </w:tblPr>
      <w:tblGrid>
        <w:gridCol w:w="1230"/>
        <w:gridCol w:w="3525"/>
        <w:gridCol w:w="1920"/>
        <w:gridCol w:w="2100"/>
        <w:tblGridChange w:id="0">
          <w:tblGrid>
            <w:gridCol w:w="1230"/>
            <w:gridCol w:w="3525"/>
            <w:gridCol w:w="1920"/>
            <w:gridCol w:w="2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RNF-05.KR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Reverb funcional en entorno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RNF-05.KR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Pusher configurable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RNF-05. KR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Reconexión automática con backoff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exponencial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bookmarkStart w:colFirst="0" w:colLast="0" w:name="_jk1venyc6ajv" w:id="21"/>
      <w:bookmarkEnd w:id="21"/>
      <w:r w:rsidDel="00000000" w:rsidR="00000000" w:rsidRPr="00000000">
        <w:rPr>
          <w:rtl w:val="0"/>
        </w:rPr>
        <w:t xml:space="preserve">5. OKR de adopción (NSM + métricas secundarias)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Estos OKR solo se pueden medir con usuarios reales, por lo que se cierran en la Iter 4 (Validación con usuarios, 15-28-nov-2026) y se reportan trimestralmente post-release.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j2su27pstmbz" w:id="22"/>
      <w:bookmarkEnd w:id="22"/>
      <w:r w:rsidDel="00000000" w:rsidR="00000000" w:rsidRPr="00000000">
        <w:rPr>
          <w:rtl w:val="0"/>
        </w:rPr>
        <w:t xml:space="preserve">NSM North Star Metric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NSM:</w:t>
      </w:r>
      <w:r w:rsidDel="00000000" w:rsidR="00000000" w:rsidRPr="00000000">
        <w:rPr>
          <w:rtl w:val="0"/>
        </w:rPr>
        <w:t xml:space="preserve"> Mensajes internos leídos por usuario activo por semana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(read_messages_per_active_user_per_week). Target a 28-nov-2026: ≥ 5.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augdvfuaaj9" w:id="23"/>
      <w:bookmarkEnd w:id="23"/>
      <w:r w:rsidDel="00000000" w:rsidR="00000000" w:rsidRPr="00000000">
        <w:rPr>
          <w:rtl w:val="0"/>
        </w:rPr>
        <w:t xml:space="preserve">Métricas secundarias de adopción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Layout w:type="fixed"/>
        <w:tblLook w:val="0600"/>
      </w:tblPr>
      <w:tblGrid>
        <w:gridCol w:w="1725"/>
        <w:gridCol w:w="3855"/>
        <w:gridCol w:w="1335"/>
        <w:gridCol w:w="1845"/>
        <w:tblGridChange w:id="0">
          <w:tblGrid>
            <w:gridCol w:w="1725"/>
            <w:gridCol w:w="3855"/>
            <w:gridCol w:w="1335"/>
            <w:gridCol w:w="18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Iter 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WAU.KR1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 Active Users (% de la org.)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DOC-ADOPT.KR1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Documentos accesibles / WAU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Publicaciones creadas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Conversaciones nuevas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ONBOARD.KR1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a primer mensaje (nuevo ingreso)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min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n5rcqdxo6bg0" w:id="24"/>
      <w:bookmarkEnd w:id="24"/>
      <w:r w:rsidDel="00000000" w:rsidR="00000000" w:rsidRPr="00000000">
        <w:rPr>
          <w:rtl w:val="0"/>
        </w:rPr>
        <w:t xml:space="preserve">Mecánica de medición post-release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Diaria: WAU rolling.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Semanal: NSM, conversaciones, publicaciones, documentos.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Mensual: Reporte ejecutivo a STK-010 (Dirección / Sponsor) con el delta vs target.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Trimestral: Revisión de la NSM + ajustes al roadmap.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jekqyu3g7hyi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thhanoabbru" w:id="26"/>
      <w:bookmarkEnd w:id="26"/>
      <w:r w:rsidDel="00000000" w:rsidR="00000000" w:rsidRPr="00000000">
        <w:rPr>
          <w:rtl w:val="0"/>
        </w:rPr>
        <w:t xml:space="preserve">6. OKR de aprendizaje (L-01, L-02)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Objetivos internos del equipo. Miden el crecimiento técnico de los integrantes durante el capstone.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Se verifican por las tarjetas cerradas en BACKLOG.md con su fecha.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rqc16gk5pmub" w:id="27"/>
      <w:bookmarkEnd w:id="27"/>
      <w:r w:rsidDel="00000000" w:rsidR="00000000" w:rsidRPr="00000000">
        <w:rPr>
          <w:rtl w:val="0"/>
        </w:rPr>
        <w:t xml:space="preserve">L-01 — Benjamín (Backend)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Plazo: 17-oct-2026 (Fin Iter 1).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Layout w:type="fixed"/>
        <w:tblLook w:val="0600"/>
      </w:tblPr>
      <w:tblGrid>
        <w:gridCol w:w="1155"/>
        <w:gridCol w:w="4035"/>
        <w:gridCol w:w="3570"/>
        <w:tblGridChange w:id="0">
          <w:tblGrid>
            <w:gridCol w:w="1155"/>
            <w:gridCol w:w="4035"/>
            <w:gridCol w:w="35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L-01.KR1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Dominar Laravel 13 + Sanctum v4 + Reverb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7/7 tarjetas SEC-* cerradas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L-01.KR2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Policies + middleware admin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SEC-002/003/004 verdes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L-01.KR3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Modelar 4 roles con constantes centralizadas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ROL-001/002 verdes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L-01.KR4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PHPUnit como herramienta de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78+ tests verdes</w:t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ino9ngffmbzs" w:id="28"/>
      <w:bookmarkEnd w:id="28"/>
      <w:r w:rsidDel="00000000" w:rsidR="00000000" w:rsidRPr="00000000">
        <w:rPr>
          <w:rtl w:val="0"/>
        </w:rPr>
        <w:t xml:space="preserve">L-02 — Julián (Frontend)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Plazo: 28-nov-2026 (Fin Iter 5).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Layout w:type="fixed"/>
        <w:tblLook w:val="0600"/>
      </w:tblPr>
      <w:tblGrid>
        <w:gridCol w:w="1155"/>
        <w:gridCol w:w="3810"/>
        <w:gridCol w:w="3795"/>
        <w:tblGridChange w:id="0">
          <w:tblGrid>
            <w:gridCol w:w="1155"/>
            <w:gridCol w:w="3810"/>
            <w:gridCol w:w="3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L-02.KR1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Dominar Next.js 16 App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 al cierre de Iter 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L-02.KR2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en tiempo real con Laravel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lib/echo-client.ts + chat funcional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L-02.KR3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diseño Coherev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 tarjetas BRAND-* cerradas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L-02.KR4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WCAG 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errores críticos axe-core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h98uynkdepds" w:id="29"/>
      <w:bookmarkEnd w:id="29"/>
      <w:r w:rsidDel="00000000" w:rsidR="00000000" w:rsidRPr="00000000">
        <w:rPr>
          <w:rtl w:val="0"/>
        </w:rPr>
        <w:t xml:space="preserve">7. Mecanismo de seguimiento</w:t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is4cq2gun8p1" w:id="30"/>
      <w:bookmarkEnd w:id="30"/>
      <w:r w:rsidDel="00000000" w:rsidR="00000000" w:rsidRPr="00000000">
        <w:rPr>
          <w:rtl w:val="0"/>
        </w:rPr>
        <w:t xml:space="preserve">7.1. Cadencia de revisión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Layout w:type="fixed"/>
        <w:tblLook w:val="0600"/>
      </w:tblPr>
      <w:tblGrid>
        <w:gridCol w:w="2595"/>
        <w:gridCol w:w="1890"/>
        <w:gridCol w:w="2325"/>
        <w:gridCol w:w="1950"/>
        <w:tblGridChange w:id="0">
          <w:tblGrid>
            <w:gridCol w:w="2595"/>
            <w:gridCol w:w="1890"/>
            <w:gridCol w:w="2325"/>
            <w:gridCol w:w="1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Diaria (15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Progreso en tarjetas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tarjetas en BACKLOG.md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Pull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 (lunes)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OKR activos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Mini-reporte de OKR (semáforo)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 de cierre de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cumplir DoD de la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cerrados en la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Acta + capturas en docs/evidence/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Checkpoint académico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de cada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relevantes para Cindy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corta (20 min)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trimestral post-release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OKR de adopción (NSM, WAU)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ejecutivo a STK-010</w:t>
            </w:r>
          </w:p>
        </w:tc>
      </w:tr>
    </w:tbl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2kkr99wxk15n" w:id="31"/>
      <w:bookmarkEnd w:id="31"/>
      <w:r w:rsidDel="00000000" w:rsidR="00000000" w:rsidRPr="00000000">
        <w:rPr>
          <w:rtl w:val="0"/>
        </w:rPr>
        <w:t xml:space="preserve">7.2. Semáforo de estado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Cada OKR usa un sistema de semáforo claro: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Verde: target cumplido con datos verificados.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Amarillo: en progreso, dentro del plazo, sin riesgo.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Rojo: bloqueado, retrasado o con riesgo de no cumplir target.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8oqoa77qj19f" w:id="32"/>
      <w:bookmarkEnd w:id="32"/>
      <w:r w:rsidDel="00000000" w:rsidR="00000000" w:rsidRPr="00000000">
        <w:rPr>
          <w:rtl w:val="0"/>
        </w:rPr>
        <w:t xml:space="preserve">7.3. Política de cierre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Un objetivo se marca como cerrado solo cuando se cumplen todas estas condiciones: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métrica principal cumple el target con datos reales (no estimación).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evidencia está subida a docs/evidence/ (capturas, logs, tests).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tarjeta correspondiente en BACKLOG.md se mueve a Hecho con fecha de cierre.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aplica, el test PHPUnit asociado pasa en CI.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c2qtzvgvybui" w:id="33"/>
      <w:bookmarkEnd w:id="33"/>
      <w:r w:rsidDel="00000000" w:rsidR="00000000" w:rsidRPr="00000000">
        <w:rPr>
          <w:rtl w:val="0"/>
        </w:rPr>
        <w:t xml:space="preserve">8. Riesgos de los objetivos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3510"/>
        <w:gridCol w:w="855"/>
        <w:gridCol w:w="870"/>
        <w:gridCol w:w="2835"/>
        <w:tblGridChange w:id="0">
          <w:tblGrid>
            <w:gridCol w:w="705"/>
            <w:gridCol w:w="3510"/>
            <w:gridCol w:w="855"/>
            <w:gridCol w:w="870"/>
            <w:gridCol w:w="28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Riesgo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Prob.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Mitigación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NSM / WAU no se pueden medir porque no hay usuarios reales antes de Iter 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Adelantar pruebas de usabilidad a Iter 2 con usuarios piloto (colega/amigos).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OE-02 latencia &lt; 500 ms depende de la red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la medición en Iter 2; si no se cumple, justificar y ajustar target.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OE-06 accesibilidad WCAG AA depende de auditoría con axe-core no instalada aún.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axe-core en CI desde Iter 3; correr en cada PR.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RNF-04 cobertura ≥ 70% puede forzar tests de baja calidad.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cobertura en código de seguridad (autorización); aceptar &lt; 70% en CRUD estándar.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Objetivos de aprendizaje se cumplen sin verificación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Vincular KR a evidencia binaria (test verde, captura de pantalla).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Calendario condensado deja poco margen si una iteración se atrasa.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Buffer de 1 sem en Iter 6 antes del 04-dic; mover NSM/WAU a validación con usuarios piloto si es necesario.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