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24D0" w14:textId="77777777" w:rsidR="00F10859" w:rsidRDefault="00F5169D">
      <w:proofErr w:type="spellStart"/>
      <w:r>
        <w:rPr>
          <w:b/>
          <w:bCs/>
          <w:color w:val="1F3864"/>
          <w:sz w:val="28"/>
          <w:szCs w:val="28"/>
        </w:rPr>
        <w:t>DuocUC</w:t>
      </w:r>
      <w:proofErr w:type="spellEnd"/>
    </w:p>
    <w:p w14:paraId="1D1E24D1" w14:textId="77777777" w:rsidR="00F10859" w:rsidRDefault="00F5169D">
      <w:pPr>
        <w:spacing w:after="240"/>
      </w:pPr>
      <w:r>
        <w:rPr>
          <w:color w:val="2E75B6"/>
        </w:rPr>
        <w:t>Escuela de Informática y Telecomunicaciones (EIT) - Sede San Joaquín</w:t>
      </w:r>
    </w:p>
    <w:p w14:paraId="1D1E24D2" w14:textId="77777777" w:rsidR="00F10859" w:rsidRDefault="00F5169D">
      <w:pPr>
        <w:spacing w:before="1200"/>
        <w:jc w:val="center"/>
      </w:pPr>
      <w:r>
        <w:rPr>
          <w:b/>
          <w:bCs/>
          <w:color w:val="2E75B6"/>
          <w:sz w:val="26"/>
          <w:szCs w:val="26"/>
        </w:rPr>
        <w:t>BIY7121 - Minería de Datos</w:t>
      </w:r>
    </w:p>
    <w:p w14:paraId="1D1E24D3" w14:textId="77777777" w:rsidR="00F10859" w:rsidRDefault="00F5169D">
      <w:pPr>
        <w:spacing w:before="120"/>
        <w:jc w:val="center"/>
      </w:pPr>
      <w:r>
        <w:rPr>
          <w:b/>
          <w:bCs/>
          <w:color w:val="1F3864"/>
          <w:sz w:val="48"/>
          <w:szCs w:val="48"/>
        </w:rPr>
        <w:t>Banco de Preguntas y Respuestas</w:t>
      </w:r>
    </w:p>
    <w:p w14:paraId="1D1E24D4" w14:textId="77777777" w:rsidR="00F10859" w:rsidRDefault="00F5169D">
      <w:pPr>
        <w:spacing w:before="60"/>
        <w:jc w:val="center"/>
      </w:pPr>
      <w:r>
        <w:rPr>
          <w:color w:val="1F3864"/>
          <w:sz w:val="32"/>
          <w:szCs w:val="32"/>
        </w:rPr>
        <w:t>Evaluación de Modelos de Agrupamiento</w:t>
      </w:r>
    </w:p>
    <w:p w14:paraId="1D1E24D5" w14:textId="77777777" w:rsidR="00F10859" w:rsidRDefault="00F5169D">
      <w:pPr>
        <w:spacing w:before="48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20 preguntas de desarrollo - Niveles 3 y 4 de la Taxonomía de Bloom</w:t>
      </w:r>
    </w:p>
    <w:p w14:paraId="37D02A36" w14:textId="7B31E257" w:rsidR="00F92BB4" w:rsidRDefault="00F92BB4">
      <w:pPr>
        <w:spacing w:before="480"/>
        <w:jc w:val="center"/>
      </w:pPr>
      <w:r w:rsidRPr="00F92BB4">
        <w:rPr>
          <w:b/>
          <w:bCs/>
          <w:i/>
          <w:iCs/>
          <w:color w:val="595959"/>
        </w:rPr>
        <w:t>Profesor</w:t>
      </w:r>
      <w:r>
        <w:rPr>
          <w:i/>
          <w:iCs/>
          <w:color w:val="595959"/>
        </w:rPr>
        <w:t>: Marcelo Godoy Rojas</w:t>
      </w:r>
    </w:p>
    <w:p w14:paraId="1D1E24D6" w14:textId="77777777" w:rsidR="00F10859" w:rsidRDefault="00F5169D">
      <w:pPr>
        <w:spacing w:before="1200"/>
        <w:jc w:val="center"/>
      </w:pPr>
      <w:r>
        <w:rPr>
          <w:color w:val="595959"/>
          <w:sz w:val="20"/>
          <w:szCs w:val="20"/>
        </w:rPr>
        <w:t>Marco metodológico transversal: CRISP-DM (fase Evaluación)</w:t>
      </w:r>
    </w:p>
    <w:p w14:paraId="1D1E24D7" w14:textId="77777777" w:rsidR="00F10859" w:rsidRDefault="00F10859">
      <w:pPr>
        <w:pageBreakBefore/>
      </w:pPr>
    </w:p>
    <w:p w14:paraId="1D1E24D8" w14:textId="77777777" w:rsidR="00F10859" w:rsidRDefault="00F5169D">
      <w:pPr>
        <w:pStyle w:val="Ttulo1"/>
        <w:pBdr>
          <w:bottom w:val="single" w:sz="6" w:space="4" w:color="2E75B6"/>
        </w:pBdr>
      </w:pPr>
      <w:r>
        <w:t>Preguntas</w:t>
      </w:r>
    </w:p>
    <w:p w14:paraId="1D1E24D9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>Explique por qué los modelos de agrupamiento son más difíciles de evaluar que los modelos de clasificación o de regresión.</w:t>
      </w:r>
    </w:p>
    <w:p w14:paraId="1D1E24DA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>Al aplicar análisis de conglomerados sobre un conjunto de datos, ¿qué dos aspectos generales se evalúan?</w:t>
      </w:r>
    </w:p>
    <w:p w14:paraId="1D1E24DB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>Describa la tarea de evaluación de la tendencia a la agrupación y nombre una prueba estadística que permita realizarla.</w:t>
      </w:r>
    </w:p>
    <w:p w14:paraId="1D1E24DC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>¿Qué intenta medir la estadística de Hopkins respecto a la distribución de los datos?</w:t>
      </w:r>
    </w:p>
    <w:p w14:paraId="1D1E24DD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Explique en qué se basa el método de </w:t>
      </w:r>
      <w:proofErr w:type="spellStart"/>
      <w:r>
        <w:t>Elbow</w:t>
      </w:r>
      <w:proofErr w:type="spellEnd"/>
      <w:r>
        <w:t xml:space="preserve"> (codo) para determinar el número de </w:t>
      </w:r>
      <w:proofErr w:type="spellStart"/>
      <w:proofErr w:type="gramStart"/>
      <w:r>
        <w:t>clusters</w:t>
      </w:r>
      <w:proofErr w:type="spellEnd"/>
      <w:proofErr w:type="gramEnd"/>
      <w:r>
        <w:t>.</w:t>
      </w:r>
    </w:p>
    <w:p w14:paraId="1D1E24DE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¿Por qué es relevante determinar el número correcto de </w:t>
      </w:r>
      <w:proofErr w:type="spellStart"/>
      <w:proofErr w:type="gramStart"/>
      <w:r>
        <w:t>clusters</w:t>
      </w:r>
      <w:proofErr w:type="spellEnd"/>
      <w:proofErr w:type="gramEnd"/>
      <w:r>
        <w:t>? Mencione al menos dos razones.</w:t>
      </w:r>
    </w:p>
    <w:p w14:paraId="1D1E24DF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>¿Qué condición debe cumplirse para aplicar validación extrínseca y por qué se la considera un método supervisado?</w:t>
      </w:r>
    </w:p>
    <w:p w14:paraId="1D1E24E0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Dado un conjunto S de </w:t>
      </w:r>
      <w:proofErr w:type="spellStart"/>
      <w:proofErr w:type="gramStart"/>
      <w:r>
        <w:t>clusters</w:t>
      </w:r>
      <w:proofErr w:type="spellEnd"/>
      <w:proofErr w:type="gramEnd"/>
      <w:r>
        <w:t xml:space="preserve"> generado por un algoritmo y un conjunto P de etiquetas verdaderas, ¿qué se busca medir entre ambos y cuándo se considera buena la agrupación?</w:t>
      </w:r>
    </w:p>
    <w:p w14:paraId="1D1E24E1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>Explique qué expresa el Índice de Rand Ajustado (ARI), su rango de valores y cómo se interpreta.</w:t>
      </w:r>
    </w:p>
    <w:p w14:paraId="1D1E24E2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>En la puntuación de Fowlkes-</w:t>
      </w:r>
      <w:proofErr w:type="spellStart"/>
      <w:r>
        <w:t>Mallows</w:t>
      </w:r>
      <w:proofErr w:type="spellEnd"/>
      <w:r>
        <w:t>, ¿sobre qué estructura se construye el cálculo y qué representan TP, FP y FN?</w:t>
      </w:r>
    </w:p>
    <w:p w14:paraId="1D1E24E3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Relacione los términos TPR y PPV con los conceptos de </w:t>
      </w:r>
      <w:proofErr w:type="spellStart"/>
      <w:r>
        <w:t>recall</w:t>
      </w:r>
      <w:proofErr w:type="spellEnd"/>
      <w:r>
        <w:t xml:space="preserve"> y precisión en la puntuación de Fowlkes-</w:t>
      </w:r>
      <w:proofErr w:type="spellStart"/>
      <w:r>
        <w:t>Mallows</w:t>
      </w:r>
      <w:proofErr w:type="spellEnd"/>
      <w:r>
        <w:t>.</w:t>
      </w:r>
    </w:p>
    <w:p w14:paraId="1D1E24E4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>¿Por qué la validación intrínseca es adecuada cuando se trabaja con datos no etiquetados y por qué se la considera no supervisada?</w:t>
      </w:r>
    </w:p>
    <w:p w14:paraId="1D1E24E5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Nombre y describa los dos tipos de métricas en torno a los cuales gira la validación interna del </w:t>
      </w:r>
      <w:proofErr w:type="spellStart"/>
      <w:r>
        <w:t>clustering</w:t>
      </w:r>
      <w:proofErr w:type="spellEnd"/>
      <w:r>
        <w:t>.</w:t>
      </w:r>
    </w:p>
    <w:p w14:paraId="1D1E24E6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Explique qué describe el índice de </w:t>
      </w:r>
      <w:proofErr w:type="spellStart"/>
      <w:r>
        <w:t>Silhouette</w:t>
      </w:r>
      <w:proofErr w:type="spellEnd"/>
      <w:r>
        <w:t xml:space="preserve"> respecto a un punto de datos.</w:t>
      </w:r>
    </w:p>
    <w:p w14:paraId="1D1E24E7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Indique el rango del índice de </w:t>
      </w:r>
      <w:proofErr w:type="spellStart"/>
      <w:r>
        <w:t>Silhouette</w:t>
      </w:r>
      <w:proofErr w:type="spellEnd"/>
      <w:r>
        <w:t xml:space="preserve"> e interprete los valores cercanos a -1 y cercanos a +1.</w:t>
      </w:r>
    </w:p>
    <w:p w14:paraId="1D1E24E8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En la fórmula del índice de </w:t>
      </w:r>
      <w:proofErr w:type="spellStart"/>
      <w:r>
        <w:t>Silhouette</w:t>
      </w:r>
      <w:proofErr w:type="spellEnd"/>
      <w:r>
        <w:t>, ¿qué representan los términos a y b?</w:t>
      </w:r>
    </w:p>
    <w:p w14:paraId="1D1E24E9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Explique qué relación expresa el índice de </w:t>
      </w:r>
      <w:proofErr w:type="spellStart"/>
      <w:r>
        <w:t>Calinski-Harabaz</w:t>
      </w:r>
      <w:proofErr w:type="spellEnd"/>
      <w:r>
        <w:t xml:space="preserve"> y por qué se desea un valor alto.</w:t>
      </w:r>
    </w:p>
    <w:p w14:paraId="1D1E24EA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Una empresa de </w:t>
      </w:r>
      <w:proofErr w:type="spellStart"/>
      <w:r>
        <w:t>retail</w:t>
      </w:r>
      <w:proofErr w:type="spellEnd"/>
      <w:r>
        <w:t xml:space="preserve"> chilena (por ejemplo, Cencosud) desea segmentar clientes y no dispone de etiquetas previas de los segmentos. ¿Qué tipo de validación correspondería aplicar y por qué?</w:t>
      </w:r>
    </w:p>
    <w:p w14:paraId="1D1E24EB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t>Si un equipo de minería de datos cuenta con una segmentación de referencia construida por expertos del negocio, ¿qué métrica permitiría comparar la agrupación del modelo con dicha referencia? Justifique.</w:t>
      </w:r>
    </w:p>
    <w:p w14:paraId="1D1E24EC" w14:textId="77777777" w:rsidR="00F10859" w:rsidRDefault="00F5169D">
      <w:pPr>
        <w:pStyle w:val="Prrafodelista"/>
        <w:numPr>
          <w:ilvl w:val="0"/>
          <w:numId w:val="2"/>
        </w:numPr>
        <w:spacing w:after="120" w:line="276" w:lineRule="auto"/>
      </w:pPr>
      <w:r>
        <w:lastRenderedPageBreak/>
        <w:t xml:space="preserve">Dentro de CRISP-DM, ¿en qué fase se sitúa la evaluación de modelos de agrupamiento y qué decisión apoya el uso de métricas como </w:t>
      </w:r>
      <w:proofErr w:type="spellStart"/>
      <w:r>
        <w:t>Silhouette</w:t>
      </w:r>
      <w:proofErr w:type="spellEnd"/>
      <w:r>
        <w:t xml:space="preserve"> o el método de </w:t>
      </w:r>
      <w:proofErr w:type="spellStart"/>
      <w:r>
        <w:t>Elbow</w:t>
      </w:r>
      <w:proofErr w:type="spellEnd"/>
      <w:r>
        <w:t>?</w:t>
      </w:r>
    </w:p>
    <w:p w14:paraId="1D1E24ED" w14:textId="5497C2D8" w:rsidR="007E43F6" w:rsidRDefault="00F5169D" w:rsidP="007E43F6">
      <w:pPr>
        <w:spacing w:before="240"/>
      </w:pPr>
      <w:r>
        <w:rPr>
          <w:i/>
          <w:iCs/>
          <w:color w:val="595959"/>
          <w:sz w:val="18"/>
          <w:szCs w:val="18"/>
        </w:rPr>
        <w:t xml:space="preserve">Fuente: </w:t>
      </w:r>
      <w:proofErr w:type="spellStart"/>
      <w:r>
        <w:rPr>
          <w:i/>
          <w:iCs/>
          <w:color w:val="595959"/>
          <w:sz w:val="18"/>
          <w:szCs w:val="18"/>
        </w:rPr>
        <w:t>elaboracion</w:t>
      </w:r>
      <w:proofErr w:type="spellEnd"/>
      <w:r>
        <w:rPr>
          <w:i/>
          <w:iCs/>
          <w:color w:val="595959"/>
          <w:sz w:val="18"/>
          <w:szCs w:val="18"/>
        </w:rPr>
        <w:t xml:space="preserve"> propia a partir de la </w:t>
      </w:r>
      <w:proofErr w:type="spellStart"/>
      <w:r>
        <w:rPr>
          <w:i/>
          <w:iCs/>
          <w:color w:val="595959"/>
          <w:sz w:val="18"/>
          <w:szCs w:val="18"/>
        </w:rPr>
        <w:t>presentacion</w:t>
      </w:r>
      <w:proofErr w:type="spellEnd"/>
      <w:r>
        <w:rPr>
          <w:i/>
          <w:iCs/>
          <w:color w:val="595959"/>
          <w:sz w:val="18"/>
          <w:szCs w:val="18"/>
        </w:rPr>
        <w:t xml:space="preserve"> 3.4.1 </w:t>
      </w:r>
    </w:p>
    <w:p w14:paraId="1D1E251B" w14:textId="667BF83F" w:rsidR="00F10859" w:rsidRDefault="00F10859">
      <w:pPr>
        <w:spacing w:after="160"/>
        <w:ind w:left="567" w:hanging="567"/>
      </w:pPr>
    </w:p>
    <w:sectPr w:rsidR="00F10859"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D5883" w14:textId="77777777" w:rsidR="00F5169D" w:rsidRDefault="00F5169D">
      <w:r>
        <w:separator/>
      </w:r>
    </w:p>
  </w:endnote>
  <w:endnote w:type="continuationSeparator" w:id="0">
    <w:p w14:paraId="381F7937" w14:textId="77777777" w:rsidR="00F5169D" w:rsidRDefault="00F51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251C" w14:textId="054F7919" w:rsidR="00F10859" w:rsidRDefault="00F5169D">
    <w:pPr>
      <w:pBdr>
        <w:top w:val="single" w:sz="4" w:space="4" w:color="BFBFBF"/>
      </w:pBdr>
      <w:jc w:val="center"/>
    </w:pPr>
    <w:r>
      <w:rPr>
        <w:color w:val="595959"/>
        <w:sz w:val="16"/>
        <w:szCs w:val="16"/>
      </w:rPr>
      <w:t xml:space="preserve">BIY7121 Minería de Datos - </w:t>
    </w:r>
    <w:proofErr w:type="spellStart"/>
    <w:r>
      <w:rPr>
        <w:color w:val="595959"/>
        <w:sz w:val="16"/>
        <w:szCs w:val="16"/>
      </w:rPr>
      <w:t>DuocUC</w:t>
    </w:r>
    <w:proofErr w:type="spellEnd"/>
    <w:r>
      <w:rPr>
        <w:color w:val="595959"/>
        <w:sz w:val="16"/>
        <w:szCs w:val="16"/>
      </w:rPr>
      <w:t xml:space="preserve"> EIT -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05C0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05C0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E419C" w14:textId="77777777" w:rsidR="00F5169D" w:rsidRDefault="00F5169D">
      <w:r>
        <w:separator/>
      </w:r>
    </w:p>
  </w:footnote>
  <w:footnote w:type="continuationSeparator" w:id="0">
    <w:p w14:paraId="4994C315" w14:textId="77777777" w:rsidR="00F5169D" w:rsidRDefault="00F51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1957"/>
    <w:multiLevelType w:val="hybridMultilevel"/>
    <w:tmpl w:val="B80C467E"/>
    <w:lvl w:ilvl="0" w:tplc="B5E21600">
      <w:start w:val="1"/>
      <w:numFmt w:val="decimal"/>
      <w:lvlText w:val="%1."/>
      <w:lvlJc w:val="left"/>
      <w:pPr>
        <w:ind w:left="567" w:hanging="360"/>
      </w:pPr>
    </w:lvl>
    <w:lvl w:ilvl="1" w:tplc="53DC8474">
      <w:numFmt w:val="decimal"/>
      <w:lvlText w:val=""/>
      <w:lvlJc w:val="left"/>
    </w:lvl>
    <w:lvl w:ilvl="2" w:tplc="BC2EAB3A">
      <w:numFmt w:val="decimal"/>
      <w:lvlText w:val=""/>
      <w:lvlJc w:val="left"/>
    </w:lvl>
    <w:lvl w:ilvl="3" w:tplc="6F00EFCA">
      <w:numFmt w:val="decimal"/>
      <w:lvlText w:val=""/>
      <w:lvlJc w:val="left"/>
    </w:lvl>
    <w:lvl w:ilvl="4" w:tplc="CCE062FC">
      <w:numFmt w:val="decimal"/>
      <w:lvlText w:val=""/>
      <w:lvlJc w:val="left"/>
    </w:lvl>
    <w:lvl w:ilvl="5" w:tplc="E7740A1C">
      <w:numFmt w:val="decimal"/>
      <w:lvlText w:val=""/>
      <w:lvlJc w:val="left"/>
    </w:lvl>
    <w:lvl w:ilvl="6" w:tplc="2CF64722">
      <w:numFmt w:val="decimal"/>
      <w:lvlText w:val=""/>
      <w:lvlJc w:val="left"/>
    </w:lvl>
    <w:lvl w:ilvl="7" w:tplc="74DA3C28">
      <w:numFmt w:val="decimal"/>
      <w:lvlText w:val=""/>
      <w:lvlJc w:val="left"/>
    </w:lvl>
    <w:lvl w:ilvl="8" w:tplc="4A3E93F0">
      <w:numFmt w:val="decimal"/>
      <w:lvlText w:val=""/>
      <w:lvlJc w:val="left"/>
    </w:lvl>
  </w:abstractNum>
  <w:abstractNum w:abstractNumId="1" w15:restartNumberingAfterBreak="0">
    <w:nsid w:val="2876762D"/>
    <w:multiLevelType w:val="hybridMultilevel"/>
    <w:tmpl w:val="D68652E2"/>
    <w:lvl w:ilvl="0" w:tplc="FD5EC2E6">
      <w:start w:val="1"/>
      <w:numFmt w:val="bullet"/>
      <w:lvlText w:val="●"/>
      <w:lvlJc w:val="left"/>
      <w:pPr>
        <w:ind w:left="720" w:hanging="360"/>
      </w:pPr>
    </w:lvl>
    <w:lvl w:ilvl="1" w:tplc="6F14DD90">
      <w:start w:val="1"/>
      <w:numFmt w:val="bullet"/>
      <w:lvlText w:val="○"/>
      <w:lvlJc w:val="left"/>
      <w:pPr>
        <w:ind w:left="1440" w:hanging="360"/>
      </w:pPr>
    </w:lvl>
    <w:lvl w:ilvl="2" w:tplc="91C4AEF8">
      <w:start w:val="1"/>
      <w:numFmt w:val="bullet"/>
      <w:lvlText w:val="■"/>
      <w:lvlJc w:val="left"/>
      <w:pPr>
        <w:ind w:left="2160" w:hanging="360"/>
      </w:pPr>
    </w:lvl>
    <w:lvl w:ilvl="3" w:tplc="015209B4">
      <w:start w:val="1"/>
      <w:numFmt w:val="bullet"/>
      <w:lvlText w:val="●"/>
      <w:lvlJc w:val="left"/>
      <w:pPr>
        <w:ind w:left="2880" w:hanging="360"/>
      </w:pPr>
    </w:lvl>
    <w:lvl w:ilvl="4" w:tplc="A4F85144">
      <w:start w:val="1"/>
      <w:numFmt w:val="bullet"/>
      <w:lvlText w:val="○"/>
      <w:lvlJc w:val="left"/>
      <w:pPr>
        <w:ind w:left="3600" w:hanging="360"/>
      </w:pPr>
    </w:lvl>
    <w:lvl w:ilvl="5" w:tplc="F19440F0">
      <w:start w:val="1"/>
      <w:numFmt w:val="bullet"/>
      <w:lvlText w:val="■"/>
      <w:lvlJc w:val="left"/>
      <w:pPr>
        <w:ind w:left="4320" w:hanging="360"/>
      </w:pPr>
    </w:lvl>
    <w:lvl w:ilvl="6" w:tplc="A0905C3C">
      <w:start w:val="1"/>
      <w:numFmt w:val="bullet"/>
      <w:lvlText w:val="●"/>
      <w:lvlJc w:val="left"/>
      <w:pPr>
        <w:ind w:left="5040" w:hanging="360"/>
      </w:pPr>
    </w:lvl>
    <w:lvl w:ilvl="7" w:tplc="CD8C1810">
      <w:start w:val="1"/>
      <w:numFmt w:val="bullet"/>
      <w:lvlText w:val="●"/>
      <w:lvlJc w:val="left"/>
      <w:pPr>
        <w:ind w:left="5760" w:hanging="360"/>
      </w:pPr>
    </w:lvl>
    <w:lvl w:ilvl="8" w:tplc="5F1294AC">
      <w:start w:val="1"/>
      <w:numFmt w:val="bullet"/>
      <w:lvlText w:val="●"/>
      <w:lvlJc w:val="left"/>
      <w:pPr>
        <w:ind w:left="6480" w:hanging="360"/>
      </w:pPr>
    </w:lvl>
  </w:abstractNum>
  <w:num w:numId="1" w16cid:durableId="1182818579">
    <w:abstractNumId w:val="1"/>
    <w:lvlOverride w:ilvl="0">
      <w:startOverride w:val="1"/>
    </w:lvlOverride>
  </w:num>
  <w:num w:numId="2" w16cid:durableId="678701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859"/>
    <w:rsid w:val="007E43F6"/>
    <w:rsid w:val="00805C0C"/>
    <w:rsid w:val="00C27604"/>
    <w:rsid w:val="00F10859"/>
    <w:rsid w:val="00F5169D"/>
    <w:rsid w:val="00F9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E24D0"/>
  <w15:docId w15:val="{8939A8EB-D4C9-4BAF-BEA2-1FFC15A9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426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FELIPE IVAN GODOY ROJAS</cp:lastModifiedBy>
  <cp:revision>4</cp:revision>
  <dcterms:created xsi:type="dcterms:W3CDTF">2026-06-08T13:14:00Z</dcterms:created>
  <dcterms:modified xsi:type="dcterms:W3CDTF">2026-06-08T13:15:00Z</dcterms:modified>
</cp:coreProperties>
</file>