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color w:val="cc0000"/>
        </w:rPr>
      </w:pPr>
      <w:bookmarkStart w:colFirst="0" w:colLast="0" w:name="_6qjk858rimd7" w:id="0"/>
      <w:bookmarkEnd w:id="0"/>
      <w:r w:rsidDel="00000000" w:rsidR="00000000" w:rsidRPr="00000000">
        <w:rPr>
          <w:color w:val="cc0000"/>
          <w:rtl w:val="0"/>
        </w:rPr>
        <w:t xml:space="preserve">Real and Synthetic Data</w:t>
      </w:r>
      <w:r w:rsidDel="00000000" w:rsidR="00000000" w:rsidRPr="00000000">
        <w:rPr>
          <w:rtl w:val="0"/>
        </w:rPr>
      </w:r>
    </w:p>
    <w:p w:rsidR="00000000" w:rsidDel="00000000" w:rsidP="00000000" w:rsidRDefault="00000000" w:rsidRPr="00000000" w14:paraId="00000002">
      <w:pPr>
        <w:pageBreakBefore w:val="0"/>
        <w:rPr>
          <w:sz w:val="14"/>
          <w:szCs w:val="14"/>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As we have explored throughout this course, data is at the heart of machine learning. Oftentimes, data is the limiting factor and in turn dictates model performance. A scarcity in the amount of data points or number of features hinders the predictive power of our model. The solution seems obvious: collect more data, but this is not always feasible. So what can an ML engineer do?</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Fortunately, with recent advances in deep generative models such as </w:t>
      </w:r>
      <w:hyperlink r:id="rId6">
        <w:r w:rsidDel="00000000" w:rsidR="00000000" w:rsidRPr="00000000">
          <w:rPr>
            <w:color w:val="1155cc"/>
            <w:u w:val="single"/>
            <w:rtl w:val="0"/>
          </w:rPr>
          <w:t xml:space="preserve">generative adversarial networks (GANs)</w:t>
        </w:r>
      </w:hyperlink>
      <w:r w:rsidDel="00000000" w:rsidR="00000000" w:rsidRPr="00000000">
        <w:rPr>
          <w:rtl w:val="0"/>
        </w:rPr>
        <w:t xml:space="preserve"> and </w:t>
      </w:r>
      <w:hyperlink r:id="rId7">
        <w:r w:rsidDel="00000000" w:rsidR="00000000" w:rsidRPr="00000000">
          <w:rPr>
            <w:color w:val="1155cc"/>
            <w:u w:val="single"/>
            <w:rtl w:val="0"/>
          </w:rPr>
          <w:t xml:space="preserve">variational autoencoders (VAEs)</w:t>
        </w:r>
      </w:hyperlink>
      <w:r w:rsidDel="00000000" w:rsidR="00000000" w:rsidRPr="00000000">
        <w:rPr>
          <w:rtl w:val="0"/>
        </w:rPr>
        <w:t xml:space="preserve">, very realistic synthetic data can be generated from a small number of known examples. This is achieved by approximately “learning” the data distribution and drawing random samples from the latent space of the generative model. This can be done on any type of data, allowing us to generate time series information (such as voice or sensor data), as well as photorealistic images. Using these new techniques, ML engineers can now bootstrap machine learning with machine learning -- that is, they can train models to generate more data with which to train other models!</w:t>
      </w:r>
    </w:p>
    <w:p w:rsidR="00000000" w:rsidDel="00000000" w:rsidP="00000000" w:rsidRDefault="00000000" w:rsidRPr="00000000" w14:paraId="00000006">
      <w:pPr>
        <w:pStyle w:val="Heading3"/>
        <w:pageBreakBefore w:val="0"/>
        <w:jc w:val="both"/>
        <w:rPr/>
      </w:pPr>
      <w:bookmarkStart w:colFirst="0" w:colLast="0" w:name="_7tojoiuox0rd" w:id="1"/>
      <w:bookmarkEnd w:id="1"/>
      <w:r w:rsidDel="00000000" w:rsidR="00000000" w:rsidRPr="00000000">
        <w:rPr>
          <w:rtl w:val="0"/>
        </w:rPr>
        <w:t xml:space="preserve">What is Synthetic Data?</w:t>
      </w:r>
    </w:p>
    <w:p w:rsidR="00000000" w:rsidDel="00000000" w:rsidP="00000000" w:rsidRDefault="00000000" w:rsidRPr="00000000" w14:paraId="00000007">
      <w:pPr>
        <w:pageBreakBefore w:val="0"/>
        <w:jc w:val="both"/>
        <w:rPr/>
      </w:pPr>
      <w:r w:rsidDel="00000000" w:rsidR="00000000" w:rsidRPr="00000000">
        <w:rPr>
          <w:rtl w:val="0"/>
        </w:rPr>
        <w:t xml:space="preserve">Imagine a power plant engineer that wants to use data to prevent a nuclear meltdown. They clearly cannot generate sample nuclear meltdowns to obtain relevant data, but they still need to be able to somehow make predictions. So what can they do? Well, if they have a very small amount of data from previous historical meltdowns or a simulation, then they can possibly use one of these techniques to train a model to generate enough data such that it becomes feasible to train an anomaly detection classifier using supervised learning. In this case, synthetic data is the only viable path forward.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The need to generate anomalous data is a commonplace situation in anomaly detection applications, since often the so-called “anomalies” are undesirable and can be extremely costly or damaging. Perhaps two of the most important applications of anomaly detection are for industrial processes and medical devices, where it can be used for predictive maintenance (fixing something before catastrophic failure or death). </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Predictive maintenance will likely become an important feature of Industry 4.0, reducing costs by predicting component failures in advance and resolving the issue before it becomes more severe. An open-source dataset was created for this aiding with this specific application, referred to as MIMII (Malfunctioning Industrial Machine Investigation and Inspection). The </w:t>
      </w:r>
      <w:hyperlink r:id="rId8">
        <w:r w:rsidDel="00000000" w:rsidR="00000000" w:rsidRPr="00000000">
          <w:rPr>
            <w:color w:val="1155cc"/>
            <w:u w:val="single"/>
            <w:rtl w:val="0"/>
          </w:rPr>
          <w:t xml:space="preserve">MIMII dataset</w:t>
        </w:r>
      </w:hyperlink>
      <w:r w:rsidDel="00000000" w:rsidR="00000000" w:rsidRPr="00000000">
        <w:rPr>
          <w:rtl w:val="0"/>
        </w:rPr>
        <w:t xml:space="preserve"> focuses on sounds exhibited by various components and can be used as a starting point to generate synthetic anomalous data for a variety of industrial components, reducing the need for individuals or organizations to collect these data.</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Similarly, in the medical device space, anomaly detection allows for moderately malfunctioning devices to be detected on and replaced before they pose life-threatening issues to the device wearer. The </w:t>
      </w:r>
      <w:hyperlink r:id="rId9">
        <w:r w:rsidDel="00000000" w:rsidR="00000000" w:rsidRPr="00000000">
          <w:rPr>
            <w:color w:val="1155cc"/>
            <w:u w:val="single"/>
            <w:rtl w:val="0"/>
          </w:rPr>
          <w:t xml:space="preserve">ECG5000</w:t>
        </w:r>
      </w:hyperlink>
      <w:r w:rsidDel="00000000" w:rsidR="00000000" w:rsidRPr="00000000">
        <w:rPr>
          <w:rtl w:val="0"/>
        </w:rPr>
        <w:t xml:space="preserve"> dataset was created for this purpose, and provides 20 hours of ECG data - a type of data used to study heart health. Anomalous data is also provided in this dataset which corresponds to an individual with severe congestive heart failure. The dataset is open-source and can be freely used by anyone working on medical devices, and can be used as a starting point to train an anomaly detection model or to create more anomalous data.   </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This may sound incredible - we can effectively train models by simulating new data based on our current data. However, you have already done this in this course! When you use Data Augmentation, you are effectively expanding your dataset with synthetic data! That said, there are concerns when relying heavily on synthetic data that should be highlighted.</w:t>
      </w:r>
    </w:p>
    <w:p w:rsidR="00000000" w:rsidDel="00000000" w:rsidP="00000000" w:rsidRDefault="00000000" w:rsidRPr="00000000" w14:paraId="00000010">
      <w:pPr>
        <w:pStyle w:val="Heading3"/>
        <w:pageBreakBefore w:val="0"/>
        <w:jc w:val="both"/>
        <w:rPr>
          <w:b w:val="1"/>
        </w:rPr>
      </w:pPr>
      <w:bookmarkStart w:colFirst="0" w:colLast="0" w:name="_ra6rcrfdxmbv" w:id="2"/>
      <w:bookmarkEnd w:id="2"/>
      <w:r w:rsidDel="00000000" w:rsidR="00000000" w:rsidRPr="00000000">
        <w:rPr>
          <w:rtl w:val="0"/>
        </w:rPr>
        <w:t xml:space="preserve">Quality Concerns of Synthetic Data</w:t>
      </w: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Real-life datasets are often complex and multifaceted. For example, when recording sounds, the actual sound plays an important role, but so does the microphone, background noise, microphone orientation, as well as myriad other factors. Creating synthetic data that is able to mimic this variability is infeasible, and currently there is no universally accepted method for generating high-quality synthetic data. One important reason for this infeasibility is that data must often go through multiple preprocessing stages before the generation of synthetic data. During this preprocessing stage, assumptions are implicitly made about the data which directly influence the synthetic data, meaning it is not purely based on the properties of the unprocessed data.</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Similarly, if only a small amount of real-life data is collected, synthetic data generated using it may exhibit a high degree of bias. This can make it difficult to effectively extrapolate to other environments. Thus, it is still necessary to have access to as large and diverse a dataset as is possible given the contextual constraints to improve the generalizability of our synthetic data. The quality of the generated synthetic data must also be assessed, which can be problematic since the “quality” of a dataset can sometimes be very complex or specific, and not readily described by standard metrics.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imeseriesclassification.com/description.php?Dataset=ECG5000" TargetMode="External"/><Relationship Id="rId5" Type="http://schemas.openxmlformats.org/officeDocument/2006/relationships/styles" Target="styles.xml"/><Relationship Id="rId6" Type="http://schemas.openxmlformats.org/officeDocument/2006/relationships/hyperlink" Target="https://developers.google.com/machine-learning/gan" TargetMode="External"/><Relationship Id="rId7" Type="http://schemas.openxmlformats.org/officeDocument/2006/relationships/hyperlink" Target="https://www.tensorflow.org/tutorials/generative/cvae" TargetMode="External"/><Relationship Id="rId8" Type="http://schemas.openxmlformats.org/officeDocument/2006/relationships/hyperlink" Target="https://zenodo.org/record/3384388#.X8ZBVy2cb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