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3DF0A" w14:textId="77777777" w:rsidR="00F73406" w:rsidRPr="0047388A" w:rsidRDefault="56F3735B" w:rsidP="00AD5344">
      <w:pPr>
        <w:pStyle w:val="Heading1"/>
      </w:pPr>
      <w:r w:rsidRPr="0047388A">
        <w:t>Curriculum vitae</w:t>
      </w:r>
    </w:p>
    <w:p w14:paraId="22781940" w14:textId="77777777" w:rsidR="00D365E7" w:rsidRDefault="56F3735B" w:rsidP="00BC3EC5">
      <w:pPr>
        <w:jc w:val="center"/>
        <w:rPr>
          <w:sz w:val="28"/>
          <w:szCs w:val="28"/>
        </w:rPr>
      </w:pPr>
      <w:r w:rsidRPr="56F3735B">
        <w:rPr>
          <w:sz w:val="28"/>
          <w:szCs w:val="28"/>
        </w:rPr>
        <w:t>Samuel Aroney</w:t>
      </w:r>
    </w:p>
    <w:p w14:paraId="64FDB136" w14:textId="32BADA26" w:rsidR="00133BCF" w:rsidRPr="00CF4269" w:rsidRDefault="00133BCF" w:rsidP="00BC3EC5">
      <w:pPr>
        <w:jc w:val="center"/>
        <w:rPr>
          <w:szCs w:val="28"/>
        </w:rPr>
      </w:pPr>
      <w:r w:rsidRPr="00CF4269">
        <w:rPr>
          <w:szCs w:val="28"/>
        </w:rPr>
        <w:t>+</w:t>
      </w:r>
      <w:r w:rsidR="001F227C">
        <w:rPr>
          <w:szCs w:val="28"/>
        </w:rPr>
        <w:t>44</w:t>
      </w:r>
      <w:r w:rsidR="00372162" w:rsidRPr="00CF4269">
        <w:rPr>
          <w:szCs w:val="28"/>
        </w:rPr>
        <w:t>(0)</w:t>
      </w:r>
      <w:r w:rsidR="001F227C">
        <w:rPr>
          <w:szCs w:val="28"/>
        </w:rPr>
        <w:t>7765</w:t>
      </w:r>
      <w:r w:rsidR="00F74247">
        <w:rPr>
          <w:szCs w:val="28"/>
        </w:rPr>
        <w:t xml:space="preserve"> </w:t>
      </w:r>
      <w:r w:rsidR="001F227C">
        <w:rPr>
          <w:szCs w:val="28"/>
        </w:rPr>
        <w:t>062</w:t>
      </w:r>
      <w:r w:rsidR="00A32DE5">
        <w:rPr>
          <w:szCs w:val="28"/>
        </w:rPr>
        <w:t>888</w:t>
      </w:r>
    </w:p>
    <w:p w14:paraId="7091F0AB" w14:textId="12385821" w:rsidR="00133BCF" w:rsidRDefault="00030EA2" w:rsidP="00BC3EC5">
      <w:pPr>
        <w:jc w:val="center"/>
        <w:rPr>
          <w:szCs w:val="28"/>
        </w:rPr>
      </w:pPr>
      <w:r w:rsidRPr="00030EA2">
        <w:rPr>
          <w:szCs w:val="28"/>
        </w:rPr>
        <w:t>samuel.aroney@plants.ox.ac.uk</w:t>
      </w:r>
    </w:p>
    <w:p w14:paraId="0203D7EF" w14:textId="695109F4" w:rsidR="00030EA2" w:rsidRPr="00CF4269" w:rsidRDefault="00030EA2" w:rsidP="00BC3EC5">
      <w:pPr>
        <w:jc w:val="center"/>
      </w:pPr>
      <w:r w:rsidRPr="00030EA2">
        <w:t>github.com/AroneyS</w:t>
      </w:r>
    </w:p>
    <w:p w14:paraId="54A756C0" w14:textId="77777777" w:rsidR="00E653C5" w:rsidRDefault="56F3735B" w:rsidP="00AD5344">
      <w:pPr>
        <w:pStyle w:val="Heading2"/>
      </w:pPr>
      <w:r w:rsidRPr="0047388A">
        <w:t>Education</w:t>
      </w:r>
    </w:p>
    <w:p w14:paraId="4DFD2770" w14:textId="77777777" w:rsidR="0052596D" w:rsidRDefault="000F0799" w:rsidP="000F0799">
      <w:r w:rsidRPr="19D99624">
        <w:rPr>
          <w:b/>
          <w:bCs/>
        </w:rPr>
        <w:t>Tertiary</w:t>
      </w:r>
      <w:r>
        <w:tab/>
      </w:r>
    </w:p>
    <w:p w14:paraId="54FE9C99" w14:textId="77777777" w:rsidR="0052596D" w:rsidRDefault="0052596D" w:rsidP="000F0799">
      <w:r>
        <w:tab/>
        <w:t>Institution:</w:t>
      </w:r>
      <w:r>
        <w:tab/>
      </w:r>
      <w:r>
        <w:tab/>
        <w:t>University of Oxford</w:t>
      </w:r>
    </w:p>
    <w:p w14:paraId="78BA613F" w14:textId="74B92DC3" w:rsidR="00F16CBB" w:rsidRDefault="0052596D" w:rsidP="00FF0083">
      <w:r>
        <w:tab/>
        <w:t>Degree:</w:t>
      </w:r>
      <w:r>
        <w:tab/>
      </w:r>
      <w:r>
        <w:tab/>
      </w:r>
      <w:r>
        <w:tab/>
      </w:r>
      <w:r w:rsidR="00F16CBB">
        <w:t>Doctor of Philosophy</w:t>
      </w:r>
      <w:r w:rsidR="00067DA6">
        <w:t xml:space="preserve"> (DPhil)</w:t>
      </w:r>
      <w:r w:rsidR="00F16CBB">
        <w:t>,</w:t>
      </w:r>
    </w:p>
    <w:p w14:paraId="72DA4280" w14:textId="7AD92DAE" w:rsidR="00BB0053" w:rsidRDefault="00FF0083" w:rsidP="00F16CBB">
      <w:pPr>
        <w:ind w:left="2160" w:firstLine="720"/>
      </w:pPr>
      <w:r>
        <w:t>Interdisciplinary Bioscience Doctoral Training Partnership</w:t>
      </w:r>
      <w:r w:rsidR="001B0891" w:rsidRPr="001B0891">
        <w:t xml:space="preserve"> </w:t>
      </w:r>
      <w:r w:rsidR="001B0891">
        <w:t>(BBSRC)</w:t>
      </w:r>
    </w:p>
    <w:p w14:paraId="4884B4FA" w14:textId="59E5A1DD" w:rsidR="00BB0053" w:rsidRDefault="00BB0053" w:rsidP="000F0799">
      <w:r>
        <w:tab/>
        <w:t>Dates:</w:t>
      </w:r>
      <w:r>
        <w:tab/>
      </w:r>
      <w:r>
        <w:tab/>
      </w:r>
      <w:r>
        <w:tab/>
      </w:r>
      <w:r w:rsidR="00032F9F">
        <w:t>September 2016 – Ongoing</w:t>
      </w:r>
    </w:p>
    <w:p w14:paraId="31A8F9FD" w14:textId="3A3619B3" w:rsidR="000F0799" w:rsidRDefault="000F0799" w:rsidP="000F0799">
      <w:r>
        <w:tab/>
      </w:r>
      <w:r>
        <w:tab/>
      </w:r>
    </w:p>
    <w:p w14:paraId="1BBD5298" w14:textId="77777777" w:rsidR="000F0799" w:rsidRDefault="000F0799" w:rsidP="00372162">
      <w:pPr>
        <w:ind w:firstLine="720"/>
      </w:pPr>
      <w:r>
        <w:t xml:space="preserve">Institution: </w:t>
      </w:r>
      <w:r>
        <w:tab/>
      </w:r>
      <w:r>
        <w:tab/>
        <w:t>University of Queensland</w:t>
      </w:r>
    </w:p>
    <w:p w14:paraId="31E0BFEB" w14:textId="77777777" w:rsidR="000F0799" w:rsidRDefault="000F0799" w:rsidP="00372162">
      <w:pPr>
        <w:ind w:firstLine="720"/>
      </w:pPr>
      <w:r>
        <w:t xml:space="preserve">Degree: </w:t>
      </w:r>
      <w:r>
        <w:tab/>
      </w:r>
      <w:r>
        <w:tab/>
        <w:t>Bachelor of Science: Honours</w:t>
      </w:r>
    </w:p>
    <w:p w14:paraId="1242798A" w14:textId="08F0CC67" w:rsidR="000F0799" w:rsidRDefault="000F0799" w:rsidP="00372162">
      <w:pPr>
        <w:ind w:firstLine="720"/>
      </w:pPr>
      <w:r>
        <w:t>Dates:</w:t>
      </w:r>
      <w:r>
        <w:tab/>
      </w:r>
      <w:r>
        <w:tab/>
      </w:r>
      <w:r w:rsidR="3FB29CD1">
        <w:t xml:space="preserve"> </w:t>
      </w:r>
      <w:r>
        <w:tab/>
        <w:t>July 2015 – June 2016</w:t>
      </w:r>
    </w:p>
    <w:p w14:paraId="37D0FF24" w14:textId="533E865C" w:rsidR="3FB29CD1" w:rsidRDefault="3FB29CD1" w:rsidP="3FB29CD1">
      <w:pPr>
        <w:ind w:firstLine="720"/>
      </w:pPr>
      <w:r>
        <w:t>1</w:t>
      </w:r>
      <w:r w:rsidRPr="3FB29CD1">
        <w:rPr>
          <w:vertAlign w:val="superscript"/>
        </w:rPr>
        <w:t>st</w:t>
      </w:r>
      <w:r>
        <w:t xml:space="preserve"> Class</w:t>
      </w:r>
    </w:p>
    <w:p w14:paraId="1DFACE18" w14:textId="77777777" w:rsidR="000F0799" w:rsidRPr="007247CF" w:rsidRDefault="000F0799" w:rsidP="000F0799">
      <w:pPr>
        <w:rPr>
          <w:sz w:val="16"/>
        </w:rPr>
      </w:pPr>
    </w:p>
    <w:p w14:paraId="24F1A1A6" w14:textId="77777777" w:rsidR="000F0799" w:rsidRDefault="000F0799" w:rsidP="00372162">
      <w:pPr>
        <w:ind w:firstLine="720"/>
      </w:pPr>
      <w:r>
        <w:t>Institution:</w:t>
      </w:r>
      <w:r>
        <w:tab/>
      </w:r>
      <w:r>
        <w:tab/>
        <w:t>University of Queensland</w:t>
      </w:r>
    </w:p>
    <w:p w14:paraId="11C25F04" w14:textId="77777777" w:rsidR="000F0799" w:rsidRDefault="000F0799" w:rsidP="00372162">
      <w:pPr>
        <w:ind w:firstLine="720"/>
      </w:pPr>
      <w:r>
        <w:t>Degree:</w:t>
      </w:r>
      <w:r>
        <w:tab/>
      </w:r>
      <w:r>
        <w:tab/>
      </w:r>
      <w:r>
        <w:tab/>
        <w:t>Bachelor of Science</w:t>
      </w:r>
    </w:p>
    <w:p w14:paraId="7913F719" w14:textId="77777777" w:rsidR="000F0799" w:rsidRDefault="000F0799" w:rsidP="00372162">
      <w:pPr>
        <w:ind w:firstLine="720"/>
      </w:pPr>
      <w:r>
        <w:t xml:space="preserve">Major: </w:t>
      </w:r>
      <w:r>
        <w:tab/>
      </w:r>
      <w:r>
        <w:tab/>
      </w:r>
      <w:r>
        <w:tab/>
        <w:t>Biochemistry and Molecular Biology</w:t>
      </w:r>
    </w:p>
    <w:p w14:paraId="618D3D22" w14:textId="77777777" w:rsidR="000F0799" w:rsidRDefault="000F0799" w:rsidP="00372162">
      <w:pPr>
        <w:ind w:firstLine="720"/>
      </w:pPr>
      <w:r>
        <w:t>Dates:</w:t>
      </w:r>
      <w:r>
        <w:tab/>
      </w:r>
      <w:r>
        <w:tab/>
      </w:r>
      <w:r>
        <w:tab/>
        <w:t>July 2012 – June 2015</w:t>
      </w:r>
    </w:p>
    <w:p w14:paraId="5302A011" w14:textId="77777777" w:rsidR="00B22AB3" w:rsidRDefault="000F0799" w:rsidP="00372162">
      <w:pPr>
        <w:ind w:firstLine="720"/>
      </w:pPr>
      <w:r>
        <w:t xml:space="preserve">Grade Point Average: </w:t>
      </w:r>
      <w:r>
        <w:tab/>
        <w:t>6.3</w:t>
      </w:r>
    </w:p>
    <w:p w14:paraId="334BDED7" w14:textId="77777777" w:rsidR="00A14CF6" w:rsidRDefault="00133BCF" w:rsidP="00AD5344">
      <w:pPr>
        <w:pStyle w:val="Heading2"/>
      </w:pPr>
      <w:r>
        <w:t xml:space="preserve">Awards and </w:t>
      </w:r>
      <w:r w:rsidRPr="00A81A70">
        <w:t>Scholarships</w:t>
      </w:r>
    </w:p>
    <w:p w14:paraId="1E969207" w14:textId="65628233" w:rsidR="0052596D" w:rsidRDefault="0052596D" w:rsidP="00E31305">
      <w:pPr>
        <w:ind w:firstLine="720"/>
        <w:rPr>
          <w:rFonts w:asciiTheme="minorHAnsi" w:eastAsiaTheme="minorEastAsia" w:hAnsiTheme="minorHAnsi" w:cstheme="minorBidi"/>
        </w:rPr>
      </w:pPr>
      <w:r>
        <w:rPr>
          <w:rFonts w:asciiTheme="minorHAnsi" w:eastAsiaTheme="minorEastAsia" w:hAnsiTheme="minorHAnsi" w:cstheme="minorBidi"/>
        </w:rPr>
        <w:t>University of Oxford Scholarships</w:t>
      </w:r>
    </w:p>
    <w:p w14:paraId="0F29D957" w14:textId="371226AE" w:rsidR="00104C1E" w:rsidRDefault="00104C1E" w:rsidP="00E31305">
      <w:pPr>
        <w:ind w:firstLine="720"/>
        <w:rPr>
          <w:rFonts w:asciiTheme="minorHAnsi" w:eastAsiaTheme="minorEastAsia" w:hAnsiTheme="minorHAnsi" w:cstheme="minorBidi"/>
        </w:rPr>
      </w:pPr>
      <w:r>
        <w:rPr>
          <w:rFonts w:asciiTheme="minorHAnsi" w:eastAsiaTheme="minorEastAsia" w:hAnsiTheme="minorHAnsi" w:cstheme="minorBidi"/>
        </w:rPr>
        <w:tab/>
        <w:t>Brasenose Studentship Fund (650GBP)</w:t>
      </w:r>
      <w:r>
        <w:rPr>
          <w:rFonts w:asciiTheme="minorHAnsi" w:eastAsiaTheme="minorEastAsia" w:hAnsiTheme="minorHAnsi" w:cstheme="minorBidi"/>
        </w:rPr>
        <w:tab/>
      </w:r>
      <w:r>
        <w:rPr>
          <w:rFonts w:asciiTheme="minorHAnsi" w:eastAsiaTheme="minorEastAsia" w:hAnsiTheme="minorHAnsi" w:cstheme="minorBidi"/>
        </w:rPr>
        <w:tab/>
      </w:r>
      <w:r>
        <w:rPr>
          <w:rFonts w:asciiTheme="minorHAnsi" w:eastAsiaTheme="minorEastAsia" w:hAnsiTheme="minorHAnsi" w:cstheme="minorBidi"/>
        </w:rPr>
        <w:tab/>
        <w:t>2020</w:t>
      </w:r>
    </w:p>
    <w:p w14:paraId="224C1EFC" w14:textId="234F9776" w:rsidR="0052596D" w:rsidRDefault="0052596D" w:rsidP="00E31305">
      <w:pPr>
        <w:ind w:firstLine="720"/>
        <w:rPr>
          <w:rFonts w:asciiTheme="minorHAnsi" w:eastAsiaTheme="minorEastAsia" w:hAnsiTheme="minorHAnsi" w:cstheme="minorBidi"/>
        </w:rPr>
      </w:pPr>
      <w:r>
        <w:rPr>
          <w:rFonts w:asciiTheme="minorHAnsi" w:eastAsiaTheme="minorEastAsia" w:hAnsiTheme="minorHAnsi" w:cstheme="minorBidi"/>
        </w:rPr>
        <w:tab/>
      </w:r>
      <w:r w:rsidR="002F7A4E" w:rsidRPr="002F7A4E">
        <w:rPr>
          <w:rFonts w:asciiTheme="minorHAnsi" w:eastAsiaTheme="minorEastAsia" w:hAnsiTheme="minorHAnsi" w:cstheme="minorBidi"/>
        </w:rPr>
        <w:t>Brasenose Oxford-Australia Clarendon Scholarship</w:t>
      </w:r>
      <w:r w:rsidR="002F7A4E">
        <w:rPr>
          <w:rFonts w:asciiTheme="minorHAnsi" w:eastAsiaTheme="minorEastAsia" w:hAnsiTheme="minorHAnsi" w:cstheme="minorBidi"/>
        </w:rPr>
        <w:tab/>
        <w:t>201</w:t>
      </w:r>
      <w:r w:rsidR="00B258AD">
        <w:rPr>
          <w:rFonts w:asciiTheme="minorHAnsi" w:eastAsiaTheme="minorEastAsia" w:hAnsiTheme="minorHAnsi" w:cstheme="minorBidi"/>
        </w:rPr>
        <w:t>6-2020</w:t>
      </w:r>
    </w:p>
    <w:p w14:paraId="4C1CE616" w14:textId="44341F03" w:rsidR="00E31305" w:rsidRDefault="00E31305" w:rsidP="00E31305">
      <w:pPr>
        <w:ind w:firstLine="720"/>
        <w:rPr>
          <w:rFonts w:asciiTheme="minorHAnsi" w:eastAsiaTheme="minorEastAsia" w:hAnsiTheme="minorHAnsi" w:cstheme="minorBidi"/>
        </w:rPr>
      </w:pPr>
      <w:r>
        <w:rPr>
          <w:rFonts w:asciiTheme="minorHAnsi" w:eastAsiaTheme="minorEastAsia" w:hAnsiTheme="minorHAnsi" w:cstheme="minorBidi"/>
        </w:rPr>
        <w:t>University of Queensland Scholarships</w:t>
      </w:r>
    </w:p>
    <w:p w14:paraId="65F4D073" w14:textId="01701B59" w:rsidR="0068626A" w:rsidRDefault="0068626A" w:rsidP="00E31305">
      <w:pPr>
        <w:ind w:firstLine="720"/>
        <w:rPr>
          <w:rFonts w:asciiTheme="minorHAnsi" w:eastAsiaTheme="minorEastAsia" w:hAnsiTheme="minorHAnsi" w:cstheme="minorBidi"/>
        </w:rPr>
      </w:pPr>
      <w:r>
        <w:rPr>
          <w:rFonts w:asciiTheme="minorHAnsi" w:eastAsiaTheme="minorEastAsia" w:hAnsiTheme="minorHAnsi" w:cstheme="minorBidi"/>
        </w:rPr>
        <w:tab/>
      </w:r>
      <w:r w:rsidRPr="08B60D09">
        <w:rPr>
          <w:rFonts w:asciiTheme="minorHAnsi" w:eastAsiaTheme="minorEastAsia" w:hAnsiTheme="minorHAnsi" w:cstheme="minorBidi"/>
        </w:rPr>
        <w:t>UQ Honours Scholarship</w:t>
      </w:r>
      <w:r w:rsidR="00C51BAB">
        <w:rPr>
          <w:rFonts w:asciiTheme="minorHAnsi" w:eastAsiaTheme="minorEastAsia" w:hAnsiTheme="minorHAnsi" w:cstheme="minorBidi"/>
        </w:rPr>
        <w:t xml:space="preserve"> </w:t>
      </w:r>
      <w:r w:rsidR="08B60D09" w:rsidRPr="08B60D09">
        <w:rPr>
          <w:rFonts w:asciiTheme="minorHAnsi" w:eastAsiaTheme="minorEastAsia" w:hAnsiTheme="minorHAnsi" w:cstheme="minorBidi"/>
        </w:rPr>
        <w:t>(4000</w:t>
      </w:r>
      <w:r w:rsidR="00B258AD">
        <w:rPr>
          <w:rFonts w:asciiTheme="minorHAnsi" w:eastAsiaTheme="minorEastAsia" w:hAnsiTheme="minorHAnsi" w:cstheme="minorBidi"/>
        </w:rPr>
        <w:t>AUD</w:t>
      </w:r>
      <w:r w:rsidR="08B60D09" w:rsidRPr="08B60D09">
        <w:rPr>
          <w:rFonts w:asciiTheme="minorHAnsi" w:eastAsiaTheme="minorEastAsia" w:hAnsiTheme="minorHAnsi" w:cstheme="minorBidi"/>
        </w:rPr>
        <w:t>)</w:t>
      </w:r>
      <w:r>
        <w:rPr>
          <w:rFonts w:asciiTheme="minorHAnsi" w:eastAsiaTheme="minorEastAsia" w:hAnsiTheme="minorHAnsi" w:cstheme="minorBidi"/>
        </w:rPr>
        <w:tab/>
      </w:r>
      <w:r w:rsidR="00C51BAB">
        <w:rPr>
          <w:rFonts w:asciiTheme="minorHAnsi" w:eastAsiaTheme="minorEastAsia" w:hAnsiTheme="minorHAnsi" w:cstheme="minorBidi"/>
        </w:rPr>
        <w:tab/>
      </w:r>
      <w:r w:rsidR="00B258AD">
        <w:rPr>
          <w:rFonts w:asciiTheme="minorHAnsi" w:eastAsiaTheme="minorEastAsia" w:hAnsiTheme="minorHAnsi" w:cstheme="minorBidi"/>
        </w:rPr>
        <w:tab/>
      </w:r>
      <w:r w:rsidRPr="08B60D09">
        <w:rPr>
          <w:rFonts w:asciiTheme="minorHAnsi" w:eastAsiaTheme="minorEastAsia" w:hAnsiTheme="minorHAnsi" w:cstheme="minorBidi"/>
        </w:rPr>
        <w:t>2015-2016</w:t>
      </w:r>
    </w:p>
    <w:p w14:paraId="420C394B" w14:textId="44D5C986" w:rsidR="00E31305" w:rsidRDefault="00E31305" w:rsidP="00E31305">
      <w:pPr>
        <w:ind w:left="720" w:firstLine="720"/>
        <w:rPr>
          <w:rFonts w:asciiTheme="minorHAnsi" w:hAnsiTheme="minorHAnsi"/>
        </w:rPr>
      </w:pPr>
      <w:r w:rsidRPr="4CF18C5D">
        <w:rPr>
          <w:rFonts w:asciiTheme="minorHAnsi" w:eastAsiaTheme="minorEastAsia" w:hAnsiTheme="minorHAnsi" w:cstheme="minorBidi"/>
        </w:rPr>
        <w:t>UQ Summer Research Scholarship (2</w:t>
      </w:r>
      <w:r w:rsidR="003B527F">
        <w:rPr>
          <w:rFonts w:asciiTheme="minorHAnsi" w:eastAsiaTheme="minorEastAsia" w:hAnsiTheme="minorHAnsi" w:cstheme="minorBidi"/>
        </w:rPr>
        <w:t>,</w:t>
      </w:r>
      <w:r w:rsidRPr="4CF18C5D">
        <w:rPr>
          <w:rFonts w:asciiTheme="minorHAnsi" w:eastAsiaTheme="minorEastAsia" w:hAnsiTheme="minorHAnsi" w:cstheme="minorBidi"/>
        </w:rPr>
        <w:t>400</w:t>
      </w:r>
      <w:r w:rsidR="00B258AD">
        <w:rPr>
          <w:rFonts w:asciiTheme="minorHAnsi" w:eastAsiaTheme="minorEastAsia" w:hAnsiTheme="minorHAnsi" w:cstheme="minorBidi"/>
        </w:rPr>
        <w:t>AUD</w:t>
      </w:r>
      <w:r w:rsidRPr="4CF18C5D">
        <w:rPr>
          <w:rFonts w:asciiTheme="minorHAnsi" w:eastAsiaTheme="minorEastAsia" w:hAnsiTheme="minorHAnsi" w:cstheme="minorBidi"/>
        </w:rPr>
        <w:t>)</w:t>
      </w:r>
      <w:r>
        <w:rPr>
          <w:rFonts w:asciiTheme="minorHAnsi" w:eastAsiaTheme="minorEastAsia" w:hAnsiTheme="minorHAnsi" w:cstheme="minorBidi"/>
        </w:rPr>
        <w:tab/>
      </w:r>
      <w:r w:rsidR="00B258AD">
        <w:rPr>
          <w:rFonts w:asciiTheme="minorHAnsi" w:eastAsiaTheme="minorEastAsia" w:hAnsiTheme="minorHAnsi" w:cstheme="minorBidi"/>
        </w:rPr>
        <w:tab/>
      </w:r>
      <w:r>
        <w:rPr>
          <w:rFonts w:asciiTheme="minorHAnsi" w:eastAsiaTheme="minorEastAsia" w:hAnsiTheme="minorHAnsi" w:cstheme="minorBidi"/>
        </w:rPr>
        <w:t>2013-2014</w:t>
      </w:r>
    </w:p>
    <w:p w14:paraId="277A496E" w14:textId="58A0E941" w:rsidR="00E31305" w:rsidRDefault="00E31305" w:rsidP="00E31305">
      <w:pPr>
        <w:tabs>
          <w:tab w:val="left" w:pos="720"/>
          <w:tab w:val="left" w:pos="1440"/>
          <w:tab w:val="left" w:pos="2160"/>
          <w:tab w:val="left" w:pos="2880"/>
          <w:tab w:val="left" w:pos="3600"/>
          <w:tab w:val="left" w:pos="4320"/>
          <w:tab w:val="left" w:pos="5040"/>
          <w:tab w:val="left" w:pos="5760"/>
          <w:tab w:val="left" w:pos="6493"/>
        </w:tabs>
        <w:ind w:left="720" w:firstLine="720"/>
        <w:rPr>
          <w:rFonts w:asciiTheme="minorHAnsi" w:hAnsiTheme="minorHAnsi"/>
        </w:rPr>
      </w:pPr>
      <w:r w:rsidRPr="4CF18C5D">
        <w:rPr>
          <w:rFonts w:asciiTheme="minorHAnsi" w:eastAsiaTheme="minorEastAsia" w:hAnsiTheme="minorHAnsi" w:cstheme="minorBidi"/>
        </w:rPr>
        <w:t>UQ Summer Research Scholarship (2</w:t>
      </w:r>
      <w:r w:rsidR="003B527F">
        <w:rPr>
          <w:rFonts w:asciiTheme="minorHAnsi" w:eastAsiaTheme="minorEastAsia" w:hAnsiTheme="minorHAnsi" w:cstheme="minorBidi"/>
        </w:rPr>
        <w:t>,</w:t>
      </w:r>
      <w:r w:rsidRPr="4CF18C5D">
        <w:rPr>
          <w:rFonts w:asciiTheme="minorHAnsi" w:eastAsiaTheme="minorEastAsia" w:hAnsiTheme="minorHAnsi" w:cstheme="minorBidi"/>
        </w:rPr>
        <w:t>400</w:t>
      </w:r>
      <w:r w:rsidR="00B258AD">
        <w:rPr>
          <w:rFonts w:asciiTheme="minorHAnsi" w:eastAsiaTheme="minorEastAsia" w:hAnsiTheme="minorHAnsi" w:cstheme="minorBidi"/>
        </w:rPr>
        <w:t>AUD</w:t>
      </w:r>
      <w:r w:rsidRPr="4CF18C5D">
        <w:rPr>
          <w:rFonts w:asciiTheme="minorHAnsi" w:eastAsiaTheme="minorEastAsia" w:hAnsiTheme="minorHAnsi" w:cstheme="minorBidi"/>
        </w:rPr>
        <w:t>)</w:t>
      </w:r>
      <w:r>
        <w:rPr>
          <w:rFonts w:asciiTheme="minorHAnsi" w:eastAsiaTheme="minorEastAsia" w:hAnsiTheme="minorHAnsi" w:cstheme="minorBidi"/>
        </w:rPr>
        <w:tab/>
      </w:r>
      <w:r w:rsidR="00B258AD">
        <w:rPr>
          <w:rFonts w:asciiTheme="minorHAnsi" w:eastAsiaTheme="minorEastAsia" w:hAnsiTheme="minorHAnsi" w:cstheme="minorBidi"/>
        </w:rPr>
        <w:tab/>
      </w:r>
      <w:r>
        <w:rPr>
          <w:rFonts w:asciiTheme="minorHAnsi" w:eastAsiaTheme="minorEastAsia" w:hAnsiTheme="minorHAnsi" w:cstheme="minorBidi"/>
        </w:rPr>
        <w:t>2012-2013</w:t>
      </w:r>
      <w:r>
        <w:rPr>
          <w:rFonts w:asciiTheme="minorHAnsi" w:eastAsiaTheme="minorEastAsia" w:hAnsiTheme="minorHAnsi" w:cstheme="minorBidi"/>
        </w:rPr>
        <w:tab/>
      </w:r>
    </w:p>
    <w:p w14:paraId="2A61D117" w14:textId="3021442C" w:rsidR="00E31305" w:rsidRPr="00F432CD" w:rsidRDefault="00E31305" w:rsidP="00F432CD">
      <w:pPr>
        <w:tabs>
          <w:tab w:val="left" w:pos="720"/>
          <w:tab w:val="left" w:pos="1440"/>
          <w:tab w:val="left" w:pos="2160"/>
          <w:tab w:val="left" w:pos="2880"/>
          <w:tab w:val="left" w:pos="3600"/>
          <w:tab w:val="left" w:pos="4320"/>
          <w:tab w:val="left" w:pos="5040"/>
          <w:tab w:val="left" w:pos="5760"/>
          <w:tab w:val="left" w:pos="6493"/>
        </w:tabs>
        <w:ind w:left="720" w:firstLine="720"/>
        <w:rPr>
          <w:rFonts w:asciiTheme="minorHAnsi" w:hAnsiTheme="minorHAnsi"/>
        </w:rPr>
      </w:pPr>
      <w:r w:rsidRPr="4CF18C5D">
        <w:rPr>
          <w:rFonts w:asciiTheme="minorHAnsi" w:eastAsiaTheme="minorEastAsia" w:hAnsiTheme="minorHAnsi" w:cstheme="minorBidi"/>
        </w:rPr>
        <w:t>UQ Excellence Scholarship (24</w:t>
      </w:r>
      <w:r w:rsidR="003B527F">
        <w:rPr>
          <w:rFonts w:asciiTheme="minorHAnsi" w:eastAsiaTheme="minorEastAsia" w:hAnsiTheme="minorHAnsi" w:cstheme="minorBidi"/>
        </w:rPr>
        <w:t>,</w:t>
      </w:r>
      <w:r w:rsidRPr="4CF18C5D">
        <w:rPr>
          <w:rFonts w:asciiTheme="minorHAnsi" w:eastAsiaTheme="minorEastAsia" w:hAnsiTheme="minorHAnsi" w:cstheme="minorBidi"/>
        </w:rPr>
        <w:t>000</w:t>
      </w:r>
      <w:r w:rsidR="00B258AD">
        <w:rPr>
          <w:rFonts w:asciiTheme="minorHAnsi" w:eastAsiaTheme="minorEastAsia" w:hAnsiTheme="minorHAnsi" w:cstheme="minorBidi"/>
        </w:rPr>
        <w:t>AUD</w:t>
      </w:r>
      <w:r w:rsidRPr="4CF18C5D">
        <w:rPr>
          <w:rFonts w:asciiTheme="minorHAnsi" w:eastAsiaTheme="minorEastAsia" w:hAnsiTheme="minorHAnsi" w:cstheme="minorBidi"/>
        </w:rPr>
        <w:t>)</w:t>
      </w:r>
      <w:r>
        <w:rPr>
          <w:rFonts w:asciiTheme="minorHAnsi" w:eastAsiaTheme="minorEastAsia" w:hAnsiTheme="minorHAnsi" w:cstheme="minorBidi"/>
        </w:rPr>
        <w:tab/>
      </w:r>
      <w:r>
        <w:rPr>
          <w:rFonts w:asciiTheme="minorHAnsi" w:eastAsiaTheme="minorEastAsia" w:hAnsiTheme="minorHAnsi" w:cstheme="minorBidi"/>
        </w:rPr>
        <w:tab/>
      </w:r>
      <w:r w:rsidR="00B258AD">
        <w:rPr>
          <w:rFonts w:asciiTheme="minorHAnsi" w:eastAsiaTheme="minorEastAsia" w:hAnsiTheme="minorHAnsi" w:cstheme="minorBidi"/>
        </w:rPr>
        <w:tab/>
      </w:r>
      <w:r>
        <w:rPr>
          <w:rFonts w:asciiTheme="minorHAnsi" w:eastAsiaTheme="minorEastAsia" w:hAnsiTheme="minorHAnsi" w:cstheme="minorBidi"/>
        </w:rPr>
        <w:t>2012-2015</w:t>
      </w:r>
      <w:r>
        <w:rPr>
          <w:rFonts w:asciiTheme="minorHAnsi" w:eastAsiaTheme="minorEastAsia" w:hAnsiTheme="minorHAnsi" w:cstheme="minorBidi"/>
        </w:rPr>
        <w:tab/>
      </w:r>
    </w:p>
    <w:p w14:paraId="678A9370" w14:textId="77777777" w:rsidR="00E653C5" w:rsidRDefault="08B60D09" w:rsidP="00AD5344">
      <w:pPr>
        <w:pStyle w:val="Heading2"/>
      </w:pPr>
      <w:r>
        <w:t>Research ExperienCe</w:t>
      </w:r>
    </w:p>
    <w:p w14:paraId="23F84278" w14:textId="01269CB5" w:rsidR="003947ED" w:rsidRDefault="003947ED" w:rsidP="003947ED">
      <w:pPr>
        <w:ind w:firstLine="720"/>
        <w:rPr>
          <w:rFonts w:cs="Calibri"/>
        </w:rPr>
      </w:pPr>
      <w:r>
        <w:rPr>
          <w:rFonts w:cs="Calibri"/>
        </w:rPr>
        <w:t xml:space="preserve">Interdisciplinary Bioscience Doctoral Training Partnership </w:t>
      </w:r>
      <w:r w:rsidR="00393C31">
        <w:rPr>
          <w:rFonts w:cs="Calibri"/>
        </w:rPr>
        <w:t>DPhil</w:t>
      </w:r>
      <w:r>
        <w:rPr>
          <w:rFonts w:cs="Calibri"/>
        </w:rPr>
        <w:t xml:space="preserve"> Project (</w:t>
      </w:r>
      <w:r w:rsidR="004A1CC0">
        <w:rPr>
          <w:rFonts w:cs="Calibri"/>
        </w:rPr>
        <w:t>August 2017-Ongoing</w:t>
      </w:r>
      <w:r>
        <w:rPr>
          <w:rFonts w:cs="Calibri"/>
        </w:rPr>
        <w:t>)</w:t>
      </w:r>
    </w:p>
    <w:p w14:paraId="061AB343" w14:textId="27F7BE3B" w:rsidR="003947ED" w:rsidRDefault="009D6561" w:rsidP="00782729">
      <w:pPr>
        <w:ind w:left="1440"/>
        <w:rPr>
          <w:rFonts w:cs="Calibri"/>
          <w:iCs/>
        </w:rPr>
      </w:pPr>
      <w:r>
        <w:rPr>
          <w:rFonts w:cs="Calibri"/>
        </w:rPr>
        <w:t xml:space="preserve">Determining the role of </w:t>
      </w:r>
      <w:r w:rsidR="00CB7C4C">
        <w:rPr>
          <w:rFonts w:cs="Calibri"/>
        </w:rPr>
        <w:t xml:space="preserve">flagellar swimming and chemotaxis in the symbiosis of </w:t>
      </w:r>
      <w:r w:rsidR="00CB7C4C">
        <w:rPr>
          <w:rFonts w:cs="Calibri"/>
          <w:i/>
          <w:iCs/>
        </w:rPr>
        <w:t xml:space="preserve">Rhizobium leguminosarum </w:t>
      </w:r>
      <w:r w:rsidR="001D2EA5">
        <w:rPr>
          <w:rFonts w:cs="Calibri"/>
        </w:rPr>
        <w:t xml:space="preserve">with </w:t>
      </w:r>
      <w:r w:rsidR="001D2EA5">
        <w:rPr>
          <w:rFonts w:cs="Calibri"/>
          <w:i/>
          <w:iCs/>
        </w:rPr>
        <w:t xml:space="preserve">Pisum sativum </w:t>
      </w:r>
      <w:r w:rsidR="001D2EA5">
        <w:rPr>
          <w:rFonts w:cs="Calibri"/>
          <w:iCs/>
        </w:rPr>
        <w:t xml:space="preserve">(pea). </w:t>
      </w:r>
      <w:r w:rsidR="00EE6C5B">
        <w:rPr>
          <w:rFonts w:cs="Calibri"/>
          <w:iCs/>
        </w:rPr>
        <w:t xml:space="preserve">Characterising the </w:t>
      </w:r>
      <w:r w:rsidR="00A15882">
        <w:rPr>
          <w:rFonts w:cs="Calibri"/>
          <w:iCs/>
        </w:rPr>
        <w:t xml:space="preserve">influence of </w:t>
      </w:r>
      <w:r w:rsidR="005948A9">
        <w:rPr>
          <w:rFonts w:cs="Calibri"/>
          <w:iCs/>
        </w:rPr>
        <w:t>the metabolic potential of the environment</w:t>
      </w:r>
      <w:r w:rsidR="0017427B">
        <w:rPr>
          <w:rFonts w:cs="Calibri"/>
          <w:iCs/>
        </w:rPr>
        <w:t>, especially through the phospho-transferase system</w:t>
      </w:r>
      <w:r w:rsidR="00782729">
        <w:rPr>
          <w:rFonts w:cs="Calibri"/>
          <w:iCs/>
        </w:rPr>
        <w:t xml:space="preserve">, on its swimming ability. </w:t>
      </w:r>
    </w:p>
    <w:p w14:paraId="539049E1" w14:textId="77777777" w:rsidR="0036394A" w:rsidRDefault="00402D8C" w:rsidP="00402D8C">
      <w:pPr>
        <w:rPr>
          <w:rFonts w:cs="Calibri"/>
          <w:iCs/>
        </w:rPr>
      </w:pPr>
      <w:r>
        <w:rPr>
          <w:rFonts w:cs="Calibri"/>
          <w:iCs/>
        </w:rPr>
        <w:tab/>
      </w:r>
    </w:p>
    <w:p w14:paraId="00A4BC34" w14:textId="77777777" w:rsidR="0036394A" w:rsidRDefault="0036394A" w:rsidP="00402D8C">
      <w:pPr>
        <w:rPr>
          <w:rFonts w:cs="Calibri"/>
          <w:iCs/>
        </w:rPr>
      </w:pPr>
    </w:p>
    <w:p w14:paraId="378C8B94" w14:textId="616F29D5" w:rsidR="00402D8C" w:rsidRDefault="00402D8C" w:rsidP="0036394A">
      <w:pPr>
        <w:ind w:firstLine="720"/>
        <w:rPr>
          <w:rFonts w:cs="Calibri"/>
          <w:iCs/>
        </w:rPr>
      </w:pPr>
      <w:r>
        <w:rPr>
          <w:rFonts w:cs="Calibri"/>
          <w:iCs/>
        </w:rPr>
        <w:t>Internship with The Zooniverse</w:t>
      </w:r>
      <w:r w:rsidR="002B1DB1">
        <w:rPr>
          <w:rFonts w:cs="Calibri"/>
          <w:iCs/>
        </w:rPr>
        <w:t>, Department of Astrophysics</w:t>
      </w:r>
      <w:r>
        <w:rPr>
          <w:rFonts w:cs="Calibri"/>
          <w:iCs/>
        </w:rPr>
        <w:t xml:space="preserve"> (</w:t>
      </w:r>
      <w:r w:rsidR="004A77BA">
        <w:rPr>
          <w:rFonts w:cs="Calibri"/>
          <w:iCs/>
        </w:rPr>
        <w:t>September-November 2019)</w:t>
      </w:r>
    </w:p>
    <w:p w14:paraId="62E6A0AC" w14:textId="38AE7022" w:rsidR="00940990" w:rsidRDefault="003C7916" w:rsidP="003C6731">
      <w:pPr>
        <w:ind w:left="1440"/>
        <w:rPr>
          <w:rFonts w:cs="Calibri"/>
        </w:rPr>
      </w:pPr>
      <w:r>
        <w:rPr>
          <w:rFonts w:cs="Calibri"/>
          <w:iCs/>
        </w:rPr>
        <w:t>S</w:t>
      </w:r>
      <w:r w:rsidR="0087149C">
        <w:rPr>
          <w:rFonts w:cs="Calibri"/>
          <w:iCs/>
        </w:rPr>
        <w:t xml:space="preserve">oftware development </w:t>
      </w:r>
      <w:r w:rsidR="008E72EB">
        <w:rPr>
          <w:rFonts w:cs="Calibri"/>
          <w:iCs/>
        </w:rPr>
        <w:t xml:space="preserve">for The Zooniverse, a community science website. Primarily involved in </w:t>
      </w:r>
      <w:r w:rsidR="004E5FAF">
        <w:rPr>
          <w:rFonts w:cs="Calibri"/>
          <w:iCs/>
        </w:rPr>
        <w:t xml:space="preserve">developing a </w:t>
      </w:r>
      <w:r w:rsidR="00067CBD">
        <w:rPr>
          <w:rFonts w:cs="Calibri"/>
          <w:iCs/>
        </w:rPr>
        <w:t xml:space="preserve">Ruby </w:t>
      </w:r>
      <w:r w:rsidR="00EC558D">
        <w:rPr>
          <w:rFonts w:cs="Calibri"/>
          <w:iCs/>
        </w:rPr>
        <w:t xml:space="preserve">GraphQL based </w:t>
      </w:r>
      <w:r w:rsidR="0045233A">
        <w:rPr>
          <w:rFonts w:cs="Calibri"/>
          <w:iCs/>
        </w:rPr>
        <w:t>statistical database</w:t>
      </w:r>
      <w:r w:rsidR="00A207FF">
        <w:rPr>
          <w:rFonts w:cs="Calibri"/>
          <w:iCs/>
        </w:rPr>
        <w:t xml:space="preserve"> of users and visitors to the website (g</w:t>
      </w:r>
      <w:r w:rsidR="00940990" w:rsidRPr="00940990">
        <w:rPr>
          <w:rFonts w:cs="Calibri"/>
          <w:iCs/>
        </w:rPr>
        <w:t>ithub.com/zooniverse/zoo-stats-api-graphql</w:t>
      </w:r>
      <w:r w:rsidR="00DD7DAD">
        <w:rPr>
          <w:rFonts w:cs="Calibri"/>
          <w:iCs/>
        </w:rPr>
        <w:t>).</w:t>
      </w:r>
    </w:p>
    <w:p w14:paraId="65C7D5C5" w14:textId="580239B1" w:rsidR="003947ED" w:rsidRDefault="003947ED" w:rsidP="003947ED">
      <w:pPr>
        <w:ind w:firstLine="720"/>
        <w:rPr>
          <w:rFonts w:cs="Calibri"/>
        </w:rPr>
      </w:pPr>
      <w:r>
        <w:rPr>
          <w:rFonts w:cs="Calibri"/>
        </w:rPr>
        <w:t>Interdisciplinary Bioscience Doctoral Training Partnership Research Project (April-June 2017)</w:t>
      </w:r>
    </w:p>
    <w:p w14:paraId="3E60D5D6" w14:textId="2541D1A4" w:rsidR="003947ED" w:rsidRPr="00615958" w:rsidRDefault="005F6D3E" w:rsidP="00E40DB2">
      <w:pPr>
        <w:ind w:left="1440"/>
        <w:rPr>
          <w:rFonts w:cs="Calibri"/>
        </w:rPr>
      </w:pPr>
      <w:r>
        <w:rPr>
          <w:rFonts w:cs="Calibri"/>
        </w:rPr>
        <w:t xml:space="preserve">Sequencing </w:t>
      </w:r>
      <w:r w:rsidR="003947ED" w:rsidRPr="00A95707">
        <w:rPr>
          <w:rFonts w:cs="Calibri"/>
          <w:i/>
        </w:rPr>
        <w:t>Portulaca oleracea</w:t>
      </w:r>
      <w:r w:rsidR="00A95707">
        <w:rPr>
          <w:rFonts w:cs="Calibri"/>
        </w:rPr>
        <w:t xml:space="preserve"> with Oxford Nanopore</w:t>
      </w:r>
      <w:r w:rsidR="00601CC2">
        <w:rPr>
          <w:rFonts w:cs="Calibri"/>
        </w:rPr>
        <w:t xml:space="preserve"> MinION</w:t>
      </w:r>
      <w:r w:rsidR="00A95707">
        <w:rPr>
          <w:rFonts w:cs="Calibri"/>
        </w:rPr>
        <w:t xml:space="preserve"> technology. This plant performs both CAM and C4 photosynthesis. </w:t>
      </w:r>
      <w:r w:rsidR="00615958">
        <w:rPr>
          <w:rFonts w:cs="Calibri"/>
        </w:rPr>
        <w:t>Extracted and analysed the activity of various phospho</w:t>
      </w:r>
      <w:r w:rsidR="00615958">
        <w:rPr>
          <w:rFonts w:cs="Calibri"/>
          <w:i/>
        </w:rPr>
        <w:t>enol</w:t>
      </w:r>
      <w:r w:rsidR="00615958">
        <w:rPr>
          <w:rFonts w:cs="Calibri"/>
        </w:rPr>
        <w:t>pyruvate carboxylases</w:t>
      </w:r>
      <w:r w:rsidR="002738CA">
        <w:rPr>
          <w:rFonts w:cs="Calibri"/>
        </w:rPr>
        <w:t xml:space="preserve"> </w:t>
      </w:r>
      <w:r w:rsidR="00873E81">
        <w:rPr>
          <w:rFonts w:cs="Calibri"/>
        </w:rPr>
        <w:t>from</w:t>
      </w:r>
      <w:r w:rsidR="002738CA">
        <w:rPr>
          <w:rFonts w:cs="Calibri"/>
        </w:rPr>
        <w:t xml:space="preserve"> C3 and </w:t>
      </w:r>
      <w:r w:rsidR="00CB3B52">
        <w:rPr>
          <w:rFonts w:cs="Calibri"/>
        </w:rPr>
        <w:t>CAM</w:t>
      </w:r>
      <w:r w:rsidR="002738CA">
        <w:rPr>
          <w:rFonts w:cs="Calibri"/>
        </w:rPr>
        <w:t xml:space="preserve"> photosynthetic plants. </w:t>
      </w:r>
    </w:p>
    <w:p w14:paraId="79C9F83E" w14:textId="5C151E9C" w:rsidR="00DE62BA" w:rsidRDefault="00E9599F" w:rsidP="08B60D09">
      <w:pPr>
        <w:ind w:firstLine="720"/>
        <w:rPr>
          <w:rFonts w:cs="Calibri"/>
        </w:rPr>
      </w:pPr>
      <w:r>
        <w:rPr>
          <w:rFonts w:cs="Calibri"/>
        </w:rPr>
        <w:t xml:space="preserve">Interdisciplinary Bioscience Doctoral Training Partnership </w:t>
      </w:r>
      <w:r w:rsidR="0049464B">
        <w:rPr>
          <w:rFonts w:cs="Calibri"/>
        </w:rPr>
        <w:t>Research Project (January-</w:t>
      </w:r>
      <w:r w:rsidR="003947ED">
        <w:rPr>
          <w:rFonts w:cs="Calibri"/>
        </w:rPr>
        <w:t>March 2017)</w:t>
      </w:r>
    </w:p>
    <w:p w14:paraId="6A768D9E" w14:textId="5FFD7953" w:rsidR="00005743" w:rsidRDefault="0021059C" w:rsidP="00901A71">
      <w:pPr>
        <w:ind w:left="1440"/>
        <w:rPr>
          <w:rFonts w:cs="Calibri"/>
        </w:rPr>
      </w:pPr>
      <w:r>
        <w:rPr>
          <w:rFonts w:cs="Calibri"/>
        </w:rPr>
        <w:t xml:space="preserve">Characterising nitrogen-fixation ability of </w:t>
      </w:r>
      <w:r w:rsidR="003947ED" w:rsidRPr="00771CEE">
        <w:rPr>
          <w:rFonts w:cs="Calibri"/>
          <w:i/>
        </w:rPr>
        <w:t xml:space="preserve">Pseudomonas </w:t>
      </w:r>
      <w:r w:rsidRPr="00771CEE">
        <w:rPr>
          <w:rFonts w:cs="Calibri"/>
          <w:i/>
        </w:rPr>
        <w:t>stutzeri</w:t>
      </w:r>
      <w:r>
        <w:rPr>
          <w:rFonts w:cs="Calibri"/>
        </w:rPr>
        <w:t xml:space="preserve"> and</w:t>
      </w:r>
      <w:r w:rsidR="00771CEE">
        <w:rPr>
          <w:rFonts w:cs="Calibri"/>
        </w:rPr>
        <w:t xml:space="preserve"> genetically modified</w:t>
      </w:r>
      <w:r>
        <w:rPr>
          <w:rFonts w:cs="Calibri"/>
        </w:rPr>
        <w:t xml:space="preserve"> </w:t>
      </w:r>
      <w:r w:rsidRPr="00771CEE">
        <w:rPr>
          <w:rFonts w:cs="Calibri"/>
          <w:i/>
        </w:rPr>
        <w:t>Pseudomonas fluorescens</w:t>
      </w:r>
      <w:r>
        <w:rPr>
          <w:rFonts w:cs="Calibri"/>
        </w:rPr>
        <w:t xml:space="preserve"> Pf-5 and SBW25</w:t>
      </w:r>
      <w:r w:rsidR="00686A7A">
        <w:rPr>
          <w:rFonts w:cs="Calibri"/>
        </w:rPr>
        <w:t xml:space="preserve">. </w:t>
      </w:r>
    </w:p>
    <w:p w14:paraId="5F0E69C0" w14:textId="14E394A3" w:rsidR="08B60D09" w:rsidRDefault="08B60D09" w:rsidP="08B60D09">
      <w:pPr>
        <w:ind w:firstLine="720"/>
      </w:pPr>
      <w:r w:rsidRPr="08B60D09">
        <w:rPr>
          <w:rFonts w:cs="Calibri"/>
        </w:rPr>
        <w:t>Research Assistant Position (June 2016-September 2016)</w:t>
      </w:r>
    </w:p>
    <w:p w14:paraId="68819A2C" w14:textId="2BA0EEA0" w:rsidR="08B60D09" w:rsidRDefault="08B60D09" w:rsidP="08B60D09">
      <w:pPr>
        <w:ind w:left="1440"/>
      </w:pPr>
      <w:r w:rsidRPr="08B60D09">
        <w:rPr>
          <w:rFonts w:cs="Calibri"/>
        </w:rPr>
        <w:t xml:space="preserve">Comparing 1µL sea water samples before and after homogenisation to provide metagenomic data of the microheterogeneity of microbial life at such volumes. </w:t>
      </w:r>
    </w:p>
    <w:p w14:paraId="5567FD7B" w14:textId="77777777" w:rsidR="0014212A" w:rsidRDefault="0014212A" w:rsidP="0014212A">
      <w:pPr>
        <w:ind w:firstLine="720"/>
      </w:pPr>
      <w:r w:rsidRPr="19D99624">
        <w:rPr>
          <w:rFonts w:cs="Calibri"/>
        </w:rPr>
        <w:t xml:space="preserve">Bachelor of Science: Honours (July 2015-June 2016) </w:t>
      </w:r>
    </w:p>
    <w:p w14:paraId="6A5438A7" w14:textId="77777777" w:rsidR="00CF0622" w:rsidRPr="00CF0622" w:rsidRDefault="0014212A" w:rsidP="00CF0622">
      <w:pPr>
        <w:ind w:left="1440"/>
        <w:rPr>
          <w:rFonts w:cs="Calibri"/>
        </w:rPr>
      </w:pPr>
      <w:r w:rsidRPr="56F3735B">
        <w:rPr>
          <w:rFonts w:cs="Calibri"/>
        </w:rPr>
        <w:t xml:space="preserve">Using the newly developed </w:t>
      </w:r>
      <w:r w:rsidRPr="56F3735B">
        <w:rPr>
          <w:rFonts w:cs="Calibri"/>
          <w:i/>
          <w:iCs/>
        </w:rPr>
        <w:t>in-situ</w:t>
      </w:r>
      <w:r w:rsidRPr="56F3735B">
        <w:rPr>
          <w:rFonts w:cs="Calibri"/>
        </w:rPr>
        <w:t xml:space="preserve"> chemotaxis assay (ISCA) device to capture bacteria that display chemotaxis towards environmentally relevant compounds, including poly(ethylene terephthalate) degradation products and pesticides (diuron and atrazine).  Then analysing the captured microbes using culture-independent methods (e.g. 16S rRNA gene amplicon and metagenomics) to provide the microbial population attracted by each individual chemoattractant and their metabolic potential.  </w:t>
      </w:r>
    </w:p>
    <w:p w14:paraId="724695AE" w14:textId="77777777" w:rsidR="19D99624" w:rsidRDefault="56F3735B" w:rsidP="000A701B">
      <w:pPr>
        <w:ind w:firstLine="720"/>
      </w:pPr>
      <w:r w:rsidRPr="56F3735B">
        <w:rPr>
          <w:rFonts w:cs="Calibri"/>
        </w:rPr>
        <w:t xml:space="preserve">ASPinS Research Subject SCIE3260 (February-June 2015) </w:t>
      </w:r>
    </w:p>
    <w:p w14:paraId="4446D4DA" w14:textId="77777777" w:rsidR="19D99624" w:rsidRDefault="19D99624" w:rsidP="000A701B">
      <w:pPr>
        <w:ind w:left="1440"/>
      </w:pPr>
      <w:r w:rsidRPr="19D99624">
        <w:rPr>
          <w:rFonts w:cs="Calibri"/>
        </w:rPr>
        <w:t xml:space="preserve">Writing code in R to estimate individual false-discovery rates across NMR metabolomics data split into columns along the ppm. This allows the amelioration of the multiple testings problem, without relying on a uniform FDR assumption.  </w:t>
      </w:r>
    </w:p>
    <w:p w14:paraId="449427CA" w14:textId="77777777" w:rsidR="0014212A" w:rsidRDefault="0014212A" w:rsidP="0014212A">
      <w:pPr>
        <w:ind w:firstLine="720"/>
      </w:pPr>
      <w:r w:rsidRPr="19D99624">
        <w:rPr>
          <w:rFonts w:cs="Calibri"/>
        </w:rPr>
        <w:t xml:space="preserve">Research Assistant Position and Summer Research (January-July 2014) </w:t>
      </w:r>
    </w:p>
    <w:p w14:paraId="76413AEF" w14:textId="77777777" w:rsidR="0014212A" w:rsidRDefault="0014212A" w:rsidP="0014212A">
      <w:pPr>
        <w:ind w:left="1440"/>
      </w:pPr>
      <w:r w:rsidRPr="19D99624">
        <w:rPr>
          <w:rFonts w:cs="Calibri"/>
        </w:rPr>
        <w:t xml:space="preserve">Comparing the glycogen extracted through the traditional sucrose-gradient method </w:t>
      </w:r>
      <w:r>
        <w:rPr>
          <w:rFonts w:cs="Calibri"/>
        </w:rPr>
        <w:t>to that extracted from</w:t>
      </w:r>
      <w:r w:rsidRPr="19D99624">
        <w:rPr>
          <w:rFonts w:cs="Calibri"/>
        </w:rPr>
        <w:t xml:space="preserve"> formalin fixed samples</w:t>
      </w:r>
      <w:r>
        <w:rPr>
          <w:rFonts w:cs="Calibri"/>
        </w:rPr>
        <w:t>.</w:t>
      </w:r>
    </w:p>
    <w:p w14:paraId="5C2D4EBB" w14:textId="77777777" w:rsidR="0014212A" w:rsidRDefault="0014212A" w:rsidP="0014212A">
      <w:pPr>
        <w:ind w:firstLine="720"/>
      </w:pPr>
      <w:r w:rsidRPr="56F3735B">
        <w:rPr>
          <w:rFonts w:cs="Calibri"/>
        </w:rPr>
        <w:t xml:space="preserve">Advanced study program in Science (ASPinS) Research Subject SCIE3011 (January-August 2013) </w:t>
      </w:r>
    </w:p>
    <w:p w14:paraId="20FBE149" w14:textId="77777777" w:rsidR="0014212A" w:rsidRDefault="0014212A" w:rsidP="0014212A">
      <w:pPr>
        <w:ind w:left="1440"/>
      </w:pPr>
      <w:r w:rsidRPr="19D99624">
        <w:rPr>
          <w:rFonts w:cs="Calibri"/>
        </w:rPr>
        <w:t>Testing the amount and structure of glycogen in mouse livers at different times after eating through an assay, size-exclusion chromatography and transmission electron microscopy of extracted glycogen</w:t>
      </w:r>
      <w:r>
        <w:rPr>
          <w:rFonts w:cs="Calibri"/>
        </w:rPr>
        <w:t>.</w:t>
      </w:r>
    </w:p>
    <w:p w14:paraId="0163B536" w14:textId="77777777" w:rsidR="0014212A" w:rsidRDefault="0014212A" w:rsidP="0014212A">
      <w:pPr>
        <w:ind w:firstLine="720"/>
      </w:pPr>
      <w:r w:rsidRPr="19D99624">
        <w:rPr>
          <w:rFonts w:cs="Calibri"/>
        </w:rPr>
        <w:t xml:space="preserve">Work experience program – UQ Institute for Molecular Bioscience (March, 2010) </w:t>
      </w:r>
    </w:p>
    <w:p w14:paraId="5F00D00F" w14:textId="77777777" w:rsidR="0014212A" w:rsidRDefault="0014212A" w:rsidP="0014212A">
      <w:pPr>
        <w:ind w:left="720" w:firstLine="720"/>
      </w:pPr>
      <w:r w:rsidRPr="19D99624">
        <w:rPr>
          <w:rFonts w:cs="Calibri"/>
        </w:rPr>
        <w:t xml:space="preserve">Extracting DNA from mouse bones. Learning initial pipetting skills. </w:t>
      </w:r>
    </w:p>
    <w:p w14:paraId="788EF099" w14:textId="77777777" w:rsidR="19D99624" w:rsidRDefault="003B527F" w:rsidP="00AD5344">
      <w:pPr>
        <w:pStyle w:val="Heading2"/>
      </w:pPr>
      <w:r w:rsidRPr="004E79C2">
        <w:t>PUBLICATIONS</w:t>
      </w:r>
    </w:p>
    <w:p w14:paraId="7B47BA4C" w14:textId="77777777" w:rsidR="00A05C50" w:rsidRPr="00353C7D" w:rsidRDefault="00A05C50" w:rsidP="00353C7D">
      <w:pPr>
        <w:ind w:left="720"/>
        <w:rPr>
          <w:rFonts w:cs="Calibri"/>
        </w:rPr>
      </w:pPr>
      <w:r w:rsidRPr="56F3735B">
        <w:rPr>
          <w:rFonts w:cs="Calibri"/>
        </w:rPr>
        <w:t xml:space="preserve">‘A Rapid Extraction Method for Glycogen from Formalin-fixed Liver’, Sullivan, M. A.; Li, S.; Aroney, S. T. N.; Deng, B.; Li, Cheng.; Roura, E.; Schulz, B. L.; Harcourt, B. E.; Forber, J. M.; Gilbert, R. G. </w:t>
      </w:r>
      <w:r w:rsidRPr="56F3735B">
        <w:rPr>
          <w:rFonts w:cs="Calibri"/>
          <w:i/>
          <w:iCs/>
        </w:rPr>
        <w:t>Carbohydrate Polymers</w:t>
      </w:r>
      <w:r w:rsidRPr="56F3735B">
        <w:rPr>
          <w:rFonts w:cs="Calibri"/>
        </w:rPr>
        <w:t xml:space="preserve"> </w:t>
      </w:r>
      <w:r w:rsidRPr="56F3735B">
        <w:rPr>
          <w:rFonts w:cs="Calibri"/>
          <w:b/>
          <w:bCs/>
        </w:rPr>
        <w:t>2015</w:t>
      </w:r>
      <w:r w:rsidRPr="56F3735B">
        <w:rPr>
          <w:rFonts w:cs="Calibri"/>
        </w:rPr>
        <w:t xml:space="preserve">, </w:t>
      </w:r>
      <w:r w:rsidRPr="56F3735B">
        <w:rPr>
          <w:rFonts w:cs="Calibri"/>
          <w:i/>
          <w:iCs/>
        </w:rPr>
        <w:t>118</w:t>
      </w:r>
      <w:r w:rsidRPr="56F3735B">
        <w:rPr>
          <w:rFonts w:cs="Calibri"/>
        </w:rPr>
        <w:t xml:space="preserve">, 9-15. </w:t>
      </w:r>
    </w:p>
    <w:p w14:paraId="1892B6E5" w14:textId="7336604A" w:rsidR="19D99624" w:rsidRDefault="00A05C50" w:rsidP="00F432CD">
      <w:pPr>
        <w:ind w:left="720"/>
        <w:rPr>
          <w:rFonts w:cs="Calibri"/>
        </w:rPr>
      </w:pPr>
      <w:r w:rsidRPr="56F3735B">
        <w:rPr>
          <w:rFonts w:cs="Calibri"/>
        </w:rPr>
        <w:t>‘Changes</w:t>
      </w:r>
      <w:r w:rsidR="56F3735B" w:rsidRPr="56F3735B">
        <w:rPr>
          <w:rFonts w:cs="Calibri"/>
        </w:rPr>
        <w:t xml:space="preserve"> in Glycogen Structure over Feeding Cycle Sheds New Light on Blood-Glucose Control’, Sullivan, M. A.; Aroney, S. T. N.; Li, S.; Warren, F. J.; Suk Joo, J.; Sin Mak, K.; Stapleton, D. I.; Bell-Anderson, K. S.; Gilbert, R. G. </w:t>
      </w:r>
      <w:r w:rsidR="56F3735B" w:rsidRPr="56F3735B">
        <w:rPr>
          <w:rFonts w:cs="Calibri"/>
          <w:i/>
          <w:iCs/>
        </w:rPr>
        <w:t>Biomacromolecules</w:t>
      </w:r>
      <w:r w:rsidR="56F3735B" w:rsidRPr="56F3735B">
        <w:rPr>
          <w:rFonts w:cs="Calibri"/>
        </w:rPr>
        <w:t xml:space="preserve"> </w:t>
      </w:r>
      <w:r w:rsidR="56F3735B" w:rsidRPr="56F3735B">
        <w:rPr>
          <w:rFonts w:cs="Calibri"/>
          <w:b/>
          <w:bCs/>
        </w:rPr>
        <w:t>2014</w:t>
      </w:r>
      <w:r w:rsidR="56F3735B" w:rsidRPr="56F3735B">
        <w:rPr>
          <w:rFonts w:cs="Calibri"/>
        </w:rPr>
        <w:t xml:space="preserve">, </w:t>
      </w:r>
      <w:r w:rsidR="56F3735B" w:rsidRPr="56F3735B">
        <w:rPr>
          <w:rFonts w:cs="Calibri"/>
          <w:i/>
          <w:iCs/>
        </w:rPr>
        <w:t>15</w:t>
      </w:r>
      <w:r w:rsidR="56F3735B" w:rsidRPr="56F3735B">
        <w:rPr>
          <w:rFonts w:cs="Calibri"/>
        </w:rPr>
        <w:t xml:space="preserve"> (2), 660-665. </w:t>
      </w:r>
    </w:p>
    <w:p w14:paraId="0B25AF7A" w14:textId="1E029BC2" w:rsidR="00761196" w:rsidRPr="009A22EB" w:rsidRDefault="00790890" w:rsidP="009A22EB">
      <w:pPr>
        <w:pStyle w:val="Heading2"/>
      </w:pPr>
      <w:r>
        <w:lastRenderedPageBreak/>
        <w:t>Conferences</w:t>
      </w:r>
    </w:p>
    <w:p w14:paraId="5F3C8E07" w14:textId="4C50F44D" w:rsidR="00761196" w:rsidRDefault="00761196" w:rsidP="00761196">
      <w:pPr>
        <w:spacing w:after="0" w:line="240" w:lineRule="auto"/>
        <w:rPr>
          <w:rFonts w:eastAsia="Times New Roman" w:cs="Calibri"/>
          <w:color w:val="000000"/>
          <w:lang w:val="en-GB" w:eastAsia="en-GB"/>
        </w:rPr>
      </w:pPr>
      <w:r>
        <w:rPr>
          <w:rFonts w:eastAsia="Times New Roman" w:cs="Calibri"/>
          <w:i/>
          <w:iCs/>
          <w:color w:val="000000"/>
          <w:lang w:val="en-GB" w:eastAsia="en-GB"/>
        </w:rPr>
        <w:tab/>
      </w:r>
      <w:r>
        <w:rPr>
          <w:rFonts w:eastAsia="Times New Roman" w:cs="Calibri"/>
          <w:color w:val="000000"/>
          <w:lang w:val="en-GB" w:eastAsia="en-GB"/>
        </w:rPr>
        <w:t>Sensory Transduction in Microorganisms</w:t>
      </w:r>
      <w:r>
        <w:t>, Ventura CA, USA</w:t>
      </w:r>
      <w:r>
        <w:rPr>
          <w:rFonts w:eastAsia="Times New Roman" w:cs="Calibri"/>
          <w:color w:val="000000"/>
          <w:lang w:val="en-GB" w:eastAsia="en-GB"/>
        </w:rPr>
        <w:t xml:space="preserve"> (GRS) (11-12 January 2020)</w:t>
      </w:r>
    </w:p>
    <w:p w14:paraId="325E1AF2" w14:textId="0F15CF41" w:rsidR="00761196" w:rsidRPr="00761196" w:rsidRDefault="00761196" w:rsidP="00761196">
      <w:pPr>
        <w:spacing w:after="0" w:line="240" w:lineRule="auto"/>
        <w:ind w:left="1440"/>
        <w:rPr>
          <w:rFonts w:eastAsia="Times New Roman" w:cs="Calibri"/>
          <w:color w:val="000000"/>
          <w:lang w:val="en-GB" w:eastAsia="en-GB"/>
        </w:rPr>
      </w:pPr>
      <w:r>
        <w:rPr>
          <w:rFonts w:eastAsia="Times New Roman" w:cs="Calibri"/>
          <w:color w:val="000000"/>
          <w:lang w:val="en-GB" w:eastAsia="en-GB"/>
        </w:rPr>
        <w:t xml:space="preserve">Presentation: </w:t>
      </w:r>
      <w:r w:rsidRPr="00E97493">
        <w:rPr>
          <w:rFonts w:eastAsia="Times New Roman" w:cs="Calibri"/>
          <w:i/>
          <w:iCs/>
          <w:color w:val="000000"/>
          <w:lang w:val="en-GB" w:eastAsia="en-GB"/>
        </w:rPr>
        <w:t xml:space="preserve">Strategically navigating through the soil: the integrated sensory systems of the legume symbiont </w:t>
      </w:r>
      <w:r w:rsidRPr="005F2555">
        <w:rPr>
          <w:rFonts w:eastAsia="Times New Roman" w:cs="Calibri"/>
          <w:color w:val="000000"/>
          <w:lang w:val="en-GB" w:eastAsia="en-GB"/>
        </w:rPr>
        <w:t>Rhizobium leguminosarum</w:t>
      </w:r>
      <w:r>
        <w:rPr>
          <w:rFonts w:eastAsia="Times New Roman" w:cs="Calibri"/>
          <w:color w:val="000000"/>
          <w:lang w:val="en-GB" w:eastAsia="en-GB"/>
        </w:rPr>
        <w:t>.</w:t>
      </w:r>
    </w:p>
    <w:p w14:paraId="4378AC7E" w14:textId="77777777" w:rsidR="00483B6E" w:rsidRDefault="00483B6E" w:rsidP="009C723E">
      <w:pPr>
        <w:spacing w:after="0" w:line="240" w:lineRule="auto"/>
        <w:ind w:left="1440"/>
        <w:rPr>
          <w:rFonts w:eastAsia="Times New Roman" w:cs="Calibri"/>
          <w:i/>
          <w:iCs/>
          <w:color w:val="000000"/>
          <w:lang w:val="en-GB" w:eastAsia="en-GB"/>
        </w:rPr>
      </w:pPr>
    </w:p>
    <w:p w14:paraId="00BB6D55" w14:textId="4BA96A90" w:rsidR="009C723E" w:rsidRDefault="009C723E" w:rsidP="009C723E">
      <w:pPr>
        <w:spacing w:after="0" w:line="240" w:lineRule="auto"/>
        <w:rPr>
          <w:rFonts w:eastAsia="Times New Roman" w:cs="Calibri"/>
          <w:color w:val="000000"/>
          <w:lang w:val="en-GB" w:eastAsia="en-GB"/>
        </w:rPr>
      </w:pPr>
      <w:r>
        <w:rPr>
          <w:rFonts w:eastAsia="Times New Roman" w:cs="Calibri"/>
          <w:i/>
          <w:iCs/>
          <w:color w:val="000000"/>
          <w:lang w:val="en-GB" w:eastAsia="en-GB"/>
        </w:rPr>
        <w:tab/>
      </w:r>
      <w:r>
        <w:rPr>
          <w:rFonts w:eastAsia="Times New Roman" w:cs="Calibri"/>
          <w:color w:val="000000"/>
          <w:lang w:val="en-GB" w:eastAsia="en-GB"/>
        </w:rPr>
        <w:t>Sensory Transduction in Microorganisms</w:t>
      </w:r>
      <w:r w:rsidR="00B63ADE">
        <w:t>, Ventura CA, USA</w:t>
      </w:r>
      <w:r>
        <w:rPr>
          <w:rFonts w:eastAsia="Times New Roman" w:cs="Calibri"/>
          <w:color w:val="000000"/>
          <w:lang w:val="en-GB" w:eastAsia="en-GB"/>
        </w:rPr>
        <w:t xml:space="preserve"> (GRC) (12-17 January 2020)</w:t>
      </w:r>
    </w:p>
    <w:p w14:paraId="6B5E6F57" w14:textId="51614B2B" w:rsidR="00BA49ED" w:rsidRPr="00CB259C" w:rsidRDefault="009C723E" w:rsidP="00CB259C">
      <w:pPr>
        <w:spacing w:after="0" w:line="240" w:lineRule="auto"/>
        <w:ind w:left="1440"/>
        <w:rPr>
          <w:rFonts w:eastAsia="Times New Roman" w:cs="Calibri"/>
          <w:color w:val="000000"/>
          <w:lang w:val="en-GB" w:eastAsia="en-GB"/>
        </w:rPr>
      </w:pPr>
      <w:r>
        <w:rPr>
          <w:rFonts w:eastAsia="Times New Roman" w:cs="Calibri"/>
          <w:color w:val="000000"/>
          <w:lang w:val="en-GB" w:eastAsia="en-GB"/>
        </w:rPr>
        <w:t xml:space="preserve">Poster: </w:t>
      </w:r>
      <w:r w:rsidR="00E97493" w:rsidRPr="00E97493">
        <w:rPr>
          <w:rFonts w:eastAsia="Times New Roman" w:cs="Calibri"/>
          <w:i/>
          <w:iCs/>
          <w:color w:val="000000"/>
          <w:lang w:val="en-GB" w:eastAsia="en-GB"/>
        </w:rPr>
        <w:t xml:space="preserve">Strategically navigating through the soil: the integrated sensory systems of the legume symbiont </w:t>
      </w:r>
      <w:r w:rsidR="00E97493" w:rsidRPr="005F2555">
        <w:rPr>
          <w:rFonts w:eastAsia="Times New Roman" w:cs="Calibri"/>
          <w:color w:val="000000"/>
          <w:lang w:val="en-GB" w:eastAsia="en-GB"/>
        </w:rPr>
        <w:t>Rhizobium leguminosarum</w:t>
      </w:r>
      <w:r w:rsidR="005F2555">
        <w:rPr>
          <w:rFonts w:eastAsia="Times New Roman" w:cs="Calibri"/>
          <w:color w:val="000000"/>
          <w:lang w:val="en-GB" w:eastAsia="en-GB"/>
        </w:rPr>
        <w:t>.</w:t>
      </w:r>
    </w:p>
    <w:p w14:paraId="34F4B14F" w14:textId="77777777" w:rsidR="19D99624" w:rsidRDefault="003B527F" w:rsidP="00AD5344">
      <w:pPr>
        <w:pStyle w:val="Heading2"/>
      </w:pPr>
      <w:r>
        <w:t>TEACHING</w:t>
      </w:r>
    </w:p>
    <w:p w14:paraId="7DFEED51" w14:textId="7AFB6E08" w:rsidR="00A1362E" w:rsidRDefault="00BD75E0" w:rsidP="00402804">
      <w:pPr>
        <w:spacing w:after="0"/>
        <w:ind w:firstLine="720"/>
        <w:rPr>
          <w:rFonts w:cs="Calibri"/>
        </w:rPr>
      </w:pPr>
      <w:r>
        <w:rPr>
          <w:rFonts w:cs="Calibri"/>
        </w:rPr>
        <w:t>University of Oxford</w:t>
      </w:r>
    </w:p>
    <w:p w14:paraId="1AB90FC9" w14:textId="0FECF67E" w:rsidR="006B19B5" w:rsidRDefault="006B19B5" w:rsidP="00402804">
      <w:pPr>
        <w:spacing w:after="0"/>
        <w:ind w:firstLine="720"/>
        <w:rPr>
          <w:rFonts w:cs="Calibri"/>
        </w:rPr>
      </w:pPr>
      <w:r>
        <w:rPr>
          <w:rFonts w:cs="Calibri"/>
        </w:rPr>
        <w:tab/>
        <w:t>Department of Plant Sciences demonstrating</w:t>
      </w:r>
      <w:r>
        <w:rPr>
          <w:rFonts w:cs="Calibri"/>
        </w:rPr>
        <w:tab/>
      </w:r>
      <w:r w:rsidR="006803D7">
        <w:rPr>
          <w:rFonts w:cs="Calibri"/>
        </w:rPr>
        <w:t>November 2019 (Michaelmas)</w:t>
      </w:r>
    </w:p>
    <w:p w14:paraId="10B8E817" w14:textId="03939976" w:rsidR="006803D7" w:rsidRDefault="006803D7" w:rsidP="00402804">
      <w:pPr>
        <w:spacing w:after="0"/>
        <w:ind w:firstLine="720"/>
        <w:rPr>
          <w:rFonts w:cs="Calibri"/>
        </w:rPr>
      </w:pPr>
      <w:r>
        <w:rPr>
          <w:rFonts w:cs="Calibri"/>
        </w:rPr>
        <w:tab/>
      </w:r>
      <w:r w:rsidR="004D4FFE">
        <w:rPr>
          <w:rFonts w:cs="Calibri"/>
        </w:rPr>
        <w:t>1</w:t>
      </w:r>
      <w:r w:rsidR="004D4FFE" w:rsidRPr="004D4FFE">
        <w:rPr>
          <w:rFonts w:cs="Calibri"/>
          <w:vertAlign w:val="superscript"/>
        </w:rPr>
        <w:t>st</w:t>
      </w:r>
      <w:r w:rsidR="004D4FFE">
        <w:rPr>
          <w:rFonts w:cs="Calibri"/>
        </w:rPr>
        <w:t xml:space="preserve"> Year: </w:t>
      </w:r>
      <w:r w:rsidRPr="004D4FFE">
        <w:rPr>
          <w:rFonts w:cs="Calibri"/>
          <w:i/>
          <w:iCs/>
        </w:rPr>
        <w:t>In vitro</w:t>
      </w:r>
      <w:r>
        <w:rPr>
          <w:rFonts w:cs="Calibri"/>
        </w:rPr>
        <w:t xml:space="preserve"> enzyme kinetics</w:t>
      </w:r>
    </w:p>
    <w:p w14:paraId="49816E81" w14:textId="77777777" w:rsidR="006B19B5" w:rsidRDefault="006B19B5" w:rsidP="00402804">
      <w:pPr>
        <w:spacing w:after="0"/>
        <w:ind w:firstLine="720"/>
        <w:rPr>
          <w:rFonts w:cs="Calibri"/>
        </w:rPr>
      </w:pPr>
    </w:p>
    <w:p w14:paraId="1804E810" w14:textId="27695CE1" w:rsidR="00C54565" w:rsidRDefault="00C54565" w:rsidP="00402804">
      <w:pPr>
        <w:spacing w:after="0"/>
        <w:ind w:firstLine="720"/>
        <w:rPr>
          <w:rFonts w:cs="Calibri"/>
        </w:rPr>
      </w:pPr>
      <w:r>
        <w:rPr>
          <w:rFonts w:cs="Calibri"/>
        </w:rPr>
        <w:tab/>
        <w:t>Department of Plant Sciences tutorials</w:t>
      </w:r>
      <w:r>
        <w:rPr>
          <w:rFonts w:cs="Calibri"/>
        </w:rPr>
        <w:tab/>
      </w:r>
      <w:r>
        <w:rPr>
          <w:rFonts w:cs="Calibri"/>
        </w:rPr>
        <w:tab/>
      </w:r>
      <w:r w:rsidR="005C19E2">
        <w:rPr>
          <w:rFonts w:cs="Calibri"/>
        </w:rPr>
        <w:t>October-November 2019 (Michaelmas)</w:t>
      </w:r>
    </w:p>
    <w:p w14:paraId="101CE441" w14:textId="40B1E464" w:rsidR="005C19E2" w:rsidRDefault="005C19E2" w:rsidP="00402804">
      <w:pPr>
        <w:spacing w:after="0"/>
        <w:ind w:firstLine="720"/>
        <w:rPr>
          <w:rFonts w:cs="Calibri"/>
        </w:rPr>
      </w:pPr>
      <w:r>
        <w:rPr>
          <w:rFonts w:cs="Calibri"/>
        </w:rPr>
        <w:tab/>
      </w:r>
      <w:r w:rsidR="004D4FFE">
        <w:rPr>
          <w:rFonts w:cs="Calibri"/>
        </w:rPr>
        <w:t>2</w:t>
      </w:r>
      <w:r w:rsidR="004D4FFE" w:rsidRPr="004D4FFE">
        <w:rPr>
          <w:rFonts w:cs="Calibri"/>
          <w:vertAlign w:val="superscript"/>
        </w:rPr>
        <w:t>nd</w:t>
      </w:r>
      <w:r w:rsidR="004D4FFE">
        <w:rPr>
          <w:rFonts w:cs="Calibri"/>
        </w:rPr>
        <w:t xml:space="preserve"> Year: </w:t>
      </w:r>
      <w:r w:rsidR="006B19B5">
        <w:rPr>
          <w:rFonts w:cs="Calibri"/>
        </w:rPr>
        <w:t>Plants and People</w:t>
      </w:r>
    </w:p>
    <w:p w14:paraId="26EE84CC" w14:textId="77777777" w:rsidR="005C19E2" w:rsidRDefault="005C19E2" w:rsidP="00CD41DA">
      <w:pPr>
        <w:spacing w:after="0"/>
        <w:ind w:left="720" w:firstLine="720"/>
        <w:rPr>
          <w:rFonts w:cs="Calibri"/>
        </w:rPr>
      </w:pPr>
    </w:p>
    <w:p w14:paraId="5CB7A75B" w14:textId="37071CF4" w:rsidR="00CD41DA" w:rsidRDefault="00CD41DA" w:rsidP="00CD41DA">
      <w:pPr>
        <w:spacing w:after="0"/>
        <w:ind w:left="720" w:firstLine="720"/>
        <w:rPr>
          <w:rFonts w:cs="Calibri"/>
        </w:rPr>
      </w:pPr>
      <w:r>
        <w:rPr>
          <w:rFonts w:cs="Calibri"/>
        </w:rPr>
        <w:t>Doctoral training centre demonstrating</w:t>
      </w:r>
      <w:r>
        <w:rPr>
          <w:rFonts w:cs="Calibri"/>
        </w:rPr>
        <w:tab/>
      </w:r>
      <w:r>
        <w:rPr>
          <w:rFonts w:cs="Calibri"/>
        </w:rPr>
        <w:tab/>
      </w:r>
      <w:r w:rsidR="00C54565">
        <w:rPr>
          <w:rFonts w:cs="Calibri"/>
        </w:rPr>
        <w:t>October 2019 (Michaelmas)</w:t>
      </w:r>
    </w:p>
    <w:p w14:paraId="26A38A5B" w14:textId="31F33E14" w:rsidR="00C54565" w:rsidRDefault="00C54565" w:rsidP="00C54565">
      <w:pPr>
        <w:spacing w:after="0"/>
        <w:rPr>
          <w:rFonts w:cs="Calibri"/>
        </w:rPr>
      </w:pPr>
      <w:r>
        <w:rPr>
          <w:rFonts w:cs="Calibri"/>
        </w:rPr>
        <w:tab/>
      </w:r>
      <w:r>
        <w:rPr>
          <w:rFonts w:cs="Calibri"/>
        </w:rPr>
        <w:tab/>
        <w:t>Programming module: Python</w:t>
      </w:r>
    </w:p>
    <w:p w14:paraId="5BA16339" w14:textId="77777777" w:rsidR="00C54565" w:rsidRDefault="00C54565" w:rsidP="00C54565">
      <w:pPr>
        <w:spacing w:after="0"/>
        <w:rPr>
          <w:rFonts w:cs="Calibri"/>
        </w:rPr>
      </w:pPr>
    </w:p>
    <w:p w14:paraId="69A4DCC3" w14:textId="229A9DCB" w:rsidR="00BD75E0" w:rsidRDefault="00BD75E0" w:rsidP="00BD75E0">
      <w:pPr>
        <w:spacing w:after="0"/>
        <w:rPr>
          <w:rFonts w:cs="Calibri"/>
        </w:rPr>
      </w:pPr>
      <w:r>
        <w:rPr>
          <w:rFonts w:cs="Calibri"/>
        </w:rPr>
        <w:tab/>
      </w:r>
      <w:r w:rsidR="00285E98">
        <w:rPr>
          <w:rFonts w:cs="Calibri"/>
        </w:rPr>
        <w:tab/>
      </w:r>
      <w:r w:rsidR="007043EE">
        <w:rPr>
          <w:rFonts w:cs="Calibri"/>
        </w:rPr>
        <w:t xml:space="preserve">Doctoral training centre </w:t>
      </w:r>
      <w:r w:rsidR="00110CED">
        <w:rPr>
          <w:rFonts w:cs="Calibri"/>
        </w:rPr>
        <w:t>demonstrating</w:t>
      </w:r>
      <w:r w:rsidR="00110CED">
        <w:rPr>
          <w:rFonts w:cs="Calibri"/>
        </w:rPr>
        <w:tab/>
      </w:r>
      <w:r w:rsidR="007043EE">
        <w:rPr>
          <w:rFonts w:cs="Calibri"/>
        </w:rPr>
        <w:tab/>
      </w:r>
      <w:r w:rsidR="007144A0">
        <w:rPr>
          <w:rFonts w:cs="Calibri"/>
        </w:rPr>
        <w:t xml:space="preserve">October </w:t>
      </w:r>
      <w:r w:rsidR="007043EE">
        <w:rPr>
          <w:rFonts w:cs="Calibri"/>
        </w:rPr>
        <w:t>2017</w:t>
      </w:r>
      <w:r w:rsidR="002B0C4C">
        <w:rPr>
          <w:rFonts w:cs="Calibri"/>
        </w:rPr>
        <w:t xml:space="preserve"> (Michaelmas)</w:t>
      </w:r>
    </w:p>
    <w:p w14:paraId="492243E3" w14:textId="44E66B50" w:rsidR="00110CED" w:rsidRDefault="00285E98" w:rsidP="00BD75E0">
      <w:pPr>
        <w:spacing w:after="0"/>
        <w:rPr>
          <w:rFonts w:cs="Calibri"/>
        </w:rPr>
      </w:pPr>
      <w:r>
        <w:rPr>
          <w:rFonts w:cs="Calibri"/>
        </w:rPr>
        <w:tab/>
      </w:r>
      <w:r w:rsidR="00110CED">
        <w:rPr>
          <w:rFonts w:cs="Calibri"/>
        </w:rPr>
        <w:tab/>
        <w:t>Programming module: Python</w:t>
      </w:r>
      <w:r w:rsidR="006B16F9">
        <w:rPr>
          <w:rFonts w:cs="Calibri"/>
        </w:rPr>
        <w:t>, C</w:t>
      </w:r>
    </w:p>
    <w:p w14:paraId="0F2D0CFE" w14:textId="3A12810D" w:rsidR="00BD75E0" w:rsidRDefault="00BD75E0" w:rsidP="00285E98">
      <w:pPr>
        <w:spacing w:after="0"/>
        <w:ind w:firstLine="720"/>
        <w:rPr>
          <w:rFonts w:cs="Calibri"/>
        </w:rPr>
      </w:pPr>
      <w:r>
        <w:rPr>
          <w:rFonts w:cs="Calibri"/>
        </w:rPr>
        <w:t>University of Queensland</w:t>
      </w:r>
    </w:p>
    <w:p w14:paraId="53E6F694" w14:textId="20A4338A" w:rsidR="002360BF" w:rsidRDefault="002360BF" w:rsidP="00285E98">
      <w:pPr>
        <w:spacing w:after="0"/>
        <w:ind w:left="720" w:firstLine="720"/>
      </w:pPr>
      <w:r w:rsidRPr="19D99624">
        <w:rPr>
          <w:rFonts w:cs="Calibri"/>
        </w:rPr>
        <w:t xml:space="preserve">STAT1201 Workshop </w:t>
      </w:r>
      <w:r>
        <w:rPr>
          <w:rFonts w:cs="Calibri"/>
        </w:rPr>
        <w:tab/>
      </w:r>
      <w:r>
        <w:rPr>
          <w:rFonts w:cs="Calibri"/>
        </w:rPr>
        <w:tab/>
      </w:r>
      <w:r>
        <w:rPr>
          <w:rFonts w:cs="Calibri"/>
        </w:rPr>
        <w:tab/>
      </w:r>
      <w:r>
        <w:rPr>
          <w:rFonts w:cs="Calibri"/>
        </w:rPr>
        <w:tab/>
      </w:r>
      <w:r w:rsidR="007043EE">
        <w:rPr>
          <w:rFonts w:cs="Calibri"/>
        </w:rPr>
        <w:t xml:space="preserve">July-November </w:t>
      </w:r>
      <w:r w:rsidRPr="19D99624">
        <w:rPr>
          <w:rFonts w:cs="Calibri"/>
        </w:rPr>
        <w:t xml:space="preserve">2015 </w:t>
      </w:r>
      <w:r w:rsidR="007043EE">
        <w:rPr>
          <w:rFonts w:cs="Calibri"/>
        </w:rPr>
        <w:t>(</w:t>
      </w:r>
      <w:r w:rsidRPr="19D99624">
        <w:rPr>
          <w:rFonts w:cs="Calibri"/>
        </w:rPr>
        <w:t>Semester 2</w:t>
      </w:r>
      <w:r w:rsidR="007043EE">
        <w:rPr>
          <w:rFonts w:cs="Calibri"/>
        </w:rPr>
        <w:t>)</w:t>
      </w:r>
    </w:p>
    <w:p w14:paraId="74663AC6" w14:textId="15A1F820" w:rsidR="002360BF" w:rsidRDefault="002360BF" w:rsidP="00285E98">
      <w:pPr>
        <w:spacing w:after="120"/>
        <w:ind w:left="720" w:firstLine="720"/>
        <w:rPr>
          <w:rFonts w:cs="Calibri"/>
        </w:rPr>
      </w:pPr>
      <w:r w:rsidRPr="19D99624">
        <w:rPr>
          <w:rFonts w:cs="Calibri"/>
        </w:rPr>
        <w:t>S</w:t>
      </w:r>
      <w:r w:rsidR="005E4DB6">
        <w:rPr>
          <w:rFonts w:cs="Calibri"/>
        </w:rPr>
        <w:t xml:space="preserve">cience </w:t>
      </w:r>
      <w:r w:rsidRPr="19D99624">
        <w:rPr>
          <w:rFonts w:cs="Calibri"/>
        </w:rPr>
        <w:t>L</w:t>
      </w:r>
      <w:r w:rsidR="005E4DB6">
        <w:rPr>
          <w:rFonts w:cs="Calibri"/>
        </w:rPr>
        <w:t xml:space="preserve">earning </w:t>
      </w:r>
      <w:r w:rsidRPr="19D99624">
        <w:rPr>
          <w:rFonts w:cs="Calibri"/>
        </w:rPr>
        <w:t>C</w:t>
      </w:r>
      <w:r w:rsidR="005E4DB6">
        <w:rPr>
          <w:rFonts w:cs="Calibri"/>
        </w:rPr>
        <w:t>entre</w:t>
      </w:r>
      <w:r w:rsidRPr="19D99624">
        <w:rPr>
          <w:rFonts w:cs="Calibri"/>
        </w:rPr>
        <w:t xml:space="preserve"> Tutoring: 1st Year Chemistry</w:t>
      </w:r>
      <w:r w:rsidRPr="00064740">
        <w:rPr>
          <w:rFonts w:cs="Calibri"/>
        </w:rPr>
        <w:t xml:space="preserve"> </w:t>
      </w:r>
      <w:r>
        <w:rPr>
          <w:rFonts w:cs="Calibri"/>
        </w:rPr>
        <w:t>and Statistics</w:t>
      </w:r>
      <w:r>
        <w:rPr>
          <w:rFonts w:cs="Calibri"/>
        </w:rPr>
        <w:tab/>
      </w:r>
    </w:p>
    <w:p w14:paraId="23138609" w14:textId="5659F0DA" w:rsidR="002360BF" w:rsidRDefault="002360BF" w:rsidP="00285E98">
      <w:pPr>
        <w:spacing w:after="0"/>
        <w:ind w:left="720" w:firstLine="720"/>
      </w:pPr>
      <w:r w:rsidRPr="19D99624">
        <w:rPr>
          <w:rFonts w:cs="Calibri"/>
        </w:rPr>
        <w:t xml:space="preserve">STAT1201 Workshop </w:t>
      </w:r>
      <w:r>
        <w:rPr>
          <w:rFonts w:cs="Calibri"/>
        </w:rPr>
        <w:tab/>
      </w:r>
      <w:r>
        <w:rPr>
          <w:rFonts w:cs="Calibri"/>
        </w:rPr>
        <w:tab/>
      </w:r>
      <w:r>
        <w:rPr>
          <w:rFonts w:cs="Calibri"/>
        </w:rPr>
        <w:tab/>
      </w:r>
      <w:r>
        <w:rPr>
          <w:rFonts w:cs="Calibri"/>
        </w:rPr>
        <w:tab/>
      </w:r>
      <w:r w:rsidR="007043EE">
        <w:rPr>
          <w:rFonts w:cs="Calibri"/>
        </w:rPr>
        <w:t xml:space="preserve">February-June </w:t>
      </w:r>
      <w:r w:rsidRPr="19D99624">
        <w:rPr>
          <w:rFonts w:cs="Calibri"/>
        </w:rPr>
        <w:t xml:space="preserve">2015 </w:t>
      </w:r>
      <w:r w:rsidR="007043EE">
        <w:rPr>
          <w:rFonts w:cs="Calibri"/>
        </w:rPr>
        <w:t>(</w:t>
      </w:r>
      <w:r w:rsidRPr="19D99624">
        <w:rPr>
          <w:rFonts w:cs="Calibri"/>
        </w:rPr>
        <w:t>Semester 1</w:t>
      </w:r>
      <w:r w:rsidR="007043EE">
        <w:rPr>
          <w:rFonts w:cs="Calibri"/>
        </w:rPr>
        <w:t>)</w:t>
      </w:r>
    </w:p>
    <w:p w14:paraId="76EDCAF5" w14:textId="1F94ADE9" w:rsidR="002360BF" w:rsidRDefault="005E4DB6" w:rsidP="00285E98">
      <w:pPr>
        <w:spacing w:after="120"/>
        <w:ind w:left="720" w:firstLine="720"/>
        <w:rPr>
          <w:rFonts w:cs="Calibri"/>
        </w:rPr>
      </w:pPr>
      <w:r w:rsidRPr="19D99624">
        <w:rPr>
          <w:rFonts w:cs="Calibri"/>
        </w:rPr>
        <w:t>S</w:t>
      </w:r>
      <w:r>
        <w:rPr>
          <w:rFonts w:cs="Calibri"/>
        </w:rPr>
        <w:t xml:space="preserve">cience </w:t>
      </w:r>
      <w:r w:rsidRPr="19D99624">
        <w:rPr>
          <w:rFonts w:cs="Calibri"/>
        </w:rPr>
        <w:t>L</w:t>
      </w:r>
      <w:r>
        <w:rPr>
          <w:rFonts w:cs="Calibri"/>
        </w:rPr>
        <w:t xml:space="preserve">earning </w:t>
      </w:r>
      <w:r w:rsidRPr="19D99624">
        <w:rPr>
          <w:rFonts w:cs="Calibri"/>
        </w:rPr>
        <w:t>C</w:t>
      </w:r>
      <w:r>
        <w:rPr>
          <w:rFonts w:cs="Calibri"/>
        </w:rPr>
        <w:t>entre</w:t>
      </w:r>
      <w:r w:rsidR="002360BF">
        <w:rPr>
          <w:rFonts w:cs="Calibri"/>
        </w:rPr>
        <w:t xml:space="preserve"> Tutoring: 1st Year Chemistry and Statistics</w:t>
      </w:r>
      <w:r w:rsidR="002360BF">
        <w:rPr>
          <w:rFonts w:cs="Calibri"/>
        </w:rPr>
        <w:tab/>
      </w:r>
    </w:p>
    <w:p w14:paraId="2C8CEF61" w14:textId="5379AC1E" w:rsidR="002360BF" w:rsidRDefault="002360BF" w:rsidP="00285E98">
      <w:pPr>
        <w:spacing w:after="0"/>
        <w:ind w:left="720" w:firstLine="720"/>
      </w:pPr>
      <w:r w:rsidRPr="19D99624">
        <w:rPr>
          <w:rFonts w:cs="Calibri"/>
        </w:rPr>
        <w:t xml:space="preserve">CHEM1100 PASS </w:t>
      </w:r>
      <w:r>
        <w:rPr>
          <w:rFonts w:cs="Calibri"/>
        </w:rPr>
        <w:tab/>
      </w:r>
      <w:r>
        <w:rPr>
          <w:rFonts w:cs="Calibri"/>
        </w:rPr>
        <w:tab/>
      </w:r>
      <w:r>
        <w:rPr>
          <w:rFonts w:cs="Calibri"/>
        </w:rPr>
        <w:tab/>
      </w:r>
      <w:r>
        <w:rPr>
          <w:rFonts w:cs="Calibri"/>
        </w:rPr>
        <w:tab/>
      </w:r>
      <w:r w:rsidR="007043EE">
        <w:rPr>
          <w:rFonts w:cs="Calibri"/>
        </w:rPr>
        <w:t xml:space="preserve">July-November </w:t>
      </w:r>
      <w:r w:rsidRPr="19D99624">
        <w:rPr>
          <w:rFonts w:cs="Calibri"/>
        </w:rPr>
        <w:t xml:space="preserve">2014 </w:t>
      </w:r>
      <w:r w:rsidR="007043EE">
        <w:rPr>
          <w:rFonts w:cs="Calibri"/>
        </w:rPr>
        <w:t>(</w:t>
      </w:r>
      <w:r w:rsidRPr="19D99624">
        <w:rPr>
          <w:rFonts w:cs="Calibri"/>
        </w:rPr>
        <w:t>Semester 2</w:t>
      </w:r>
      <w:r w:rsidR="007043EE">
        <w:rPr>
          <w:rFonts w:cs="Calibri"/>
        </w:rPr>
        <w:t>)</w:t>
      </w:r>
    </w:p>
    <w:p w14:paraId="5F383268" w14:textId="77777777" w:rsidR="002360BF" w:rsidRDefault="002360BF" w:rsidP="00285E98">
      <w:pPr>
        <w:spacing w:after="120"/>
        <w:ind w:left="720" w:firstLine="720"/>
      </w:pPr>
      <w:r>
        <w:rPr>
          <w:rFonts w:cs="Calibri"/>
        </w:rPr>
        <w:t xml:space="preserve">Science Learning Centre </w:t>
      </w:r>
      <w:r w:rsidRPr="19D99624">
        <w:rPr>
          <w:rFonts w:cs="Calibri"/>
        </w:rPr>
        <w:t xml:space="preserve">Tutoring: 1st Year Chemistry </w:t>
      </w:r>
      <w:r>
        <w:rPr>
          <w:rFonts w:cs="Calibri"/>
        </w:rPr>
        <w:tab/>
      </w:r>
      <w:r w:rsidRPr="19D99624">
        <w:rPr>
          <w:rFonts w:cs="Calibri"/>
        </w:rPr>
        <w:t xml:space="preserve"> </w:t>
      </w:r>
    </w:p>
    <w:p w14:paraId="4A809CFB" w14:textId="7DCCDB54" w:rsidR="19D99624" w:rsidRDefault="19D99624" w:rsidP="00285E98">
      <w:pPr>
        <w:spacing w:after="0"/>
        <w:ind w:left="720" w:firstLine="720"/>
        <w:rPr>
          <w:rFonts w:cs="Calibri"/>
        </w:rPr>
      </w:pPr>
      <w:r w:rsidRPr="19D99624">
        <w:rPr>
          <w:rFonts w:cs="Calibri"/>
        </w:rPr>
        <w:t>CHEM1090 Pee</w:t>
      </w:r>
      <w:r w:rsidR="00B734C6">
        <w:rPr>
          <w:rFonts w:cs="Calibri"/>
        </w:rPr>
        <w:t>r-assisted study sessions</w:t>
      </w:r>
      <w:r w:rsidR="00B734C6">
        <w:rPr>
          <w:rFonts w:cs="Calibri"/>
        </w:rPr>
        <w:tab/>
      </w:r>
      <w:r w:rsidR="00B734C6">
        <w:rPr>
          <w:rFonts w:cs="Calibri"/>
        </w:rPr>
        <w:tab/>
      </w:r>
      <w:r w:rsidR="007043EE">
        <w:rPr>
          <w:rFonts w:cs="Calibri"/>
        </w:rPr>
        <w:t xml:space="preserve">February-June </w:t>
      </w:r>
      <w:r w:rsidR="00A47ECF" w:rsidRPr="19D99624">
        <w:rPr>
          <w:rFonts w:cs="Calibri"/>
        </w:rPr>
        <w:t xml:space="preserve">2014 </w:t>
      </w:r>
      <w:r w:rsidR="007043EE">
        <w:rPr>
          <w:rFonts w:cs="Calibri"/>
        </w:rPr>
        <w:t>(</w:t>
      </w:r>
      <w:r w:rsidR="00A47ECF" w:rsidRPr="19D99624">
        <w:rPr>
          <w:rFonts w:cs="Calibri"/>
        </w:rPr>
        <w:t>Semester 1</w:t>
      </w:r>
      <w:r w:rsidR="007043EE">
        <w:rPr>
          <w:rFonts w:cs="Calibri"/>
        </w:rPr>
        <w:t>)</w:t>
      </w:r>
    </w:p>
    <w:p w14:paraId="2436AE94" w14:textId="4954E916" w:rsidR="00242076" w:rsidRDefault="00242076" w:rsidP="00242076">
      <w:pPr>
        <w:pStyle w:val="Heading2"/>
      </w:pPr>
      <w:r>
        <w:t>PUBLIC ENGAGEMENT</w:t>
      </w:r>
    </w:p>
    <w:p w14:paraId="74C533FF" w14:textId="1983066E" w:rsidR="00F7121D" w:rsidRDefault="00170B22" w:rsidP="00167DBC">
      <w:pPr>
        <w:ind w:firstLine="720"/>
      </w:pPr>
      <w:r>
        <w:t>‘Perspectives’</w:t>
      </w:r>
      <w:r>
        <w:tab/>
      </w:r>
      <w:r>
        <w:tab/>
      </w:r>
      <w:r w:rsidR="00167DBC">
        <w:tab/>
      </w:r>
      <w:r w:rsidR="00167DBC">
        <w:tab/>
      </w:r>
      <w:r w:rsidR="00167DBC">
        <w:tab/>
      </w:r>
      <w:r w:rsidR="000A57EE">
        <w:t>January 2020</w:t>
      </w:r>
    </w:p>
    <w:p w14:paraId="2AC706BC" w14:textId="308B7316" w:rsidR="00167DBC" w:rsidRDefault="00167DBC" w:rsidP="00242076">
      <w:r>
        <w:tab/>
        <w:t>Venue:</w:t>
      </w:r>
      <w:r>
        <w:tab/>
      </w:r>
      <w:r>
        <w:tab/>
      </w:r>
      <w:r>
        <w:tab/>
      </w:r>
      <w:r>
        <w:tab/>
      </w:r>
      <w:r>
        <w:tab/>
      </w:r>
      <w:r>
        <w:tab/>
        <w:t>Oxford University Press</w:t>
      </w:r>
    </w:p>
    <w:p w14:paraId="50B4C318" w14:textId="691015B2" w:rsidR="000A57EE" w:rsidRDefault="000A57EE" w:rsidP="00242076">
      <w:r>
        <w:tab/>
        <w:t>Target Audience:</w:t>
      </w:r>
      <w:r>
        <w:tab/>
      </w:r>
      <w:r>
        <w:tab/>
      </w:r>
      <w:r>
        <w:tab/>
      </w:r>
      <w:r>
        <w:tab/>
        <w:t>English-learning High school students</w:t>
      </w:r>
    </w:p>
    <w:p w14:paraId="291D29FA" w14:textId="224A8DAF" w:rsidR="000A57EE" w:rsidRDefault="000A57EE" w:rsidP="00242076">
      <w:r>
        <w:tab/>
        <w:t>Task:</w:t>
      </w:r>
      <w:r>
        <w:tab/>
      </w:r>
      <w:r>
        <w:tab/>
      </w:r>
      <w:r>
        <w:tab/>
      </w:r>
      <w:r>
        <w:tab/>
      </w:r>
      <w:r>
        <w:tab/>
      </w:r>
      <w:r>
        <w:tab/>
      </w:r>
      <w:r w:rsidR="00B233FE">
        <w:t>Interviewed about Nemo’s Garden on camera</w:t>
      </w:r>
    </w:p>
    <w:p w14:paraId="494F46B7" w14:textId="77777777" w:rsidR="00170B22" w:rsidRDefault="00170B22" w:rsidP="00242076"/>
    <w:p w14:paraId="597ED745" w14:textId="212DCAAE" w:rsidR="00242076" w:rsidRDefault="00310A62" w:rsidP="00F7121D">
      <w:pPr>
        <w:ind w:firstLine="720"/>
      </w:pPr>
      <w:r>
        <w:t>‘Inside Cells day’</w:t>
      </w:r>
      <w:r>
        <w:tab/>
      </w:r>
      <w:r>
        <w:tab/>
      </w:r>
      <w:r w:rsidR="008F3970">
        <w:tab/>
      </w:r>
      <w:r w:rsidR="008F3970">
        <w:tab/>
      </w:r>
      <w:r w:rsidR="00493898">
        <w:t>5</w:t>
      </w:r>
      <w:r w:rsidR="00425510">
        <w:t xml:space="preserve"> December 201</w:t>
      </w:r>
      <w:r w:rsidR="00493898">
        <w:t>7</w:t>
      </w:r>
    </w:p>
    <w:p w14:paraId="2EA9DCBA" w14:textId="67BEACA2" w:rsidR="00835573" w:rsidRDefault="00835573" w:rsidP="00835573">
      <w:r>
        <w:tab/>
        <w:t xml:space="preserve">Venue: </w:t>
      </w:r>
      <w:r w:rsidR="008F3970">
        <w:tab/>
      </w:r>
      <w:r w:rsidR="008F3970">
        <w:tab/>
      </w:r>
      <w:r w:rsidR="008F3970">
        <w:tab/>
      </w:r>
      <w:r w:rsidR="008F3970">
        <w:tab/>
      </w:r>
      <w:r w:rsidR="008F3970">
        <w:tab/>
      </w:r>
      <w:r w:rsidR="008F3970">
        <w:tab/>
      </w:r>
      <w:r>
        <w:t>Oxford University Museum of Natural History</w:t>
      </w:r>
    </w:p>
    <w:p w14:paraId="7227290A" w14:textId="79FBCE4C" w:rsidR="00220844" w:rsidRDefault="00220844" w:rsidP="00835573">
      <w:r>
        <w:tab/>
        <w:t xml:space="preserve">Target Audience: </w:t>
      </w:r>
      <w:r w:rsidR="008F3970">
        <w:tab/>
      </w:r>
      <w:r w:rsidR="008F3970">
        <w:tab/>
      </w:r>
      <w:r w:rsidR="008F3970">
        <w:tab/>
      </w:r>
      <w:r w:rsidR="008F3970">
        <w:tab/>
      </w:r>
      <w:r w:rsidR="00DC56AF">
        <w:t xml:space="preserve">A-level </w:t>
      </w:r>
      <w:r>
        <w:t>High school students</w:t>
      </w:r>
    </w:p>
    <w:p w14:paraId="3491A34A" w14:textId="71DAEE6D" w:rsidR="00B35DAF" w:rsidRPr="00242076" w:rsidRDefault="00B35DAF" w:rsidP="00835573">
      <w:r>
        <w:tab/>
      </w:r>
      <w:r w:rsidR="008F3970">
        <w:t>Task:</w:t>
      </w:r>
      <w:r w:rsidR="008F3970">
        <w:tab/>
      </w:r>
      <w:r w:rsidR="008F3970">
        <w:tab/>
      </w:r>
      <w:r w:rsidR="008F3970">
        <w:tab/>
      </w:r>
      <w:r w:rsidR="008F3970">
        <w:tab/>
      </w:r>
      <w:r w:rsidR="008F3970">
        <w:tab/>
      </w:r>
      <w:r w:rsidR="008F3970">
        <w:tab/>
      </w:r>
      <w:r>
        <w:t xml:space="preserve">Presentation about </w:t>
      </w:r>
      <w:r w:rsidR="009C75BE">
        <w:t>Fertilizers and the Environment</w:t>
      </w:r>
    </w:p>
    <w:p w14:paraId="21B1421A" w14:textId="392AC063" w:rsidR="0014289D" w:rsidRDefault="0014289D" w:rsidP="00242076"/>
    <w:p w14:paraId="382365D7" w14:textId="4106B4B5" w:rsidR="00CB259C" w:rsidRDefault="00CB259C" w:rsidP="00242076"/>
    <w:p w14:paraId="394F6829" w14:textId="365BAFA8" w:rsidR="00CB259C" w:rsidRDefault="00CB259C" w:rsidP="00242076"/>
    <w:p w14:paraId="766E93CC" w14:textId="77777777" w:rsidR="00CB259C" w:rsidRDefault="00CB259C" w:rsidP="00242076"/>
    <w:p w14:paraId="11045B9A" w14:textId="3C04DD79" w:rsidR="00273DE1" w:rsidRDefault="00273DE1" w:rsidP="0014289D">
      <w:pPr>
        <w:ind w:firstLine="720"/>
      </w:pPr>
      <w:r>
        <w:t>‘Super Science Saturday</w:t>
      </w:r>
      <w:r w:rsidR="00F14DEB">
        <w:t>: People and Planet</w:t>
      </w:r>
      <w:r>
        <w:t>’</w:t>
      </w:r>
      <w:r w:rsidR="00731842">
        <w:tab/>
      </w:r>
      <w:r w:rsidR="00D435C6">
        <w:t>10 March 2018</w:t>
      </w:r>
    </w:p>
    <w:p w14:paraId="338C6A33" w14:textId="5A0027E3" w:rsidR="00F14DEB" w:rsidRDefault="00F14DEB" w:rsidP="00242076">
      <w:r>
        <w:tab/>
        <w:t xml:space="preserve">Venue: </w:t>
      </w:r>
      <w:r w:rsidR="008F3970">
        <w:tab/>
      </w:r>
      <w:r w:rsidR="008F3970">
        <w:tab/>
      </w:r>
      <w:r w:rsidR="008F3970">
        <w:tab/>
      </w:r>
      <w:r w:rsidR="008F3970">
        <w:tab/>
      </w:r>
      <w:r w:rsidR="008F3970">
        <w:tab/>
      </w:r>
      <w:r w:rsidR="008F3970">
        <w:tab/>
      </w:r>
      <w:r w:rsidR="00835573">
        <w:t xml:space="preserve">Oxford University </w:t>
      </w:r>
      <w:r>
        <w:t>Museum of Natural History</w:t>
      </w:r>
    </w:p>
    <w:p w14:paraId="3DD52C44" w14:textId="352AB00F" w:rsidR="0083202A" w:rsidRDefault="0083202A" w:rsidP="00242076">
      <w:r>
        <w:tab/>
        <w:t xml:space="preserve">Target Audience: </w:t>
      </w:r>
      <w:r w:rsidR="008F3970">
        <w:tab/>
      </w:r>
      <w:r w:rsidR="008F3970">
        <w:tab/>
      </w:r>
      <w:r w:rsidR="008F3970">
        <w:tab/>
      </w:r>
      <w:r w:rsidR="008F3970">
        <w:tab/>
      </w:r>
      <w:r w:rsidR="00220844">
        <w:t>Families</w:t>
      </w:r>
    </w:p>
    <w:p w14:paraId="0F8A94DE" w14:textId="08C3C1A1" w:rsidR="009E4AEC" w:rsidRPr="00242076" w:rsidRDefault="009E4AEC" w:rsidP="00242076">
      <w:r>
        <w:tab/>
      </w:r>
      <w:r w:rsidR="008F3970">
        <w:t>Task:</w:t>
      </w:r>
      <w:r w:rsidR="008F3970">
        <w:tab/>
      </w:r>
      <w:r w:rsidR="008F3970">
        <w:tab/>
      </w:r>
      <w:r w:rsidR="008F3970">
        <w:tab/>
      </w:r>
      <w:r w:rsidR="008F3970">
        <w:tab/>
      </w:r>
      <w:r w:rsidR="008F3970">
        <w:tab/>
      </w:r>
      <w:r w:rsidR="008F3970">
        <w:tab/>
      </w:r>
      <w:r>
        <w:t xml:space="preserve">Organizing and </w:t>
      </w:r>
      <w:r w:rsidR="00532182">
        <w:t xml:space="preserve">running ‘Root-nodules’ </w:t>
      </w:r>
      <w:r w:rsidR="00D540A3">
        <w:t>stall</w:t>
      </w:r>
    </w:p>
    <w:p w14:paraId="1DFC3C07" w14:textId="77777777" w:rsidR="00E653C5" w:rsidRDefault="56F3735B" w:rsidP="00AD5344">
      <w:pPr>
        <w:pStyle w:val="Heading2"/>
      </w:pPr>
      <w:r>
        <w:t xml:space="preserve">Personal </w:t>
      </w:r>
      <w:r w:rsidRPr="00AD5344">
        <w:t>Skills</w:t>
      </w:r>
    </w:p>
    <w:p w14:paraId="59D9A1A5" w14:textId="3F48C6C2" w:rsidR="00E653C5" w:rsidRDefault="002F0F3B" w:rsidP="004738AB">
      <w:pPr>
        <w:ind w:left="2160" w:hanging="2160"/>
      </w:pPr>
      <w:r>
        <w:t>Analytical:</w:t>
      </w:r>
      <w:r>
        <w:tab/>
      </w:r>
      <w:r w:rsidR="005E2679">
        <w:t>High level</w:t>
      </w:r>
      <w:r w:rsidR="00A22A30">
        <w:t xml:space="preserve"> analytical</w:t>
      </w:r>
      <w:r w:rsidR="005E2679">
        <w:t xml:space="preserve"> skills developed </w:t>
      </w:r>
      <w:r w:rsidR="00FE40CF">
        <w:t xml:space="preserve">in undergraduate university </w:t>
      </w:r>
      <w:r w:rsidR="005E2679">
        <w:t>mathematics and science courses</w:t>
      </w:r>
      <w:r w:rsidR="00FE40CF">
        <w:t xml:space="preserve"> and </w:t>
      </w:r>
      <w:r w:rsidR="00D23D74">
        <w:t xml:space="preserve">extended </w:t>
      </w:r>
      <w:r w:rsidR="004738AB">
        <w:t>through research projects.</w:t>
      </w:r>
    </w:p>
    <w:p w14:paraId="77CF1CD0" w14:textId="37CA077F" w:rsidR="00E00927" w:rsidRDefault="002F0F3B" w:rsidP="00A22A30">
      <w:pPr>
        <w:ind w:left="2160" w:hanging="2160"/>
      </w:pPr>
      <w:r>
        <w:t>Organised:</w:t>
      </w:r>
      <w:r>
        <w:tab/>
      </w:r>
      <w:r w:rsidR="00496C68">
        <w:t xml:space="preserve">Highly organised approach to study and research has helped me </w:t>
      </w:r>
      <w:r w:rsidR="00E00927">
        <w:t xml:space="preserve">to rapidly </w:t>
      </w:r>
      <w:r w:rsidR="005112C7">
        <w:t>iterate through experiments</w:t>
      </w:r>
      <w:r w:rsidR="00405671">
        <w:t xml:space="preserve"> and provide high quality teaching.</w:t>
      </w:r>
    </w:p>
    <w:p w14:paraId="2087B1BD" w14:textId="2D34EF22" w:rsidR="004E79C2" w:rsidRDefault="006B73EB" w:rsidP="004E79C2">
      <w:pPr>
        <w:ind w:left="2160" w:hanging="2160"/>
        <w:sectPr w:rsidR="004E79C2" w:rsidSect="0014212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709" w:gutter="0"/>
          <w:cols w:space="708"/>
          <w:docGrid w:linePitch="360"/>
        </w:sectPr>
      </w:pPr>
      <w:r>
        <w:t>Technological:</w:t>
      </w:r>
      <w:r w:rsidR="00FC0C9B">
        <w:tab/>
      </w:r>
      <w:r w:rsidR="00230F45">
        <w:t>Proficient in a wide range of computer programs and systems, including MS Word, Excel, R,</w:t>
      </w:r>
      <w:r w:rsidR="00D23D74">
        <w:t xml:space="preserve"> Ruby,</w:t>
      </w:r>
      <w:r w:rsidR="00230F45">
        <w:t xml:space="preserve"> Python and Linux</w:t>
      </w:r>
      <w:r w:rsidR="003474CE">
        <w:t xml:space="preserve"> (bash)</w:t>
      </w:r>
      <w:r w:rsidR="00D948C0">
        <w:t xml:space="preserve">. </w:t>
      </w:r>
    </w:p>
    <w:p w14:paraId="46A80033" w14:textId="77777777" w:rsidR="00912276" w:rsidRPr="00912276" w:rsidRDefault="00912276" w:rsidP="00353C7D">
      <w:pPr>
        <w:spacing w:after="0" w:line="360" w:lineRule="auto"/>
        <w:rPr>
          <w:rFonts w:cs="Calibri"/>
        </w:rPr>
      </w:pPr>
    </w:p>
    <w:sectPr w:rsidR="00912276" w:rsidRPr="00912276" w:rsidSect="004E79C2">
      <w:type w:val="continuous"/>
      <w:pgSz w:w="11906" w:h="16838" w:code="9"/>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BBECD" w14:textId="77777777" w:rsidR="0069562D" w:rsidRDefault="0069562D" w:rsidP="00B961EA">
      <w:pPr>
        <w:spacing w:after="0" w:line="240" w:lineRule="auto"/>
      </w:pPr>
      <w:r>
        <w:separator/>
      </w:r>
    </w:p>
  </w:endnote>
  <w:endnote w:type="continuationSeparator" w:id="0">
    <w:p w14:paraId="67D69C02" w14:textId="77777777" w:rsidR="0069562D" w:rsidRDefault="0069562D" w:rsidP="00B961EA">
      <w:pPr>
        <w:spacing w:after="0" w:line="240" w:lineRule="auto"/>
      </w:pPr>
      <w:r>
        <w:continuationSeparator/>
      </w:r>
    </w:p>
  </w:endnote>
  <w:endnote w:type="continuationNotice" w:id="1">
    <w:p w14:paraId="3FA151B1" w14:textId="77777777" w:rsidR="0069562D" w:rsidRDefault="006956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2D09C" w14:textId="77777777" w:rsidR="00B961EA" w:rsidRDefault="00B96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7E619" w14:textId="77777777" w:rsidR="00B961EA" w:rsidRDefault="00B96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8E0C2" w14:textId="77777777" w:rsidR="00B961EA" w:rsidRDefault="00B96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F67C2" w14:textId="77777777" w:rsidR="0069562D" w:rsidRDefault="0069562D" w:rsidP="00B961EA">
      <w:pPr>
        <w:spacing w:after="0" w:line="240" w:lineRule="auto"/>
      </w:pPr>
      <w:r>
        <w:separator/>
      </w:r>
    </w:p>
  </w:footnote>
  <w:footnote w:type="continuationSeparator" w:id="0">
    <w:p w14:paraId="53FCCA17" w14:textId="77777777" w:rsidR="0069562D" w:rsidRDefault="0069562D" w:rsidP="00B961EA">
      <w:pPr>
        <w:spacing w:after="0" w:line="240" w:lineRule="auto"/>
      </w:pPr>
      <w:r>
        <w:continuationSeparator/>
      </w:r>
    </w:p>
  </w:footnote>
  <w:footnote w:type="continuationNotice" w:id="1">
    <w:p w14:paraId="273A3F6E" w14:textId="77777777" w:rsidR="0069562D" w:rsidRDefault="006956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3329" w14:textId="77777777" w:rsidR="00B961EA" w:rsidRDefault="00B96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68FE" w14:textId="77777777" w:rsidR="00B961EA" w:rsidRDefault="00B961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728E6" w14:textId="77777777" w:rsidR="00B961EA" w:rsidRDefault="00B96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C2A9A"/>
    <w:multiLevelType w:val="multilevel"/>
    <w:tmpl w:val="A9EC62DE"/>
    <w:styleLink w:val="NicksMulti-levelstandard"/>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55"/>
    <w:rsid w:val="00005743"/>
    <w:rsid w:val="0002257B"/>
    <w:rsid w:val="00030EA2"/>
    <w:rsid w:val="00032F9F"/>
    <w:rsid w:val="0004103B"/>
    <w:rsid w:val="000517B4"/>
    <w:rsid w:val="000543ED"/>
    <w:rsid w:val="00060E5A"/>
    <w:rsid w:val="00064740"/>
    <w:rsid w:val="00067CBD"/>
    <w:rsid w:val="00067DA6"/>
    <w:rsid w:val="000A1A9D"/>
    <w:rsid w:val="000A4A3E"/>
    <w:rsid w:val="000A57EE"/>
    <w:rsid w:val="000A701B"/>
    <w:rsid w:val="000C16F2"/>
    <w:rsid w:val="000D3FDA"/>
    <w:rsid w:val="000D493E"/>
    <w:rsid w:val="000D7219"/>
    <w:rsid w:val="000E0790"/>
    <w:rsid w:val="000E6807"/>
    <w:rsid w:val="000F0799"/>
    <w:rsid w:val="00104C1E"/>
    <w:rsid w:val="00110CED"/>
    <w:rsid w:val="00133BCF"/>
    <w:rsid w:val="00134612"/>
    <w:rsid w:val="0014212A"/>
    <w:rsid w:val="0014289D"/>
    <w:rsid w:val="00156226"/>
    <w:rsid w:val="00164897"/>
    <w:rsid w:val="00167DBC"/>
    <w:rsid w:val="00170B22"/>
    <w:rsid w:val="00171126"/>
    <w:rsid w:val="0017427B"/>
    <w:rsid w:val="00197329"/>
    <w:rsid w:val="001A37BE"/>
    <w:rsid w:val="001B0891"/>
    <w:rsid w:val="001B454D"/>
    <w:rsid w:val="001B695A"/>
    <w:rsid w:val="001C1AAC"/>
    <w:rsid w:val="001D2EA5"/>
    <w:rsid w:val="001F227C"/>
    <w:rsid w:val="001F45E3"/>
    <w:rsid w:val="001F5536"/>
    <w:rsid w:val="001F7CD8"/>
    <w:rsid w:val="002011E9"/>
    <w:rsid w:val="0021059C"/>
    <w:rsid w:val="00220844"/>
    <w:rsid w:val="00223389"/>
    <w:rsid w:val="00226493"/>
    <w:rsid w:val="002306EE"/>
    <w:rsid w:val="00230D5A"/>
    <w:rsid w:val="00230F45"/>
    <w:rsid w:val="002318C7"/>
    <w:rsid w:val="002360BF"/>
    <w:rsid w:val="00242076"/>
    <w:rsid w:val="00242583"/>
    <w:rsid w:val="00262B55"/>
    <w:rsid w:val="002738CA"/>
    <w:rsid w:val="00273DE1"/>
    <w:rsid w:val="00285E98"/>
    <w:rsid w:val="00286A8D"/>
    <w:rsid w:val="002926DE"/>
    <w:rsid w:val="002B009C"/>
    <w:rsid w:val="002B0C4C"/>
    <w:rsid w:val="002B1DB1"/>
    <w:rsid w:val="002C2E5A"/>
    <w:rsid w:val="002D0F8A"/>
    <w:rsid w:val="002E144E"/>
    <w:rsid w:val="002E2706"/>
    <w:rsid w:val="002F0F3B"/>
    <w:rsid w:val="002F7A4E"/>
    <w:rsid w:val="0030397F"/>
    <w:rsid w:val="00310A62"/>
    <w:rsid w:val="00310B5E"/>
    <w:rsid w:val="00327039"/>
    <w:rsid w:val="00336197"/>
    <w:rsid w:val="003362F0"/>
    <w:rsid w:val="003474CE"/>
    <w:rsid w:val="003528C2"/>
    <w:rsid w:val="00353C7D"/>
    <w:rsid w:val="00361695"/>
    <w:rsid w:val="0036394A"/>
    <w:rsid w:val="00372162"/>
    <w:rsid w:val="00375430"/>
    <w:rsid w:val="00376A48"/>
    <w:rsid w:val="00393620"/>
    <w:rsid w:val="00393C31"/>
    <w:rsid w:val="00393F02"/>
    <w:rsid w:val="003947ED"/>
    <w:rsid w:val="003B527F"/>
    <w:rsid w:val="003B7BB5"/>
    <w:rsid w:val="003C6731"/>
    <w:rsid w:val="003C7916"/>
    <w:rsid w:val="003E2DA9"/>
    <w:rsid w:val="003E7E31"/>
    <w:rsid w:val="003F4C7C"/>
    <w:rsid w:val="00402804"/>
    <w:rsid w:val="00402D8C"/>
    <w:rsid w:val="00405671"/>
    <w:rsid w:val="0041012F"/>
    <w:rsid w:val="00415DB5"/>
    <w:rsid w:val="00425510"/>
    <w:rsid w:val="00444B8B"/>
    <w:rsid w:val="0045233A"/>
    <w:rsid w:val="00461712"/>
    <w:rsid w:val="004665ED"/>
    <w:rsid w:val="00470494"/>
    <w:rsid w:val="0047388A"/>
    <w:rsid w:val="004738AB"/>
    <w:rsid w:val="0047517C"/>
    <w:rsid w:val="00482D45"/>
    <w:rsid w:val="00483B6E"/>
    <w:rsid w:val="00493898"/>
    <w:rsid w:val="0049464B"/>
    <w:rsid w:val="0049643A"/>
    <w:rsid w:val="004968BA"/>
    <w:rsid w:val="00496C68"/>
    <w:rsid w:val="004A1CC0"/>
    <w:rsid w:val="004A77BA"/>
    <w:rsid w:val="004C4E8B"/>
    <w:rsid w:val="004D4FFE"/>
    <w:rsid w:val="004E5FAF"/>
    <w:rsid w:val="004E7947"/>
    <w:rsid w:val="004E79C2"/>
    <w:rsid w:val="00500C0D"/>
    <w:rsid w:val="005112C7"/>
    <w:rsid w:val="0052596D"/>
    <w:rsid w:val="00532182"/>
    <w:rsid w:val="00535B49"/>
    <w:rsid w:val="00593567"/>
    <w:rsid w:val="005948A9"/>
    <w:rsid w:val="005A1959"/>
    <w:rsid w:val="005B242B"/>
    <w:rsid w:val="005C19E2"/>
    <w:rsid w:val="005D002B"/>
    <w:rsid w:val="005E1A1C"/>
    <w:rsid w:val="005E2679"/>
    <w:rsid w:val="005E4DB6"/>
    <w:rsid w:val="005F10C4"/>
    <w:rsid w:val="005F2555"/>
    <w:rsid w:val="005F644F"/>
    <w:rsid w:val="005F6D3E"/>
    <w:rsid w:val="006005CF"/>
    <w:rsid w:val="00601CC2"/>
    <w:rsid w:val="006045B5"/>
    <w:rsid w:val="00615958"/>
    <w:rsid w:val="00616B5C"/>
    <w:rsid w:val="006201AC"/>
    <w:rsid w:val="00626A47"/>
    <w:rsid w:val="0063028C"/>
    <w:rsid w:val="006320C8"/>
    <w:rsid w:val="0064191C"/>
    <w:rsid w:val="006757BF"/>
    <w:rsid w:val="00675E1A"/>
    <w:rsid w:val="006803D7"/>
    <w:rsid w:val="0068626A"/>
    <w:rsid w:val="00686A7A"/>
    <w:rsid w:val="0069562D"/>
    <w:rsid w:val="006971B3"/>
    <w:rsid w:val="006B16F9"/>
    <w:rsid w:val="006B19B5"/>
    <w:rsid w:val="006B73EB"/>
    <w:rsid w:val="006C6132"/>
    <w:rsid w:val="006C664E"/>
    <w:rsid w:val="007043EE"/>
    <w:rsid w:val="00704E67"/>
    <w:rsid w:val="00706326"/>
    <w:rsid w:val="007144A0"/>
    <w:rsid w:val="007247CF"/>
    <w:rsid w:val="00731842"/>
    <w:rsid w:val="00734981"/>
    <w:rsid w:val="00747B69"/>
    <w:rsid w:val="00761196"/>
    <w:rsid w:val="00764E4C"/>
    <w:rsid w:val="00770925"/>
    <w:rsid w:val="00771CEE"/>
    <w:rsid w:val="00782729"/>
    <w:rsid w:val="00790890"/>
    <w:rsid w:val="007B40CC"/>
    <w:rsid w:val="007C33EE"/>
    <w:rsid w:val="007D10D3"/>
    <w:rsid w:val="007F0103"/>
    <w:rsid w:val="007F7F7F"/>
    <w:rsid w:val="00803AA5"/>
    <w:rsid w:val="0080604D"/>
    <w:rsid w:val="00811CF8"/>
    <w:rsid w:val="00815A0F"/>
    <w:rsid w:val="008270E0"/>
    <w:rsid w:val="00830F02"/>
    <w:rsid w:val="0083202A"/>
    <w:rsid w:val="008346A9"/>
    <w:rsid w:val="00835573"/>
    <w:rsid w:val="00837FCA"/>
    <w:rsid w:val="00856DC3"/>
    <w:rsid w:val="008627BC"/>
    <w:rsid w:val="0087149C"/>
    <w:rsid w:val="00873E81"/>
    <w:rsid w:val="00874E37"/>
    <w:rsid w:val="00882480"/>
    <w:rsid w:val="00891317"/>
    <w:rsid w:val="008A18CC"/>
    <w:rsid w:val="008B490D"/>
    <w:rsid w:val="008B4EFA"/>
    <w:rsid w:val="008C004D"/>
    <w:rsid w:val="008C3BD2"/>
    <w:rsid w:val="008E1207"/>
    <w:rsid w:val="008E2CC6"/>
    <w:rsid w:val="008E72EB"/>
    <w:rsid w:val="008F3970"/>
    <w:rsid w:val="008F7194"/>
    <w:rsid w:val="0090009B"/>
    <w:rsid w:val="00900503"/>
    <w:rsid w:val="00901499"/>
    <w:rsid w:val="00901A71"/>
    <w:rsid w:val="00912276"/>
    <w:rsid w:val="00925212"/>
    <w:rsid w:val="0092544A"/>
    <w:rsid w:val="00930343"/>
    <w:rsid w:val="00937AE4"/>
    <w:rsid w:val="00940990"/>
    <w:rsid w:val="00952E80"/>
    <w:rsid w:val="00967BEC"/>
    <w:rsid w:val="009727F6"/>
    <w:rsid w:val="00990A52"/>
    <w:rsid w:val="009A22EB"/>
    <w:rsid w:val="009B1E04"/>
    <w:rsid w:val="009B2A8E"/>
    <w:rsid w:val="009C1D2D"/>
    <w:rsid w:val="009C723E"/>
    <w:rsid w:val="009C75BE"/>
    <w:rsid w:val="009D6561"/>
    <w:rsid w:val="009E4AEC"/>
    <w:rsid w:val="009F668B"/>
    <w:rsid w:val="009F776F"/>
    <w:rsid w:val="00A0596B"/>
    <w:rsid w:val="00A05C50"/>
    <w:rsid w:val="00A1362E"/>
    <w:rsid w:val="00A14CF6"/>
    <w:rsid w:val="00A15882"/>
    <w:rsid w:val="00A207FF"/>
    <w:rsid w:val="00A22A30"/>
    <w:rsid w:val="00A32DE5"/>
    <w:rsid w:val="00A47ECF"/>
    <w:rsid w:val="00A6142C"/>
    <w:rsid w:val="00A81A70"/>
    <w:rsid w:val="00A843E4"/>
    <w:rsid w:val="00A92F85"/>
    <w:rsid w:val="00A95707"/>
    <w:rsid w:val="00AA1873"/>
    <w:rsid w:val="00AA7F00"/>
    <w:rsid w:val="00AC06AD"/>
    <w:rsid w:val="00AC5E72"/>
    <w:rsid w:val="00AD15AC"/>
    <w:rsid w:val="00AD5344"/>
    <w:rsid w:val="00AE13DB"/>
    <w:rsid w:val="00B06E51"/>
    <w:rsid w:val="00B12ABC"/>
    <w:rsid w:val="00B1332E"/>
    <w:rsid w:val="00B1401F"/>
    <w:rsid w:val="00B21BAF"/>
    <w:rsid w:val="00B22AB3"/>
    <w:rsid w:val="00B233FE"/>
    <w:rsid w:val="00B23926"/>
    <w:rsid w:val="00B258AD"/>
    <w:rsid w:val="00B2636F"/>
    <w:rsid w:val="00B35DAF"/>
    <w:rsid w:val="00B47022"/>
    <w:rsid w:val="00B63ADE"/>
    <w:rsid w:val="00B65263"/>
    <w:rsid w:val="00B734C6"/>
    <w:rsid w:val="00B736FD"/>
    <w:rsid w:val="00B75561"/>
    <w:rsid w:val="00B924BB"/>
    <w:rsid w:val="00B961EA"/>
    <w:rsid w:val="00BA0718"/>
    <w:rsid w:val="00BA49ED"/>
    <w:rsid w:val="00BB0053"/>
    <w:rsid w:val="00BC3EC5"/>
    <w:rsid w:val="00BD4D85"/>
    <w:rsid w:val="00BD75E0"/>
    <w:rsid w:val="00BF694E"/>
    <w:rsid w:val="00BF7D52"/>
    <w:rsid w:val="00C37146"/>
    <w:rsid w:val="00C51BAB"/>
    <w:rsid w:val="00C54565"/>
    <w:rsid w:val="00C84016"/>
    <w:rsid w:val="00C92F8D"/>
    <w:rsid w:val="00C97A60"/>
    <w:rsid w:val="00CB259C"/>
    <w:rsid w:val="00CB3B52"/>
    <w:rsid w:val="00CB7C4C"/>
    <w:rsid w:val="00CD1081"/>
    <w:rsid w:val="00CD22FB"/>
    <w:rsid w:val="00CD3D04"/>
    <w:rsid w:val="00CD41DA"/>
    <w:rsid w:val="00CF0622"/>
    <w:rsid w:val="00CF1DAB"/>
    <w:rsid w:val="00CF2C12"/>
    <w:rsid w:val="00CF4269"/>
    <w:rsid w:val="00D03CF5"/>
    <w:rsid w:val="00D231CB"/>
    <w:rsid w:val="00D23D74"/>
    <w:rsid w:val="00D3591A"/>
    <w:rsid w:val="00D365E7"/>
    <w:rsid w:val="00D435C6"/>
    <w:rsid w:val="00D43E68"/>
    <w:rsid w:val="00D540A3"/>
    <w:rsid w:val="00D61664"/>
    <w:rsid w:val="00D667C3"/>
    <w:rsid w:val="00D93E58"/>
    <w:rsid w:val="00D948C0"/>
    <w:rsid w:val="00DA593D"/>
    <w:rsid w:val="00DB085C"/>
    <w:rsid w:val="00DB6479"/>
    <w:rsid w:val="00DC56AF"/>
    <w:rsid w:val="00DD2F60"/>
    <w:rsid w:val="00DD78A3"/>
    <w:rsid w:val="00DD7DAD"/>
    <w:rsid w:val="00DE62BA"/>
    <w:rsid w:val="00DF1636"/>
    <w:rsid w:val="00DF62D9"/>
    <w:rsid w:val="00DF63BA"/>
    <w:rsid w:val="00E00927"/>
    <w:rsid w:val="00E057B2"/>
    <w:rsid w:val="00E31305"/>
    <w:rsid w:val="00E33AD8"/>
    <w:rsid w:val="00E40DB2"/>
    <w:rsid w:val="00E52FEB"/>
    <w:rsid w:val="00E54932"/>
    <w:rsid w:val="00E574E8"/>
    <w:rsid w:val="00E64F5E"/>
    <w:rsid w:val="00E653C5"/>
    <w:rsid w:val="00E85699"/>
    <w:rsid w:val="00E872C8"/>
    <w:rsid w:val="00E90A9A"/>
    <w:rsid w:val="00E9599F"/>
    <w:rsid w:val="00E96838"/>
    <w:rsid w:val="00E97493"/>
    <w:rsid w:val="00EC558D"/>
    <w:rsid w:val="00ED5023"/>
    <w:rsid w:val="00EE43E9"/>
    <w:rsid w:val="00EE6C5B"/>
    <w:rsid w:val="00EF2421"/>
    <w:rsid w:val="00F03F4B"/>
    <w:rsid w:val="00F14DEB"/>
    <w:rsid w:val="00F16CBB"/>
    <w:rsid w:val="00F27CB7"/>
    <w:rsid w:val="00F31F16"/>
    <w:rsid w:val="00F432CD"/>
    <w:rsid w:val="00F6471A"/>
    <w:rsid w:val="00F65984"/>
    <w:rsid w:val="00F7121D"/>
    <w:rsid w:val="00F73406"/>
    <w:rsid w:val="00F74247"/>
    <w:rsid w:val="00FA042A"/>
    <w:rsid w:val="00FB5283"/>
    <w:rsid w:val="00FC0C9B"/>
    <w:rsid w:val="00FC3E80"/>
    <w:rsid w:val="00FD2F4E"/>
    <w:rsid w:val="00FD45DD"/>
    <w:rsid w:val="00FD566C"/>
    <w:rsid w:val="00FE40CF"/>
    <w:rsid w:val="00FE55EB"/>
    <w:rsid w:val="00FF0083"/>
    <w:rsid w:val="08B60D09"/>
    <w:rsid w:val="19D99624"/>
    <w:rsid w:val="3FB29CD1"/>
    <w:rsid w:val="4CF18C5D"/>
    <w:rsid w:val="56F37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C25455"/>
  <w15:docId w15:val="{41E6015E-3FDF-4BC8-9761-E087411B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3E9"/>
    <w:pPr>
      <w:spacing w:after="60" w:line="276" w:lineRule="auto"/>
    </w:pPr>
    <w:rPr>
      <w:sz w:val="22"/>
      <w:szCs w:val="22"/>
      <w:lang w:eastAsia="en-US"/>
    </w:rPr>
  </w:style>
  <w:style w:type="paragraph" w:styleId="Heading1">
    <w:name w:val="heading 1"/>
    <w:basedOn w:val="Heading2"/>
    <w:next w:val="Normal"/>
    <w:link w:val="Heading1Char"/>
    <w:uiPriority w:val="9"/>
    <w:qFormat/>
    <w:rsid w:val="0047388A"/>
    <w:pPr>
      <w:spacing w:before="100" w:beforeAutospacing="1"/>
      <w:jc w:val="center"/>
      <w:outlineLvl w:val="0"/>
    </w:pPr>
    <w:rPr>
      <w:sz w:val="28"/>
      <w:szCs w:val="28"/>
    </w:rPr>
  </w:style>
  <w:style w:type="paragraph" w:styleId="Heading2">
    <w:name w:val="heading 2"/>
    <w:basedOn w:val="Normal"/>
    <w:next w:val="Normal"/>
    <w:link w:val="Heading2Char"/>
    <w:uiPriority w:val="9"/>
    <w:qFormat/>
    <w:rsid w:val="00AD5344"/>
    <w:pPr>
      <w:spacing w:before="240"/>
      <w:outlineLvl w:val="1"/>
    </w:pPr>
    <w:rPr>
      <w:b/>
      <w:caps/>
    </w:rPr>
  </w:style>
  <w:style w:type="paragraph" w:styleId="Heading3">
    <w:name w:val="heading 3"/>
    <w:basedOn w:val="Heading2"/>
    <w:next w:val="Normal"/>
    <w:link w:val="Heading3Char"/>
    <w:uiPriority w:val="9"/>
    <w:qFormat/>
    <w:rsid w:val="00EE43E9"/>
    <w:pPr>
      <w:outlineLvl w:val="2"/>
    </w:pPr>
    <w:rPr>
      <w:caps w:val="0"/>
    </w:rPr>
  </w:style>
  <w:style w:type="paragraph" w:styleId="Heading4">
    <w:name w:val="heading 4"/>
    <w:basedOn w:val="Normal"/>
    <w:next w:val="Normal"/>
    <w:link w:val="Heading4Char"/>
    <w:uiPriority w:val="9"/>
    <w:qFormat/>
    <w:rsid w:val="00EE43E9"/>
    <w:pPr>
      <w:outlineLvl w:val="3"/>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icksMulti-levelstandard">
    <w:name w:val="Nick's Multi-level standard"/>
    <w:uiPriority w:val="99"/>
    <w:rsid w:val="00EE43E9"/>
    <w:pPr>
      <w:numPr>
        <w:numId w:val="1"/>
      </w:numPr>
    </w:pPr>
  </w:style>
  <w:style w:type="character" w:customStyle="1" w:styleId="Heading1Char">
    <w:name w:val="Heading 1 Char"/>
    <w:basedOn w:val="DefaultParagraphFont"/>
    <w:link w:val="Heading1"/>
    <w:uiPriority w:val="9"/>
    <w:rsid w:val="0047388A"/>
    <w:rPr>
      <w:b/>
      <w:caps/>
      <w:sz w:val="28"/>
      <w:szCs w:val="28"/>
      <w:lang w:eastAsia="en-US"/>
    </w:rPr>
  </w:style>
  <w:style w:type="character" w:customStyle="1" w:styleId="Heading2Char">
    <w:name w:val="Heading 2 Char"/>
    <w:basedOn w:val="DefaultParagraphFont"/>
    <w:link w:val="Heading2"/>
    <w:uiPriority w:val="9"/>
    <w:rsid w:val="00AD5344"/>
    <w:rPr>
      <w:b/>
      <w:caps/>
      <w:sz w:val="22"/>
      <w:szCs w:val="22"/>
      <w:lang w:eastAsia="en-US"/>
    </w:rPr>
  </w:style>
  <w:style w:type="paragraph" w:styleId="FootnoteText">
    <w:name w:val="footnote text"/>
    <w:basedOn w:val="Normal"/>
    <w:link w:val="FootnoteTextChar"/>
    <w:uiPriority w:val="99"/>
    <w:unhideWhenUsed/>
    <w:rsid w:val="00EE43E9"/>
    <w:pPr>
      <w:spacing w:after="0" w:line="240" w:lineRule="auto"/>
    </w:pPr>
    <w:rPr>
      <w:sz w:val="20"/>
      <w:szCs w:val="20"/>
    </w:rPr>
  </w:style>
  <w:style w:type="character" w:customStyle="1" w:styleId="FootnoteTextChar">
    <w:name w:val="Footnote Text Char"/>
    <w:basedOn w:val="DefaultParagraphFont"/>
    <w:link w:val="FootnoteText"/>
    <w:uiPriority w:val="99"/>
    <w:rsid w:val="00EE43E9"/>
    <w:rPr>
      <w:sz w:val="20"/>
      <w:szCs w:val="20"/>
      <w:lang w:val="en-AU"/>
    </w:rPr>
  </w:style>
  <w:style w:type="character" w:styleId="FootnoteReference">
    <w:name w:val="footnote reference"/>
    <w:basedOn w:val="DefaultParagraphFont"/>
    <w:semiHidden/>
    <w:rsid w:val="00EE43E9"/>
    <w:rPr>
      <w:vertAlign w:val="superscript"/>
    </w:rPr>
  </w:style>
  <w:style w:type="paragraph" w:styleId="ListParagraph">
    <w:name w:val="List Paragraph"/>
    <w:basedOn w:val="Normal"/>
    <w:uiPriority w:val="34"/>
    <w:qFormat/>
    <w:rsid w:val="00EE43E9"/>
    <w:pPr>
      <w:ind w:left="720"/>
      <w:contextualSpacing/>
    </w:pPr>
  </w:style>
  <w:style w:type="character" w:customStyle="1" w:styleId="Heading3Char">
    <w:name w:val="Heading 3 Char"/>
    <w:basedOn w:val="DefaultParagraphFont"/>
    <w:link w:val="Heading3"/>
    <w:uiPriority w:val="9"/>
    <w:rsid w:val="00EE43E9"/>
    <w:rPr>
      <w:b/>
      <w:lang w:val="en-AU"/>
    </w:rPr>
  </w:style>
  <w:style w:type="character" w:customStyle="1" w:styleId="Heading4Char">
    <w:name w:val="Heading 4 Char"/>
    <w:basedOn w:val="DefaultParagraphFont"/>
    <w:link w:val="Heading4"/>
    <w:uiPriority w:val="9"/>
    <w:rsid w:val="00EE43E9"/>
    <w:rPr>
      <w:b/>
      <w:i/>
      <w:lang w:val="en-GB"/>
    </w:rPr>
  </w:style>
  <w:style w:type="paragraph" w:styleId="Header">
    <w:name w:val="header"/>
    <w:basedOn w:val="Normal"/>
    <w:link w:val="HeaderChar"/>
    <w:uiPriority w:val="99"/>
    <w:unhideWhenUsed/>
    <w:rsid w:val="00EE4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3E9"/>
    <w:rPr>
      <w:lang w:val="en-AU"/>
    </w:rPr>
  </w:style>
  <w:style w:type="paragraph" w:styleId="Footer">
    <w:name w:val="footer"/>
    <w:basedOn w:val="Normal"/>
    <w:link w:val="FooterChar"/>
    <w:uiPriority w:val="99"/>
    <w:unhideWhenUsed/>
    <w:rsid w:val="00EE4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3E9"/>
    <w:rPr>
      <w:lang w:val="en-AU"/>
    </w:rPr>
  </w:style>
  <w:style w:type="character" w:styleId="Hyperlink">
    <w:name w:val="Hyperlink"/>
    <w:basedOn w:val="DefaultParagraphFont"/>
    <w:uiPriority w:val="99"/>
    <w:rsid w:val="00EE43E9"/>
    <w:rPr>
      <w:color w:val="0000FF"/>
      <w:u w:val="single"/>
    </w:rPr>
  </w:style>
  <w:style w:type="character" w:styleId="Emphasis">
    <w:name w:val="Emphasis"/>
    <w:basedOn w:val="DefaultParagraphFont"/>
    <w:uiPriority w:val="20"/>
    <w:qFormat/>
    <w:rsid w:val="00EE43E9"/>
    <w:rPr>
      <w:i/>
      <w:iCs/>
    </w:rPr>
  </w:style>
  <w:style w:type="paragraph" w:styleId="DocumentMap">
    <w:name w:val="Document Map"/>
    <w:basedOn w:val="Normal"/>
    <w:link w:val="DocumentMapChar"/>
    <w:uiPriority w:val="99"/>
    <w:semiHidden/>
    <w:unhideWhenUsed/>
    <w:rsid w:val="00EE43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43E9"/>
    <w:rPr>
      <w:rFonts w:ascii="Tahoma" w:hAnsi="Tahoma" w:cs="Tahoma"/>
      <w:sz w:val="16"/>
      <w:szCs w:val="16"/>
      <w:lang w:val="en-AU"/>
    </w:rPr>
  </w:style>
  <w:style w:type="paragraph" w:styleId="BalloonText">
    <w:name w:val="Balloon Text"/>
    <w:basedOn w:val="Normal"/>
    <w:link w:val="BalloonTextChar"/>
    <w:uiPriority w:val="99"/>
    <w:semiHidden/>
    <w:unhideWhenUsed/>
    <w:rsid w:val="00EE4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E9"/>
    <w:rPr>
      <w:rFonts w:ascii="Tahoma" w:hAnsi="Tahoma" w:cs="Tahoma"/>
      <w:sz w:val="16"/>
      <w:szCs w:val="16"/>
      <w:lang w:val="en-AU"/>
    </w:rPr>
  </w:style>
  <w:style w:type="paragraph" w:styleId="Quote">
    <w:name w:val="Quote"/>
    <w:basedOn w:val="Normal"/>
    <w:next w:val="Normal"/>
    <w:link w:val="QuoteChar"/>
    <w:uiPriority w:val="29"/>
    <w:qFormat/>
    <w:rsid w:val="00EE43E9"/>
    <w:pPr>
      <w:spacing w:line="240" w:lineRule="auto"/>
      <w:ind w:left="720"/>
    </w:pPr>
  </w:style>
  <w:style w:type="character" w:customStyle="1" w:styleId="QuoteChar">
    <w:name w:val="Quote Char"/>
    <w:basedOn w:val="DefaultParagraphFont"/>
    <w:link w:val="Quote"/>
    <w:uiPriority w:val="29"/>
    <w:rsid w:val="00EE43E9"/>
    <w:rPr>
      <w:lang w:val="en-AU"/>
    </w:rPr>
  </w:style>
  <w:style w:type="character" w:styleId="CommentReference">
    <w:name w:val="annotation reference"/>
    <w:basedOn w:val="DefaultParagraphFont"/>
    <w:uiPriority w:val="99"/>
    <w:semiHidden/>
    <w:unhideWhenUsed/>
    <w:rsid w:val="00A14CF6"/>
    <w:rPr>
      <w:sz w:val="16"/>
      <w:szCs w:val="16"/>
    </w:rPr>
  </w:style>
  <w:style w:type="paragraph" w:styleId="CommentText">
    <w:name w:val="annotation text"/>
    <w:basedOn w:val="Normal"/>
    <w:link w:val="CommentTextChar"/>
    <w:uiPriority w:val="99"/>
    <w:semiHidden/>
    <w:unhideWhenUsed/>
    <w:rsid w:val="00A14CF6"/>
    <w:pPr>
      <w:spacing w:line="240" w:lineRule="auto"/>
    </w:pPr>
    <w:rPr>
      <w:sz w:val="20"/>
      <w:szCs w:val="20"/>
    </w:rPr>
  </w:style>
  <w:style w:type="character" w:customStyle="1" w:styleId="CommentTextChar">
    <w:name w:val="Comment Text Char"/>
    <w:basedOn w:val="DefaultParagraphFont"/>
    <w:link w:val="CommentText"/>
    <w:uiPriority w:val="99"/>
    <w:semiHidden/>
    <w:rsid w:val="00A14CF6"/>
    <w:rPr>
      <w:lang w:eastAsia="en-US"/>
    </w:rPr>
  </w:style>
  <w:style w:type="paragraph" w:styleId="CommentSubject">
    <w:name w:val="annotation subject"/>
    <w:basedOn w:val="CommentText"/>
    <w:next w:val="CommentText"/>
    <w:link w:val="CommentSubjectChar"/>
    <w:uiPriority w:val="99"/>
    <w:semiHidden/>
    <w:unhideWhenUsed/>
    <w:rsid w:val="00A14CF6"/>
    <w:rPr>
      <w:b/>
      <w:bCs/>
    </w:rPr>
  </w:style>
  <w:style w:type="character" w:customStyle="1" w:styleId="CommentSubjectChar">
    <w:name w:val="Comment Subject Char"/>
    <w:basedOn w:val="CommentTextChar"/>
    <w:link w:val="CommentSubject"/>
    <w:uiPriority w:val="99"/>
    <w:semiHidden/>
    <w:rsid w:val="00A14CF6"/>
    <w:rPr>
      <w:b/>
      <w:bCs/>
      <w:lang w:eastAsia="en-US"/>
    </w:rPr>
  </w:style>
  <w:style w:type="paragraph" w:styleId="Revision">
    <w:name w:val="Revision"/>
    <w:hidden/>
    <w:uiPriority w:val="99"/>
    <w:semiHidden/>
    <w:rsid w:val="00D365E7"/>
    <w:rPr>
      <w:sz w:val="22"/>
      <w:szCs w:val="22"/>
      <w:lang w:eastAsia="en-US"/>
    </w:rPr>
  </w:style>
  <w:style w:type="character" w:styleId="UnresolvedMention">
    <w:name w:val="Unresolved Mention"/>
    <w:basedOn w:val="DefaultParagraphFont"/>
    <w:uiPriority w:val="99"/>
    <w:semiHidden/>
    <w:unhideWhenUsed/>
    <w:rsid w:val="00030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936865">
      <w:bodyDiv w:val="1"/>
      <w:marLeft w:val="0"/>
      <w:marRight w:val="0"/>
      <w:marTop w:val="0"/>
      <w:marBottom w:val="0"/>
      <w:divBdr>
        <w:top w:val="none" w:sz="0" w:space="0" w:color="auto"/>
        <w:left w:val="none" w:sz="0" w:space="0" w:color="auto"/>
        <w:bottom w:val="none" w:sz="0" w:space="0" w:color="auto"/>
        <w:right w:val="none" w:sz="0" w:space="0" w:color="auto"/>
      </w:divBdr>
    </w:div>
    <w:div w:id="1486318956">
      <w:bodyDiv w:val="1"/>
      <w:marLeft w:val="0"/>
      <w:marRight w:val="0"/>
      <w:marTop w:val="0"/>
      <w:marBottom w:val="0"/>
      <w:divBdr>
        <w:top w:val="none" w:sz="0" w:space="0" w:color="auto"/>
        <w:left w:val="none" w:sz="0" w:space="0" w:color="auto"/>
        <w:bottom w:val="none" w:sz="0" w:space="0" w:color="auto"/>
        <w:right w:val="none" w:sz="0" w:space="0" w:color="auto"/>
      </w:divBdr>
    </w:div>
    <w:div w:id="153334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15EF-E1C8-42B9-9B9D-F7F1D0DE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Aroney</dc:creator>
  <cp:lastModifiedBy>Samuel Aroney</cp:lastModifiedBy>
  <cp:revision>155</cp:revision>
  <cp:lastPrinted>2020-01-30T08:04:00Z</cp:lastPrinted>
  <dcterms:created xsi:type="dcterms:W3CDTF">2018-03-06T08:15:00Z</dcterms:created>
  <dcterms:modified xsi:type="dcterms:W3CDTF">2020-04-18T23:04:00Z</dcterms:modified>
</cp:coreProperties>
</file>