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4"/>
        </w:rPr>
        <w:t>ШКОЛА ИБС</w:t>
      </w:r>
    </w:p>
    <w:p>
      <w:pPr>
        <w:jc w:val="center"/>
      </w:pPr>
      <w:r>
        <w:rPr>
          <w:i/>
          <w:sz w:val="26"/>
        </w:rPr>
        <w:t>Программа образовательного дня — финальная версия 1.1</w:t>
      </w:r>
    </w:p>
    <w:p>
      <w:pPr>
        <w:jc w:val="center"/>
      </w:pPr>
      <w:r>
        <w:rPr>
          <w:i/>
          <w:color w:val="555555"/>
          <w:sz w:val="20"/>
        </w:rPr>
        <w:t>Дата: 17 июня 2026, начало 15:00, окончание 19:00  •  Аудитория: кардиологи (приоритетно), терапевты  •  Эксперты: Гражданкин И.О., Кашталап В.В.  •  Длительность: 4 часа с перерывами</w:t>
      </w:r>
    </w:p>
    <w:p/>
    <w:p>
      <w:pPr>
        <w:pStyle w:val="Heading2"/>
      </w:pPr>
      <w:r>
        <w:rPr>
          <w:color w:val="1F3A68"/>
        </w:rPr>
        <w:t>Стратегический фокус мероприятия</w:t>
      </w:r>
    </w:p>
    <w:p>
      <w:r>
        <w:rPr>
          <w:b w:val="0"/>
          <w:i/>
          <w:sz w:val="22"/>
        </w:rPr>
        <w:t>Сквозной клинический образ пациента: стенокардия напряжения на фоне артериальной гипертензии. Программа выстроена так, чтобы диагностика (Часть 1) и терапия (Часть 2) подводили слушателя к достижению целевой дозы бисопролола 10 мг и далее — к обоснованному применению фиксированной комбинации бисопролол + амлодипин (Конкор АМ).</w:t>
      </w:r>
    </w:p>
    <w:p>
      <w:r>
        <w:rPr>
          <w:b w:val="0"/>
          <w:i/>
          <w:sz w:val="22"/>
        </w:rPr>
        <w:t>Рамка гайдлайнов: основной источник — КР МЗ РФ «Стабильная ИБС» 2024 и КР МЗ РФ «АГ у взрослых» 2024. ESC 2024 CCS привлекается там, где КР РФ не дают позиции или формулировки расходятся, с явной маркировкой источника.</w:t>
      </w:r>
    </w:p>
    <w:p/>
    <w:p>
      <w:pPr>
        <w:pStyle w:val="Heading2"/>
      </w:pPr>
      <w:r>
        <w:rPr>
          <w:color w:val="1F3A68"/>
        </w:rPr>
        <w:t>Сводный хронометраж дня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Эксперт</w:t>
            </w:r>
          </w:p>
        </w:tc>
      </w:tr>
      <w:tr>
        <w:tc>
          <w:tcPr>
            <w:tcW w:type="dxa" w:w="2160"/>
          </w:tcPr>
          <w:p>
            <w:r>
              <w:t>15:00 – 15:05</w:t>
            </w:r>
          </w:p>
        </w:tc>
        <w:tc>
          <w:tcPr>
            <w:tcW w:type="dxa" w:w="2160"/>
          </w:tcPr>
          <w:p>
            <w:r>
              <w:t>Открытие, цели дня, формат голосования</w:t>
            </w:r>
          </w:p>
        </w:tc>
        <w:tc>
          <w:tcPr>
            <w:tcW w:type="dxa" w:w="2160"/>
          </w:tcPr>
          <w:p>
            <w:r>
              <w:t>Вступление (5 мин)</w:t>
            </w:r>
          </w:p>
        </w:tc>
        <w:tc>
          <w:tcPr>
            <w:tcW w:type="dxa" w:w="2160"/>
          </w:tcPr>
          <w:p>
            <w:r>
              <w:t>Модератор</w:t>
            </w:r>
          </w:p>
        </w:tc>
      </w:tr>
      <w:tr>
        <w:tc>
          <w:tcPr>
            <w:tcW w:type="dxa" w:w="2160"/>
          </w:tcPr>
          <w:p>
            <w:r>
              <w:t>15:05 – 15:55</w:t>
            </w:r>
          </w:p>
        </w:tc>
        <w:tc>
          <w:tcPr>
            <w:tcW w:type="dxa" w:w="2160"/>
          </w:tcPr>
          <w:p>
            <w:r>
              <w:t>Часть 1A. Диагностика ИБС: концепция, симптомы, ПТВ, стратегия, коронарный кальций (блоки 1.1–1.4)</w:t>
            </w:r>
          </w:p>
        </w:tc>
        <w:tc>
          <w:tcPr>
            <w:tcW w:type="dxa" w:w="2160"/>
          </w:tcPr>
          <w:p>
            <w:r>
              <w:t>Лекция 50 мин + голосования</w:t>
            </w:r>
          </w:p>
        </w:tc>
        <w:tc>
          <w:tcPr>
            <w:tcW w:type="dxa" w:w="2160"/>
          </w:tcPr>
          <w:p>
            <w:r>
              <w:t>Гражданкин И.О.</w:t>
            </w:r>
          </w:p>
        </w:tc>
      </w:tr>
      <w:tr>
        <w:tc>
          <w:tcPr>
            <w:tcW w:type="dxa" w:w="2160"/>
          </w:tcPr>
          <w:p>
            <w:r>
              <w:t>15:55 – 16:05</w:t>
            </w:r>
          </w:p>
        </w:tc>
        <w:tc>
          <w:tcPr>
            <w:tcW w:type="dxa" w:w="2160"/>
          </w:tcPr>
          <w:p>
            <w:r>
              <w:t>Мини-перерыв внутри лекции (после блока 1.4)</w:t>
            </w:r>
          </w:p>
        </w:tc>
        <w:tc>
          <w:tcPr>
            <w:tcW w:type="dxa" w:w="2160"/>
          </w:tcPr>
          <w:p>
            <w:r>
              <w:t>10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16:05 – 16:55</w:t>
            </w:r>
          </w:p>
        </w:tc>
        <w:tc>
          <w:tcPr>
            <w:tcW w:type="dxa" w:w="2160"/>
          </w:tcPr>
          <w:p>
            <w:r>
              <w:t>Часть 1B. Стресс-методы и решение о реваскуляризации (блоки 1.5–1.6) + Q&amp;A</w:t>
            </w:r>
          </w:p>
        </w:tc>
        <w:tc>
          <w:tcPr>
            <w:tcW w:type="dxa" w:w="2160"/>
          </w:tcPr>
          <w:p>
            <w:r>
              <w:t>Лекция 50 мин + интегрированные вопросы</w:t>
            </w:r>
          </w:p>
        </w:tc>
        <w:tc>
          <w:tcPr>
            <w:tcW w:type="dxa" w:w="2160"/>
          </w:tcPr>
          <w:p>
            <w:r>
              <w:t>Гражданкин И.О.</w:t>
            </w:r>
          </w:p>
        </w:tc>
      </w:tr>
      <w:tr>
        <w:tc>
          <w:tcPr>
            <w:tcW w:type="dxa" w:w="2160"/>
          </w:tcPr>
          <w:p>
            <w:r>
              <w:t>16:55 – 17:10</w:t>
            </w:r>
          </w:p>
        </w:tc>
        <w:tc>
          <w:tcPr>
            <w:tcW w:type="dxa" w:w="2160"/>
          </w:tcPr>
          <w:p>
            <w:r>
              <w:t>Кофе-пауза</w:t>
            </w:r>
          </w:p>
        </w:tc>
        <w:tc>
          <w:tcPr>
            <w:tcW w:type="dxa" w:w="2160"/>
          </w:tcPr>
          <w:p>
            <w:r>
              <w:t>15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17:10 – 18:00</w:t>
            </w:r>
          </w:p>
        </w:tc>
        <w:tc>
          <w:tcPr>
            <w:tcW w:type="dxa" w:w="2160"/>
          </w:tcPr>
          <w:p>
            <w:r>
              <w:t>Часть 2. Терапия ИБС: бисопролол и Конкор АМ</w:t>
            </w:r>
          </w:p>
        </w:tc>
        <w:tc>
          <w:tcPr>
            <w:tcW w:type="dxa" w:w="2160"/>
          </w:tcPr>
          <w:p>
            <w:r>
              <w:t>Лекция 50 мин + 2 интерактива с Гражданкиным И.О.</w:t>
            </w:r>
          </w:p>
        </w:tc>
        <w:tc>
          <w:tcPr>
            <w:tcW w:type="dxa" w:w="2160"/>
          </w:tcPr>
          <w:p>
            <w:r>
              <w:t>Кашталап В.В. (+ Гражданкин И.О.)</w:t>
            </w:r>
          </w:p>
        </w:tc>
      </w:tr>
      <w:tr>
        <w:tc>
          <w:tcPr>
            <w:tcW w:type="dxa" w:w="2160"/>
          </w:tcPr>
          <w:p>
            <w:r>
              <w:t>18:00 – 18:05</w:t>
            </w:r>
          </w:p>
        </w:tc>
        <w:tc>
          <w:tcPr>
            <w:tcW w:type="dxa" w:w="2160"/>
          </w:tcPr>
          <w:p>
            <w:r>
              <w:t>Короткая пауза</w:t>
            </w:r>
          </w:p>
        </w:tc>
        <w:tc>
          <w:tcPr>
            <w:tcW w:type="dxa" w:w="2160"/>
          </w:tcPr>
          <w:p>
            <w:r>
              <w:t>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18:05 – 18:55</w:t>
            </w:r>
          </w:p>
        </w:tc>
        <w:tc>
          <w:tcPr>
            <w:tcW w:type="dxa" w:w="2160"/>
          </w:tcPr>
          <w:p>
            <w:r>
              <w:t>Часть 3. Клинические разборы — 3 кейса (по 13 мин) + 4-й кейс grey-zone реваскуляризации (7 мин) + буфер (4 мин)</w:t>
            </w:r>
          </w:p>
        </w:tc>
        <w:tc>
          <w:tcPr>
            <w:tcW w:type="dxa" w:w="2160"/>
          </w:tcPr>
          <w:p>
            <w:r>
              <w:t>Кейсы + голосования (50 мин)</w:t>
            </w:r>
          </w:p>
        </w:tc>
        <w:tc>
          <w:tcPr>
            <w:tcW w:type="dxa" w:w="2160"/>
          </w:tcPr>
          <w:p>
            <w:r>
              <w:t>Кашталап В.В. + Гражданкин И.О.</w:t>
            </w:r>
          </w:p>
        </w:tc>
      </w:tr>
      <w:tr>
        <w:tc>
          <w:tcPr>
            <w:tcW w:type="dxa" w:w="2160"/>
          </w:tcPr>
          <w:p>
            <w:r>
              <w:t>18:55 – 19:00</w:t>
            </w:r>
          </w:p>
        </w:tc>
        <w:tc>
          <w:tcPr>
            <w:tcW w:type="dxa" w:w="2160"/>
          </w:tcPr>
          <w:p>
            <w:r>
              <w:t>Итоговая дискуссия, выводы дня</w:t>
            </w:r>
          </w:p>
        </w:tc>
        <w:tc>
          <w:tcPr>
            <w:tcW w:type="dxa" w:w="2160"/>
          </w:tcPr>
          <w:p>
            <w:r>
              <w:t>5 мин</w:t>
            </w:r>
          </w:p>
        </w:tc>
        <w:tc>
          <w:tcPr>
            <w:tcW w:type="dxa" w:w="2160"/>
          </w:tcPr>
          <w:p>
            <w:r>
              <w:t>Оба эксперта</w:t>
            </w:r>
          </w:p>
        </w:tc>
      </w:tr>
    </w:tbl>
    <w:p/>
    <w:p>
      <w:pPr>
        <w:pStyle w:val="Heading2"/>
      </w:pPr>
      <w:r>
        <w:rPr>
          <w:color w:val="1F3A68"/>
        </w:rPr>
        <w:t>Ключевые решения этой версии</w:t>
      </w:r>
    </w:p>
    <w:p>
      <w:pPr>
        <w:pStyle w:val="ListBullet"/>
      </w:pPr>
      <w:r>
        <w:t>Часть 1 разделена на 1A (блоки 1.1–1.4 — от симптомов и ПТВ через коронарный кальций до конца неинвазивной «бесстрессовой» диагностики) и 1B (блоки 1.5–1.6 — нагрузочные методы и решение о реваскуляризации). Мини-перерыв 10 мин — после блока 1.4. Точка перерыва соответствует середине слайдового материала Гражданкина И.О. (~слайд 32–35 из 70). Точную привязку к слайду уточнить с лектором.</w:t>
      </w:r>
    </w:p>
    <w:p>
      <w:pPr>
        <w:pStyle w:val="ListBullet"/>
      </w:pPr>
      <w:r>
        <w:t>Часть 2 (Кашталап В.В.) — 50 мин, с двумя интерактивами (после слайда отмены БАБ и после блока Конкор АМ). Оба интерактива инициирует Кашталап В.В. сам, обращаясь к Гражданкину И.О.</w:t>
      </w:r>
    </w:p>
    <w:p>
      <w:pPr>
        <w:pStyle w:val="ListBullet"/>
      </w:pPr>
      <w:r>
        <w:t>Открывающий слайд блока 2.5 «Коморбидности» — таблица частот коморбидов у пациентов с ИБС (источники: КР МЗ РФ + российские реальные регистры); финальный выбор источников — за Кашталапом В.В.</w:t>
      </w:r>
    </w:p>
    <w:p>
      <w:pPr>
        <w:pStyle w:val="ListBullet"/>
      </w:pPr>
      <w:r>
        <w:t>Часть 3 — 4 кейса вместо 3: добавлен Кейс 4 (grey zone реваскуляризации) — пациентка с двухсосудистым поражением без ствола ЛКА / проксимальной ПНА, объём ишемии &lt;10% по ОФЭКТ-перфузии миокарда, ФРК не выполнялся. Закрывает прямой запрос аудитории на «проблемные» развилки в показаниях к ЧКВ.</w:t>
      </w:r>
    </w:p>
    <w:p>
      <w:pPr>
        <w:pStyle w:val="ListBullet"/>
      </w:pPr>
      <w:r>
        <w:t>Все голосования по ходу программы — при наличии технической возможности (интерактивная система зала); при отсутствии — открытый вопрос с обсуждением.</w:t>
      </w:r>
    </w:p>
    <w:p>
      <w:pPr>
        <w:pStyle w:val="ListBullet"/>
      </w:pPr>
      <w:r>
        <w:t>Все тайминги перепроверены и сведены к ровным 240 минутам. См. блок «Контроль таймингов — карточка модератора» в конце документа.</w:t>
      </w:r>
    </w:p>
    <w:p>
      <w:r>
        <w:br w:type="page"/>
      </w:r>
    </w:p>
    <w:p>
      <w:pPr>
        <w:jc w:val="center"/>
        <w:shd w:val="clear" w:color="auto" w:fill="1F3A68"/>
      </w:pPr>
      <w:r>
        <w:rPr>
          <w:b/>
          <w:color w:val="FFFFFF"/>
          <w:sz w:val="26"/>
        </w:rPr>
        <w:t>ЧАСТЬ 1. Диагностика и стратификация риска ИБС</w:t>
      </w:r>
    </w:p>
    <w:p>
      <w:r>
        <w:rPr>
          <w:b w:val="0"/>
          <w:i/>
          <w:sz w:val="22"/>
        </w:rPr>
        <w:t>Лектор: Гражданкин И.О.  •  100 минут (50 мин Часть 1A + 10 мин мини-перерыв + 50 мин Часть 1B с интегрированным Q&amp;A)</w:t>
      </w:r>
    </w:p>
    <w:p>
      <w:r>
        <w:rPr>
          <w:b w:val="0"/>
          <w:i/>
          <w:sz w:val="22"/>
        </w:rPr>
        <w:t>Цель блока: на основе симптомов и факторов риска построить алгоритм «ПТВ → метод обследования → решение об ОМТ или реваскуляризации». К концу блока слушатель уверенно отвечает: какому пациенту нужен коронарный кальций, какому — стресс-визуализация, какому — сразу КАГ.</w:t>
      </w:r>
    </w:p>
    <w:p/>
    <w:p>
      <w:pPr>
        <w:pStyle w:val="Heading3"/>
      </w:pPr>
      <w:r>
        <w:rPr>
          <w:color w:val="1F3A68"/>
        </w:rPr>
        <w:t>1.1  Что такое ИБС / ХКС</w:t>
      </w:r>
    </w:p>
    <w:p>
      <w:pPr>
        <w:pStyle w:val="ListBullet"/>
      </w:pPr>
      <w:r>
        <w:t>Определение ИБС по КР МЗ РФ 2024: ишемия миокарда вследствие стенотического поражения коронарных артерий + варианты (вазоспастическая, микрососудистая).</w:t>
      </w:r>
    </w:p>
    <w:p>
      <w:pPr>
        <w:pStyle w:val="ListBullet"/>
      </w:pPr>
      <w:r>
        <w:t>6 категорий ХКС (ESC 2019 / 2024 CCS): подозрение на ИБС со стабильными симптомами; впервые выявленная СН / дисфункция ЛЖ; &lt;1 года после ОКС/реваскуляризации; &gt;1 года после установления диагноза; вазоспастика / микрососудистая; асимптомные при скрининге.</w:t>
      </w:r>
    </w:p>
    <w:p>
      <w:pPr>
        <w:pStyle w:val="Heading3"/>
      </w:pPr>
      <w:r>
        <w:rPr>
          <w:color w:val="1F3A68"/>
        </w:rPr>
        <w:t>1.2  Симптомы и предтестовая вероятность</w:t>
      </w:r>
    </w:p>
    <w:p>
      <w:pPr>
        <w:pStyle w:val="ListBullet"/>
      </w:pPr>
      <w:r>
        <w:t>Типичная / атипичная / неангинозная боль — три критерия (загрудинный дискомфорт + провокация нагрузкой + купирование покоем/нитратами).</w:t>
      </w:r>
    </w:p>
    <w:p>
      <w:pPr>
        <w:pStyle w:val="ListBullet"/>
      </w:pPr>
      <w:r>
        <w:t>ФК стенокардии I–IV — короткое напоминание; важно: любой ФК включает приступы в покое (вазоспазм).</w:t>
      </w:r>
    </w:p>
    <w:p>
      <w:pPr>
        <w:pStyle w:val="ListBullet"/>
      </w:pPr>
      <w:r>
        <w:t>Таблица ПТВ по КР МЗ РФ 2024 — основная для практики.</w:t>
      </w:r>
    </w:p>
    <w:p>
      <w:pPr>
        <w:pStyle w:val="ListBullet"/>
      </w:pPr>
      <w:r>
        <w:t>Модификаторы ПТВ: ФР ССЗ, ЭКГ покоя (патологический Q, изменения ST-T), дисфункция ЛЖ, наличие/отсутствие кальция по коронарному кальцию.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К слайдам 30–32 (классификация стенокардии): объяснить разницу между классификацией РКО (КР МЗ РФ) и Канадской классификацией сердечно-сосудистого общества (CCS, Campeau 1976). По форме категории совпадают I–IV, но критерии физической нагрузки и формулировки отличаются. Стоит дать таблицу сопоставления.</w:t>
      </w:r>
    </w:p>
    <w:p>
      <w:pPr>
        <w:pStyle w:val="Heading3"/>
      </w:pPr>
      <w:r>
        <w:rPr>
          <w:color w:val="1F3A68"/>
        </w:rPr>
        <w:t>1.3  Стратегия обследования по ПТВ</w:t>
      </w:r>
    </w:p>
    <w:p>
      <w:pPr>
        <w:pStyle w:val="ListBullet"/>
      </w:pPr>
      <w:r>
        <w:t>ПТВ &lt;15%: ведение без нагрузочного теста.</w:t>
      </w:r>
    </w:p>
    <w:p>
      <w:pPr>
        <w:pStyle w:val="ListBullet"/>
      </w:pPr>
      <w:r>
        <w:t>ПТВ 15–65%: предпочтительно неинвазивная визуализация (стресс-ЭхоКГ / стресс-ОФЭКТ-перфузия миокарда / стресс-МРТ); нагрузочная ЭКГ-проба допустима у молодых.</w:t>
      </w:r>
    </w:p>
    <w:p>
      <w:pPr>
        <w:pStyle w:val="ListBullet"/>
      </w:pPr>
      <w:r>
        <w:t>ПТВ 66–85%: неинвазивная визуализация — стандарт.</w:t>
      </w:r>
    </w:p>
    <w:p>
      <w:pPr>
        <w:pStyle w:val="ListBullet"/>
      </w:pPr>
      <w:r>
        <w:t>ПТВ &gt;85%: возможно ведение без нагрузочного теста, рассмотреть КАГ.</w:t>
      </w:r>
    </w:p>
    <w:p>
      <w:pPr>
        <w:pStyle w:val="ListBullet"/>
      </w:pPr>
      <w:r>
        <w:t>Место МСКТ-коронарографии: «исключающий» метод у молодых и при умеренном кальцинозе.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Объяснить, в чём суть эволюции таблицы ПТВ (ESC 2013 → ESC 2019 / КР МЗ РФ 2024): снижение оценок ПТВ для всех групп на ~30–60% после CONFIRM, PROMISE, SCOT-HEART. Прежняя таблица переоценивала ИБС, что вело к избыточным КАГ.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Уточнить у Гражданкина И.О. категории ПТВ. В новейших ESC / КР МЗ РФ используется деление на 3 категории (≤5% / 5–15% / &gt;15%). В его презентации звучат категории до 15% / 15–65% / 66–85% / &gt;85% — это старая 4-категорийная схема. Обсудить, как подать это аудитории, чтобы не было путаницы.</w:t>
      </w:r>
    </w:p>
    <w:p>
      <w:pPr>
        <w:pStyle w:val="Heading3"/>
      </w:pPr>
      <w:r>
        <w:rPr>
          <w:color w:val="1F3A68"/>
        </w:rPr>
        <w:t>1.4  Коронарный кальций</w:t>
      </w:r>
    </w:p>
    <w:p>
      <w:pPr>
        <w:pStyle w:val="ListBullet"/>
      </w:pPr>
      <w:r>
        <w:t>Шкала Агатсона. Современные диагностические бины: 0 / 1–99 / 100–299 / ≥300.</w:t>
      </w:r>
    </w:p>
    <w:p>
      <w:pPr>
        <w:pStyle w:val="ListBullet"/>
      </w:pPr>
      <w:r>
        <w:t>Роли коронарного кальция: реклассификация ССР у асимптомных пациентов «серой зоны»; реклассификация целей по ЛНП; у симптомных — как дополнение к ПТВ (фильтр-этап к стресс-тесту: при кальции = 0 у пациентов промежуточной ПТВ стресс-тест может быть отменён).</w:t>
      </w:r>
    </w:p>
    <w:p>
      <w:pPr>
        <w:pStyle w:val="ListBullet"/>
      </w:pPr>
      <w:r>
        <w:t>«Гарантийный период» кальция = 0 (5 лет; MESA 2021 — 3–7 лет; мета-анализ 2024). Ограничение: кальций = 0 не исключает обструкции у симптомных пациентов (≈25% по данным 2025 г.).</w:t>
      </w:r>
    </w:p>
    <w:p>
      <w:pPr>
        <w:pStyle w:val="Heading3"/>
      </w:pPr>
      <w:r>
        <w:rPr>
          <w:color w:val="1F3A68"/>
        </w:rPr>
        <w:t>Мини-перерыв 10 мин (после блока 1.4 — переход от «бесстрессовой» неинвазивной диагностики к нагрузочным методам)</w:t>
      </w:r>
    </w:p>
    <w:p>
      <w:r>
        <w:rPr>
          <w:b w:val="0"/>
          <w:i/>
          <w:color w:val="555555"/>
          <w:sz w:val="22"/>
        </w:rPr>
        <w:t>Точка перерыва соответствует середине слайдового материала Гражданкина И.О. (~слайд 32–35 из 70). Точную привязку к слайду уточнить с лектором.</w:t>
      </w:r>
    </w:p>
    <w:p>
      <w:pPr>
        <w:pStyle w:val="Heading3"/>
      </w:pPr>
      <w:r>
        <w:rPr>
          <w:color w:val="1F3A68"/>
        </w:rPr>
        <w:t>1.5  Нагрузочные тесты и стресс-визуализация</w:t>
      </w:r>
    </w:p>
    <w:p>
      <w:pPr>
        <w:pStyle w:val="ListBullet"/>
      </w:pPr>
      <w:r>
        <w:t>Стресс-ЭКГ (ВЭМ/тредмил): показания, противопоказания, ограничения (БЛНПГ, WPW, ИВР), критерии положительного теста.</w:t>
      </w:r>
    </w:p>
    <w:p>
      <w:pPr>
        <w:pStyle w:val="ListBullet"/>
      </w:pPr>
      <w:r>
        <w:t>Стресс-ЭхоКГ / ОФЭКТ-перфузия миокарда / стресс-МРТ: что измеряет каждый метод, критерии высокого риска (≥3 сегмента гипо-/акинезии при стресс-ЭхоКГ, ≥10% перфузионного дефекта при ОФЭКТ, ≥3% по шкале Duke).</w:t>
      </w:r>
    </w:p>
    <w:p>
      <w:pPr>
        <w:pStyle w:val="Heading3"/>
      </w:pPr>
      <w:r>
        <w:rPr>
          <w:color w:val="1F3A68"/>
        </w:rPr>
        <w:t>1.6  ОМТ или реваскуляризация: рамка принятия решения</w:t>
      </w:r>
    </w:p>
    <w:p>
      <w:r>
        <w:rPr>
          <w:b w:val="0"/>
          <w:i/>
          <w:color w:val="555555"/>
          <w:sz w:val="22"/>
        </w:rPr>
        <w:t>Здесь — общая рамка; детали по терапии в Части 2 с Кашталапом В.В.</w:t>
      </w:r>
    </w:p>
    <w:p>
      <w:pPr>
        <w:pStyle w:val="ListBullet"/>
      </w:pPr>
      <w:r>
        <w:t>Ключевой тезис: реваскуляризация облегчает симптомы, но не снижает риск ИМ / смерти у большинства пациентов со стабильной ИБС.</w:t>
      </w:r>
    </w:p>
    <w:p>
      <w:pPr>
        <w:pStyle w:val="ListBullet"/>
      </w:pPr>
      <w:r>
        <w:t>Анатомические критерии: проксимальное поражение ПНА, поражение ствола ЛКА, многососудистое поражение.</w:t>
      </w:r>
    </w:p>
    <w:p>
      <w:pPr>
        <w:pStyle w:val="ListBullet"/>
      </w:pPr>
      <w:r>
        <w:t>Функциональная значимость: ФРК &lt;0,80 / иФР &lt;0,89; внутрисосудистое ультразвуковое исследование.</w:t>
      </w:r>
    </w:p>
    <w:p>
      <w:pPr>
        <w:pStyle w:val="ListBullet"/>
      </w:pPr>
      <w:r>
        <w:t>Поражение ствола ЛКА &gt;50% — критерий для реваскуляризации вне зависимости от симптомов.</w:t>
      </w:r>
    </w:p>
    <w:p>
      <w:pPr>
        <w:pStyle w:val="ListBullet"/>
      </w:pPr>
      <w:r>
        <w:t>ОМТ как самостоятельная и достаточная тактика у большинства пациентов с ХКС — мостик к Части 2.</w:t>
      </w:r>
    </w:p>
    <w:p>
      <w:pPr>
        <w:pStyle w:val="Heading3"/>
      </w:pPr>
      <w:r>
        <w:rPr>
          <w:color w:val="1F3A68"/>
        </w:rPr>
        <w:t>1.7  Интерактив, голосования и Q&amp;A</w:t>
      </w:r>
    </w:p>
    <w:p>
      <w:pPr>
        <w:pStyle w:val="ListBullet"/>
      </w:pPr>
      <w:r>
        <w:t>3–5 коротких голосований по ходу лекции (после ключевых блоков 1.2 / 1.3 / 1.5). Все голосования — при наличии технической возможности (интерактивная система зала); при отсутствии — открытый вопрос с обсуждением.</w:t>
      </w:r>
    </w:p>
    <w:p>
      <w:pPr>
        <w:pStyle w:val="ListBullet"/>
      </w:pPr>
      <w:r>
        <w:t>Вопросы и обсуждение интегрированы в финал блока 1.6 (без отдельных 30 мин Q&amp;A — компромисс ради 4-часового хронометража).</w:t>
      </w:r>
    </w:p>
    <w:p>
      <w:r>
        <w:br w:type="page"/>
      </w:r>
    </w:p>
    <w:p>
      <w:pPr>
        <w:jc w:val="center"/>
        <w:shd w:val="clear" w:color="auto" w:fill="C0392B"/>
      </w:pPr>
      <w:r>
        <w:rPr>
          <w:b/>
          <w:color w:val="FFFFFF"/>
          <w:sz w:val="26"/>
        </w:rPr>
        <w:t>ЧАСТЬ 2. Терапия ИБС: бисопролол и Конкор АМ</w:t>
      </w:r>
    </w:p>
    <w:p>
      <w:r>
        <w:rPr>
          <w:b w:val="0"/>
          <w:i/>
          <w:sz w:val="22"/>
        </w:rPr>
        <w:t>Лектор: Кашталап В.В.  •  50 минут (лекция + 2 интерактивных обсуждения с Гражданкиным И.О.)</w:t>
      </w:r>
    </w:p>
    <w:p>
      <w:r>
        <w:rPr>
          <w:b w:val="0"/>
          <w:i/>
          <w:sz w:val="22"/>
        </w:rPr>
        <w:t>Цель блока: обосновать выбор бисопролола как препарата выбора в классе БАБ при ИБС / ПИКС, целевую дозу 10 мг и переход к фиксированной комбинации с амлодипином при сочетании стенокардии и АГ. Приоритетный клинический образ — пациент со стенокардией напряжения на фоне АГ.</w:t>
      </w:r>
    </w:p>
    <w:p/>
    <w:p>
      <w:pPr>
        <w:pStyle w:val="Heading3"/>
      </w:pPr>
      <w:r>
        <w:rPr>
          <w:color w:val="1F3A68"/>
        </w:rPr>
        <w:t>2.1  Место БАБ в терапии стабильной ИБС (5 мин)</w:t>
      </w:r>
    </w:p>
    <w:p>
      <w:pPr>
        <w:pStyle w:val="ListBullet"/>
      </w:pPr>
      <w:r>
        <w:t>Стабильная стенокардия — лишь одна из форм ХКС (концепция ESC 2024).</w:t>
      </w:r>
    </w:p>
    <w:p>
      <w:pPr>
        <w:pStyle w:val="ListBullet"/>
      </w:pPr>
      <w:r>
        <w:t>Позиция КР МЗ РФ «Стабильная ИБС» 2024: БАБ — антиангинальная терапия первой линии (класс I).</w:t>
      </w:r>
    </w:p>
    <w:p>
      <w:pPr>
        <w:pStyle w:val="ListBullet"/>
      </w:pPr>
      <w:r>
        <w:t>ОМТ — комплексный подход; БАБ и дигидропиридиновые БКК — основа антиишемической терапии.</w:t>
      </w:r>
    </w:p>
    <w:p>
      <w:pPr>
        <w:pStyle w:val="Heading3"/>
      </w:pPr>
      <w:r>
        <w:rPr>
          <w:color w:val="1F3A68"/>
        </w:rPr>
        <w:t>2.2  Бисопролол как молекула + целевая доза 10 мг + отмена для диагностики (12 мин)</w:t>
      </w:r>
    </w:p>
    <w:p>
      <w:pPr>
        <w:pStyle w:val="ListBullet"/>
      </w:pPr>
      <w:r>
        <w:t>Бисопролол сочетает β1-селективность, амфофильность и благоприятный профиль безопасности.</w:t>
      </w:r>
    </w:p>
    <w:p>
      <w:pPr>
        <w:pStyle w:val="ListBullet"/>
      </w:pPr>
      <w:r>
        <w:t>Сравнение с другими БАБ — таблица селективности.</w:t>
      </w:r>
    </w:p>
    <w:p>
      <w:pPr>
        <w:pStyle w:val="ListBullet"/>
      </w:pPr>
      <w:r>
        <w:t>Целевая ЧСС покоя 55–60/мин при стенокардии; целевое АД по КР МЗ РФ АГ 2024.</w:t>
      </w:r>
    </w:p>
    <w:p>
      <w:pPr>
        <w:pStyle w:val="ListBullet"/>
      </w:pPr>
      <w:r>
        <w:t>Стартовая доза 2,5–5 мг → титрация → целевая 10 мг за 2–6 недель.</w:t>
      </w:r>
    </w:p>
    <w:p>
      <w:pPr>
        <w:pStyle w:val="ListBullet"/>
      </w:pPr>
      <w:r>
        <w:t>Слайд-якорь: «Бисопролол 10 мг — целевая доза, не максимум». Реальная клиническая практика — систематическое недотитрование.</w:t>
      </w:r>
    </w:p>
    <w:p>
      <w:pPr>
        <w:pStyle w:val="ListBullet"/>
      </w:pPr>
      <w:r>
        <w:t>Слайд «Безопасная отмена бисопролола — только для диагностики»: отмена утреннего приёма или за 48 часов при диагностике ИБС; амлодипин (T½ 30–50 ч) — на практике часто оставляется; мост на период отмывки — короткодействующие нитраты по требованию (сублингвальный нитроглицерин при приступе, сублингвальный изосорбида динитрат при ожидаемой нагрузке).</w:t>
      </w:r>
    </w:p>
    <w:p>
      <w:pPr>
        <w:pStyle w:val="ListBullet"/>
      </w:pPr>
      <w:r>
        <w:t>Влияние БАБ и БКК на интерпретацию стресс-тестов: маскировка симптомов, снижение ЧСС-ответа, критерии субмаксимальной нагрузки. Здесь же — практические правила, за сколько отменять и как подстраховать пациента (короткодействующие нитраты по требованию, мониторинг АД при отмене амлодипина).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Отмена для оценки эффективности антиангинальной терапии не проводится — иначе теряется сам смысл оценки. Отменяем только утренний приём (или за 48 часов) при диагностике ИБС. Сразу после слайда отмены Кашталап В.В. сам инициирует 5-минутный обмен мнений с Гражданкиным И.О.: «Игорь Олегович, что вы думаете — как делаете вы в своей практике, утренний приём или 48 часов?»</w:t>
      </w:r>
    </w:p>
    <w:p>
      <w:pPr>
        <w:pStyle w:val="Heading3"/>
      </w:pPr>
      <w:r>
        <w:rPr>
          <w:color w:val="1F3A68"/>
        </w:rPr>
        <w:t>2.3  ОМТ vs реваскуляризация → почему БАБ + дигидропиридиновые БКК (7 мин)</w:t>
      </w:r>
    </w:p>
    <w:p>
      <w:pPr>
        <w:pStyle w:val="ListBullet"/>
      </w:pPr>
      <w:r>
        <w:t>Реваскуляризация — в определённых ситуациях; ОМТ — фундамент при стабильной ИБС.</w:t>
      </w:r>
    </w:p>
    <w:p>
      <w:pPr>
        <w:pStyle w:val="ListBullet"/>
      </w:pPr>
      <w:r>
        <w:t>ESC 2024 явно поддерживает БАБ + дигидропиридиновые БКК как приоритетную комбинацию при недостаточном контроле стенокардии. КР МЗ РФ АГ 2024 называет ту же стратегию для АГ + ИБС.</w:t>
      </w:r>
    </w:p>
    <w:p>
      <w:pPr>
        <w:pStyle w:val="ListBullet"/>
      </w:pPr>
      <w:r>
        <w:t>Почему не нитраты пролонгированно: толерантность, отсутствие прогностического эффекта.</w:t>
      </w:r>
    </w:p>
    <w:p>
      <w:pPr>
        <w:pStyle w:val="Heading3"/>
      </w:pPr>
      <w:r>
        <w:rPr>
          <w:color w:val="1F3A68"/>
        </w:rPr>
        <w:t>2.4  Конкор АМ: фарма + приверженность + реальная практика + обсуждение с Гражданкиным И.О. (13 мин)</w:t>
      </w:r>
    </w:p>
    <w:p>
      <w:pPr>
        <w:pStyle w:val="ListBullet"/>
      </w:pPr>
      <w:r>
        <w:t>Фарма: дозовые комбинации Конкор АМ 5/5, 5/10, 10/5, 10/10 — гибкость подбора без потери целевой дозы бисопролола.</w:t>
      </w:r>
    </w:p>
    <w:p>
      <w:pPr>
        <w:pStyle w:val="ListBullet"/>
      </w:pPr>
      <w:r>
        <w:t>Приверженность: снижение числа таблеток → лучший долгосрочный контроль АД и ЧСС; связка с твёрдыми СС-исходами (Verma 2018, Rea 2018, Selak 2024).</w:t>
      </w:r>
    </w:p>
    <w:p>
      <w:pPr>
        <w:pStyle w:val="ListBullet"/>
      </w:pPr>
      <w:r>
        <w:t>Реальная практика: Czarnecka 2015 (n=4226), Hostalek 2014 (n=10 430), Hostalek 2016 (n=12 424), Кобалава 2015 (центральное АД).</w:t>
      </w:r>
    </w:p>
    <w:p>
      <w:pPr>
        <w:pStyle w:val="ListBullet"/>
      </w:pPr>
      <w:r>
        <w:t>Ключевой нарратив: Конкор АМ — это перевод с двух монокомпонентов после стабилизации, а не стартовая терапия.</w:t>
      </w:r>
    </w:p>
    <w:p>
      <w:pPr>
        <w:pStyle w:val="ListBullet"/>
      </w:pPr>
      <w:r>
        <w:t>Когда Конкор АМ НЕ показан / требует осторожности: ХСНнФВ (приоритет прогностической терапии); выраженная брадикардия; АВ-блокада II–III ст. без ИВР; СССУ; тяжёлая бронхиальная астма; декомпенсированная ХСН; беременность.</w:t>
      </w:r>
    </w:p>
    <w:p>
      <w:pPr>
        <w:pStyle w:val="ListBullet"/>
      </w:pPr>
      <w:r>
        <w:t>Родственный продукт линейки: Конкор НСТ (бисопролол + ГХТЗ 6,25 мг) — для пациента с АГ лёгкой / умеренной без ИБС / ХСН. В фокусе текущей школы не рассматривается.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5–7 минут — Кашталап В.В. сам инициирует диалог с Гражданкиным И.О.: «Игорь Олегович, как это в реальной практике, какие ваши ощущения от Конкор АМ — у каких пациентов работает лучше, какие подводные камни видите? А часто ли к вам приходят пациенты уже на Конкор АМ, что мешает врачам назначать?». Дальше Кашталап В.В. сам процитирует, как это в его практике. Естественный мостик к Части 3 и кейсам.</w:t>
      </w:r>
    </w:p>
    <w:p>
      <w:pPr>
        <w:pStyle w:val="Heading3"/>
      </w:pPr>
      <w:r>
        <w:rPr>
          <w:color w:val="1F3A68"/>
        </w:rPr>
        <w:t>2.5  Бисопролол при коморбидностях (9 мин)</w:t>
      </w:r>
    </w:p>
    <w:p>
      <w:pPr>
        <w:pStyle w:val="ListBullet"/>
      </w:pPr>
      <w:r>
        <w:t>Открывающий слайд — таблица частот коморбидов у пациентов с ИБС (Кашталап В.В. предоставит). Показать долевое представительство: АГ (~80–90%), дислипидемия (~70%), СД2 (~30–40%), ХОБЛ (~15–20%), ХБП (~25–30%), атеросклероз периферических артерий (~10–15%), ожирение (~40%). Источник — КР МЗ РФ + российские регистры реальной практики. Цель — показать, что «наш» пациент очень коморбидный, и что для большинства этих популяций бисопролол изучен.</w:t>
      </w:r>
    </w:p>
    <w:p>
      <w:pPr>
        <w:pStyle w:val="ListBullet"/>
      </w:pPr>
      <w:r>
        <w:t>ХОБЛ — PACE 2026 (Lancet Respir Med, рандомизированное контролируемое исследование 3 фазы, n=280, 24 мес.): уровень доказательств снимает многолетнее противопоказание. Контраст с BLOCK-COPD (метопролол) — аргумент в пользу селективности бисопролола, а не против класса.</w:t>
      </w:r>
    </w:p>
    <w:p>
      <w:pPr>
        <w:pStyle w:val="ListBullet"/>
      </w:pPr>
      <w:r>
        <w:t>ХБП и гемодиализ — Wu 2021 (n=20 476, Тайвань): преимущество бисопролола перед карведилолом по совокупным сердечно-сосудистым исходам у пациентов с ХБП и на программном гемодиализе. О коррекции дозы отдельно говорить не нужно: в реальной российской практике 10 мг — практический максимум.</w:t>
      </w:r>
    </w:p>
    <w:p>
      <w:pPr>
        <w:pStyle w:val="ListBullet"/>
      </w:pPr>
      <w:r>
        <w:t>Сахарный диабет 2 типа — β1-селективность не ухудшает гликемический контроль и не маскирует гипогликемию в той же степени, что неселективные БАБ; Maccabi 2025 подтверждает метаболическую нейтральность в широкой реальной популяции.</w:t>
      </w:r>
    </w:p>
    <w:p>
      <w:pPr>
        <w:pStyle w:val="ListBullet"/>
      </w:pPr>
      <w:r>
        <w:t>Атеросклероз периферических артерий — Mirault / COPART 2017 (n=1267): нет ухудшения симптомов перемежающейся хромоты.</w:t>
      </w:r>
    </w:p>
    <w:p>
      <w:pPr>
        <w:pStyle w:val="ListBullet"/>
      </w:pPr>
      <w:r>
        <w:t>Эректильная функция — 2–3 слайда на усмотрение Кашталапа В.В. (рамка nocebo-эффекта, краткие ключевые тезисы).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Кашталап В.В. предоставляет открывающий слайд по таблице частот коморбидов — пятый «бонусный» слайд под нашу школу (дополнительно к слайду 10 мг, слайду отмены, слайду по СД2 и чек-листу). Источники для таблицы — КР МЗ РФ + российские регистры реальной практики (РЕЛИФ, ЭТАЛОН, ПРОГНОЗ-ИБС или аналогичные); финальный выбор источников — за Кашталапом В.В.</w:t>
      </w:r>
    </w:p>
    <w:p>
      <w:pPr>
        <w:pStyle w:val="Heading3"/>
      </w:pPr>
      <w:r>
        <w:rPr>
          <w:color w:val="1F3A68"/>
        </w:rPr>
        <w:t>2.6  Финальная дискуссия и переход к кейсам (4 мин)</w:t>
      </w:r>
    </w:p>
    <w:p>
      <w:pPr>
        <w:pStyle w:val="ListBullet"/>
      </w:pPr>
      <w:r>
        <w:t>Короткие вопросы из зала; разбор спорных моментов. Основная дискуссия уже прошла через интерактивы 2.2 (отмена БАБ) и 2.4 (Конкор АМ в реальной практике).</w:t>
      </w:r>
    </w:p>
    <w:p>
      <w:pPr>
        <w:pStyle w:val="ListBullet"/>
      </w:pPr>
      <w:r>
        <w:t>Финальный «слайд-мостик»: 2–3 ключевых тезиса для Части 3 — целевая доза 10 мг, перевод на Конкор АМ после стабилизации, ЧСС-цель 55–60.</w:t>
      </w:r>
    </w:p>
    <w:p>
      <w:r>
        <w:br w:type="page"/>
      </w:r>
    </w:p>
    <w:p>
      <w:pPr>
        <w:jc w:val="center"/>
        <w:shd w:val="clear" w:color="auto" w:fill="27AE60"/>
      </w:pPr>
      <w:r>
        <w:rPr>
          <w:b/>
          <w:color w:val="FFFFFF"/>
          <w:sz w:val="26"/>
        </w:rPr>
        <w:t>ЧАСТЬ 3. Клинические разборы — 4 кейса</w:t>
      </w:r>
    </w:p>
    <w:p>
      <w:r>
        <w:rPr>
          <w:b w:val="0"/>
          <w:i/>
          <w:sz w:val="22"/>
        </w:rPr>
        <w:t>Модераторы: Кашталап В.В. (ведущий), Гражданкин И.О. (комментарии по диагностике)  •  50 минут: 3 кейса по 13 мин (Кейсы 1–3) + 4-й кейс grey-zone реваскуляризации 7 мин + 4 мин буфер на голосования и переходы. Сводное закрытие дня — отдельным блоком 18:55–19:00 (5 мин). Все голосования — при наличии технической возможности; иначе открытый вопрос с обсуждением.</w:t>
      </w:r>
    </w:p>
    <w:p/>
    <w:p>
      <w:pPr>
        <w:pStyle w:val="Heading3"/>
      </w:pPr>
      <w:r>
        <w:rPr>
          <w:color w:val="1F3A68"/>
        </w:rPr>
        <w:t>Соответствие кейсов лекции Часть 1</w:t>
      </w:r>
    </w:p>
    <w:p>
      <w:pPr>
        <w:pStyle w:val="ListBullet"/>
      </w:pPr>
      <w:r>
        <w:t>Кейс 1 — симптомный пациент без установленного диагноза: ПТВ → стратегия по ПТВ → стресс-визуализация → решение об ОМТ vs КАГ.</w:t>
      </w:r>
    </w:p>
    <w:p>
      <w:pPr>
        <w:pStyle w:val="ListBullet"/>
      </w:pPr>
      <w:r>
        <w:t>Кейс 2 — атипичная картина у коморбидной пациентки: ПТВ → коронарный кальций как фильтр для отбора на стресс-тест и реклассификатор липидных целей → стресс-визуализация → диагноз ХКС → ОМТ-интенсификация → Конкор АМ.</w:t>
      </w:r>
    </w:p>
    <w:p>
      <w:pPr>
        <w:pStyle w:val="ListBullet"/>
      </w:pPr>
      <w:r>
        <w:t>Кейс 3 — высокий риск ишемии по визуализации → реваскуляризация + пожизненная ОМТ: положительная стресс-ЭхоКГ с ≥3 сегментами → КАГ + ФРК → ЧКВ → бисопролол + амлодипин после ЧКВ → Конкор АМ.</w:t>
      </w:r>
    </w:p>
    <w:p>
      <w:pPr>
        <w:pStyle w:val="ListBullet"/>
      </w:pPr>
      <w:r>
        <w:t>Кейс 4 (grey zone) — пациентка с двухсосудистым поражением без ствола ЛКА / проксимальной ПНА, с объёмом ишемии &lt;10% по ОФЭКТ-перфузии и без ФРК: нужна ли реваскуляризация или интенсификация ОМТ? Закрывает запрос аудитории на «проблемные» развилки в показаниях к ЧКВ; иллюстрирует роль ФРК и принцип «стеноз ≠ показание».</w:t>
      </w:r>
    </w:p>
    <w:p/>
    <w:p>
      <w:pPr>
        <w:pStyle w:val="Heading3"/>
      </w:pPr>
      <w:r>
        <w:rPr>
          <w:color w:val="1F3A68"/>
        </w:rPr>
        <w:t>Кейс 1. Пациент с АГ → впервые стенокардия: место Конкор АМ (13 мин)</w:t>
      </w:r>
    </w:p>
    <w:p>
      <w:r>
        <w:rPr>
          <w:b w:val="0"/>
          <w:i/>
          <w:sz w:val="22"/>
        </w:rPr>
        <w:t>Профиль: мужчина 58 лет, АГ ≥5 лет на вальсартане 160 мг + амлодипине 5 мг (стартовая комбинация РАС-блокатор + БКК по КР МЗ РФ АГ 2024). 2 месяца — впервые типичный загрудинный дискомфорт при подъёме на 2 этаж, купируется в покое. АД 148/92, ЧСС 84. ФР: курильщик (20 пачка-лет), дислипидемия (ЛНП 4,1 ммоль/л), отец перенёс ИМ в 56 лет.</w:t>
      </w:r>
    </w:p>
    <w:p>
      <w:pPr>
        <w:pStyle w:val="ListBullet"/>
      </w:pPr>
      <w:r>
        <w:t>Голосование 1: какова ПТВ по таблице КР МЗ РФ 2024 и какой метод следующий — (а) стресс-ЭхоКГ; (б) МСКТ-коронарография; (в) кальций-скоринг; (г) сразу КАГ? Правильные ответы — (а) и (б): ПТВ ≈ 22% (нижняя треть промежуточной зоны 15–65%) → неинвазивная визуализация. Выбор между стресс-ЭхоКГ и МСКТ-коронарографией — по доступности.</w:t>
      </w:r>
    </w:p>
    <w:p>
      <w:pPr>
        <w:pStyle w:val="ListBullet"/>
      </w:pPr>
      <w:r>
        <w:t>Голосование 2: добавлять ли бисопролол до обследования или после верификации? Развилка — симптоматическое облегчение vs риск маскировки картины на стресс-тесте.</w:t>
      </w:r>
    </w:p>
    <w:p>
      <w:pPr>
        <w:pStyle w:val="ListBullet"/>
      </w:pPr>
      <w:r>
        <w:t>Развязка: стресс-ЭхоКГ с добутамином — на 6-й минуте воспроизведён ангинозный приступ, индуцируемый гипокинез 2 сегментов в бассейне ПНА. Диагноз: ХКС, стенокардия напряжения ФК II.</w:t>
      </w:r>
    </w:p>
    <w:p>
      <w:pPr>
        <w:pStyle w:val="ListBullet"/>
      </w:pPr>
      <w:r>
        <w:t>Голосование 3: при положительной стресс-ЭхоКГ с 2 сегментами гипокинеза — направлять на КАГ или начать ОМТ? Опорная точка: критерий высокого риска ≥3 сегментов; 2 сегмента = подтверждённая ишемия низкого риска → ОМТ как первая стратегия, КАГ при недостижении ОМТ-целей через 3–6 мес.</w:t>
      </w:r>
    </w:p>
    <w:p>
      <w:pPr>
        <w:pStyle w:val="ListBullet"/>
      </w:pPr>
      <w:r>
        <w:t>Терапевтическое решение — пошаговая логика (пошаговый перевод, прозрачный путь):</w:t>
      </w:r>
    </w:p>
    <w:p>
      <w:pPr>
        <w:pStyle w:val="ListBullet2"/>
      </w:pPr>
      <w:r>
        <w:t>Шаг 1 (день 0): добавить бисопролол 2,5 мг к существующей схеме (вальсартан 160 + амлодипин 5). Старт АСК 100 мг, перевод статина на высокоинтенсивный режим (аторвастатин 40–80 или розувастатин 20–40).</w:t>
      </w:r>
    </w:p>
    <w:p>
      <w:pPr>
        <w:pStyle w:val="ListBullet2"/>
      </w:pPr>
      <w:r>
        <w:t>Шаг 2 (неделя 2): повысить бисопролол до 5 мг по ЧСС и переносимости.</w:t>
      </w:r>
    </w:p>
    <w:p>
      <w:pPr>
        <w:pStyle w:val="ListBullet2"/>
      </w:pPr>
      <w:r>
        <w:t>Шаг 3 (неделя 4): повысить бисопролол до 10 мг (целевая ЧСС 55–60); амлодипин — до 10 мг при недостижении АД &lt;130/80.</w:t>
      </w:r>
    </w:p>
    <w:p>
      <w:pPr>
        <w:pStyle w:val="ListBullet2"/>
      </w:pPr>
      <w:r>
        <w:t>Шаг 4 (неделя 6, при стабильности на эквивалентных дозах двух монокомпонентов): перевод на Конкор АМ 10/5 (если амлодипин остался на 5 мг) или 10/10 (если потребовалось 10 мг амлодипина). Пациент с трёх таблеток (вальсартан, амлодипин, бисопролол) переходит на две (вальсартан + Конкор АМ).</w:t>
      </w:r>
    </w:p>
    <w:p>
      <w:pPr>
        <w:pStyle w:val="ListBullet2"/>
      </w:pPr>
      <w:r>
        <w:t>Шаг 5 (контроль через 3 мес): липиды, толерантность к нагрузке. При сохраняющихся симптомах — повторная стресс-визуализация или КАГ; параллельно рассмотреть микрососудистую / вазоспастическую этиологию.</w:t>
      </w:r>
    </w:p>
    <w:p>
      <w:pPr>
        <w:pStyle w:val="ListBullet"/>
      </w:pPr>
      <w:r>
        <w:t>Целевые значения: АД &lt;130/80, ЧСС 55–60, ЛНП &lt;1,4 ммоль/л (после верификации ХКС — категория очень высокого риска по КР МЗ РФ Нарушения липидного обмена 2023; клиническое АССЗ по ACC/AHA 2026 §4.2).</w:t>
      </w:r>
    </w:p>
    <w:p>
      <w:pPr>
        <w:pStyle w:val="Heading3"/>
      </w:pPr>
      <w:r>
        <w:rPr>
          <w:color w:val="1F3A68"/>
        </w:rPr>
        <w:t>Кейс 2. Атипичная картина у коморбидной пациентки: ПТВ → коронарный кальций → верификация ИБС → Конкор АМ (13 мин)</w:t>
      </w:r>
    </w:p>
    <w:p>
      <w:r>
        <w:rPr>
          <w:b w:val="0"/>
          <w:i/>
          <w:sz w:val="22"/>
        </w:rPr>
        <w:t>Профиль: женщина 64 лет, АГ ≥6 лет на рамиприле 5 мг + амлодипине 5 мг, СД 2 типа (HbA1c 7,2%, на метформине + эмпаглифлозине), дислипидемия (ЛНП 3,4 ммоль/л на аторвастатине 20 мг), нет установленного диагноза ИБС. На приём пришла для пересмотра гиполипидемической терапии. При активном расспросе: ≥6 мес — одышка и чувство тяжести в нижней челюсти при подъёме на 3-й этаж и быстрой ходьбе, проходит в покое за 3–5 мин; нитроглицерин не пробовала. Классической загрудинной давящей боли нет. АД 138/84, ЧСС 78.</w:t>
      </w:r>
    </w:p>
    <w:p>
      <w:pPr>
        <w:pStyle w:val="ListBullet"/>
      </w:pPr>
      <w:r>
        <w:t>Голосование 1: как классифицируем симптомы и какова ПТВ по КР МЗ РФ 2024? Опорная точка: эквивалент стенокардии (одышка как ишемический эквивалент, частая презентация у женщин с СД2) + атипичная локализация (нижняя челюсть). По критериям типичной/атипичной/неангинозной — атипичная стенокардия (нет загрудинной локализации, но есть провокация нагрузкой и купирование покоем). ПТВ для женщины 60–69 с атипичной стенокардией по КР МЗ РФ 2024 — нижняя часть промежуточной зоны.</w:t>
      </w:r>
    </w:p>
    <w:p>
      <w:pPr>
        <w:pStyle w:val="ListBullet"/>
      </w:pPr>
      <w:r>
        <w:t>Голосование 2: следующий шаг по алгоритму КР МЗ РФ — (а) стресс-визуализация сразу; (б) коронарный кальций как фильтр для отбора на стресс-тест к стресс-тесту; (в) сразу КАГ; (г) пересмотреть липиды и наблюдение? Опорная точка: при промежуточной ПТВ КР МЗ РФ / ESC 2024 CCS допускают коронарный кальций как фильтр для отбора на стресс-тест — при кальции = 0 у симптомных пациентов промежуточной ПТВ риск обструкции низок (≈25% по данным 2025 г. — НЕ ноль, но позволяет отложить стресс-тест), при кальции ≥100 — стресс-визуализация уверенно обоснована. Параллельно коронарный кальций реклассифицирует липидные цели.</w:t>
      </w:r>
    </w:p>
    <w:p>
      <w:pPr>
        <w:pStyle w:val="ListBullet"/>
      </w:pPr>
      <w:r>
        <w:t>Развязка-1: коронарный кальций = 302 (категория 300–999 по классификации ACC/AHA 2026). Двойной результат: (1) повышает посттестовую вероятность обструктивной ИБС → стресс-визуализация обоснована; (2) реклассифицирует пациентку как высокий риск по атеросклеротической нагрузке → цель ЛНП &lt;1,8 ммоль/л (Class 1 ACC/AHA 2026), допустимо стремиться к &lt;1,4 ммоль/л (Class 2a). Интенсификация статина: аторвастатин 20 → 40–80 мг или розувастатин 20–40 мг.</w:t>
      </w:r>
    </w:p>
    <w:p>
      <w:pPr>
        <w:pStyle w:val="ListBullet"/>
      </w:pPr>
      <w:r>
        <w:t>Развязка-2: стресс-ЭхоКГ с добутамином — индуцируемый гипокинез 2 сегментов в бассейне ПНА + воспроизведённый эквивалент симптомов (одышка). Диагноз: ХКС, атипичная стенокардия ФК II.</w:t>
      </w:r>
    </w:p>
    <w:p>
      <w:pPr>
        <w:pStyle w:val="ListBullet"/>
      </w:pPr>
      <w:r>
        <w:t>Голосование 3: 2 сегмента — высокий риск по визуализации или нет? Тактика — ОМТ или КАГ? Опорная точка: критерий высокого риска ≥3 сегмента; 2 сегмента → подтверждённая ишемия низкого риска → ОМТ как первая стратегия.</w:t>
      </w:r>
    </w:p>
    <w:p>
      <w:pPr>
        <w:pStyle w:val="ListBullet"/>
      </w:pPr>
      <w:r>
        <w:t>Терапевтическое решение — пошаговая логика  (пошаговый перевод):</w:t>
      </w:r>
    </w:p>
    <w:p>
      <w:pPr>
        <w:pStyle w:val="ListBullet2"/>
      </w:pPr>
      <w:r>
        <w:t>Шаг 1 (день 0): добавить бисопролол 2,5 мг к существующей схеме (рамиприл 5 + амлодипин 5); интенсификация статина (аторвастатин 40–80 или розувастатин 20–40); АСК 100 мг/сут пожизненно; метформин и эмпаглифлозин продолжаются.</w:t>
      </w:r>
    </w:p>
    <w:p>
      <w:pPr>
        <w:pStyle w:val="ListBullet2"/>
      </w:pPr>
      <w:r>
        <w:t>Шаги 2–3 (недели 2–6): титрация бисопролола 5 → 10 мг по ЧСС и переносимости; амлодипин — до 10 мг при недостижении АД &lt;130/80.</w:t>
      </w:r>
    </w:p>
    <w:p>
      <w:pPr>
        <w:pStyle w:val="ListBullet2"/>
      </w:pPr>
      <w:r>
        <w:t>Шаг 4 (неделя 6–8): перевод на Конкор АМ 10/5 или 10/10 (по достигнутой дозе амлодипина). Рамиприл 5 мг — отдельной таблеткой. С трёх таблеток на две.</w:t>
      </w:r>
    </w:p>
    <w:p>
      <w:pPr>
        <w:pStyle w:val="ListBullet"/>
      </w:pPr>
      <w:r>
        <w:t>Цель ЛНП — &lt;1,4 ммоль/л (клиническое АССЗ по ACC/AHA 2026 §4.2; категория очень высокого риска по КР МЗ РФ Нарушения липидного обмена 2023); при недостижении на максимально переносимом статине — добавить эзетимиб.</w:t>
      </w:r>
    </w:p>
    <w:p>
      <w:pPr>
        <w:pStyle w:val="ListBullet"/>
      </w:pPr>
      <w:r>
        <w:t>Обсуждение: бисопролол при СД2 — β1-селективность не ухудшает гликемический контроль (Maccabi 2025, дека Конкор АМ блок 13); не маскирует гипогликемию в той же степени, что неселективные БАБ. Эмпаглифлозин — оставляем как часть кардиометаболической протекции (КР МЗ РФ СД2 / Стабильная ИБС 2024). «Гарантийный период» коронарного кальция = 0 (MESA 2021) как контр-пример из Части 1.4 — показывает обе границы шкалы.</w:t>
      </w:r>
    </w:p>
    <w:p>
      <w:pPr>
        <w:pStyle w:val="Heading3"/>
      </w:pPr>
      <w:r>
        <w:rPr>
          <w:color w:val="1F3A68"/>
        </w:rPr>
        <w:t>Кейс 3. Высокий риск ишемии → реваскуляризация + пожизненная ОМТ с Конкор АМ (13 мин)</w:t>
      </w:r>
    </w:p>
    <w:p>
      <w:r>
        <w:rPr>
          <w:b w:val="0"/>
          <w:i/>
          <w:sz w:val="22"/>
        </w:rPr>
        <w:t>Профиль: мужчина 62 лет, АГ ≥7 лет на периндоприле 5 мг + амлодипине 5 мг, активный курильщик (30 пачка-лет), дислипидемия (ЛНП 4,5 ммоль/л), брат перенёс ИМ в 60 лет. 3 месяца — типичная стенокардия напряжения ФК II–III, приступы при подъёме на 1 пролёт. АД 152/94, ЧСС 88.</w:t>
      </w:r>
    </w:p>
    <w:p>
      <w:pPr>
        <w:pStyle w:val="ListBullet"/>
      </w:pPr>
      <w:r>
        <w:t>Голосование 1: ПТВ по КР МЗ РФ 2024 и какой метод дообследования? Опорная точка: мужчина 60–69, типичная стенокардия ≈ 44% (промежуточная, верхняя половина) → стресс-визуализация.</w:t>
      </w:r>
    </w:p>
    <w:p>
      <w:pPr>
        <w:pStyle w:val="ListBullet"/>
      </w:pPr>
      <w:r>
        <w:t>Голосование 2: стресс-ЭхоКГ показала 4 сегмента индуцируемого гипокинеза в бассейне ПНА + воспроизведённый ангинозный приступ — что дальше: усиление ОМТ или КАГ? Опорный критерий: ≥3 сегмента = высокий риск по визуализации → плановая КАГ.</w:t>
      </w:r>
    </w:p>
    <w:p>
      <w:pPr>
        <w:pStyle w:val="ListBullet"/>
      </w:pPr>
      <w:r>
        <w:t>Развязка: КАГ — 80% проксимальный стеноз ПНА, ФРК 0,68 → функционально значимый стеноз. Показание к реваскуляризации. Выполнено ЧКВ ПНА со стентом с лекарственным покрытием. Через 6 недель после ЧКВ — стенокардия полностью разрешилась, переносимость нагрузки восстановлена (типичная картина при успешной реваскуляризации значимого функционально значимого стеноза).</w:t>
      </w:r>
    </w:p>
    <w:p>
      <w:pPr>
        <w:pStyle w:val="ListBullet"/>
      </w:pPr>
      <w:r>
        <w:t>Голосование 3: нужны ли БАБ у бессимптомного пациента после успешного ЧКВ, если перенесённого ИМ нет и ФВ ЛЖ сохранна? Это намеренно дискуссионный пункт — короткое обсуждение 1–2 мин.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Обсудить БАБ после успешного ЧКВ — кратко. Расклад: чистого «прогностического» показания у бессимптомного пациента после планового ЧКВ без ИМ и без дисфункции ЛЖ — нет (это отдельная зона дискуссии в современной литературе). НО у нашего пациента БАБ обоснованы по другому показанию: АГ + ИБС/после ЧКВ. КР МЗ РФ АГ 2024 — БАБ при АГ + ИБС / после ЧКВ / стенокардия в анамнезе — класс I. Это сильное самостоятельное показание. Дополнительные аргументы: контроль ЧСС снижает потребление O2 миокардом; антиангинальная страховка при возможной прогрессии атеросклероза в других сосудах.</w:t>
      </w:r>
    </w:p>
    <w:p>
      <w:pPr>
        <w:pStyle w:val="ListBullet"/>
      </w:pPr>
      <w:r>
        <w:t>Голосование 4: когда переходить на фиксированную комбинацию — сразу после ЧКВ или после титрации? Опорная точка: перевод на фиксированную комбинацию выполняется после стабилизации на эквивалентных дозах двух монокомпонентов.</w:t>
      </w:r>
    </w:p>
    <w:p>
      <w:pPr>
        <w:pStyle w:val="ListBullet"/>
      </w:pPr>
      <w:r>
        <w:t>Терапевтическое решение — пошаговая логика  (пошаговый перевод):</w:t>
      </w:r>
    </w:p>
    <w:p>
      <w:pPr>
        <w:pStyle w:val="ListBullet2"/>
      </w:pPr>
      <w:r>
        <w:t>Шаг 1 (после ЧКВ, день 0): двойная антитромбоцитарная терапия (АСК 100 + клопидогрел / тикагрелор) по срокам КР МЗ РФ; высокоинтенсивный статин (аторвастатин 80 или розувастатин 40); добавить бисопролол 5 мг к существующей схеме (периндоприл 5 + амлодипин 5).</w:t>
      </w:r>
    </w:p>
    <w:p>
      <w:pPr>
        <w:pStyle w:val="ListBullet2"/>
      </w:pPr>
      <w:r>
        <w:t>Шаг 2 (недели 2–6): титрация бисопролола до 10 мг (целевая ЧСС 55–60); амлодипин 5 мг → до 10 мг при необходимости по контролю АД.</w:t>
      </w:r>
    </w:p>
    <w:p>
      <w:pPr>
        <w:pStyle w:val="ListBullet2"/>
      </w:pPr>
      <w:r>
        <w:t>Шаг 3 (неделя 6–8): перевод на Конкор АМ 10/5 или 10/10 (по достигнутой дозе амлодипина). Периндоприл 5 мг — отдельной таблеткой. С трёх таблеток базовой кардиотерапии на две (плюс отдельно ДАТ и статин).</w:t>
      </w:r>
    </w:p>
    <w:p>
      <w:pPr>
        <w:pStyle w:val="ListBullet"/>
      </w:pPr>
      <w:r>
        <w:t>Цели после ЧКВ: ЛНП &lt;1,4 ммоль/л (клиническое АССЗ по ACC/AHA 2026 §4.2; категория очень высокого риска по КР МЗ РФ Нарушения липидного обмена 2023); при ЛНП &gt;1,4 ммоль/л на максимально переносимом статине — добавить эзетимиб, далее — рассмотреть ингибитор PCSK9 / инклизиран. АД &lt;130/80, ЧСС 55–60.</w:t>
      </w:r>
    </w:p>
    <w:p>
      <w:pPr>
        <w:pStyle w:val="ListBullet"/>
      </w:pPr>
      <w:r>
        <w:t>Ключевой тезис: реваскуляризация не отменяет ОМТ, она её дополняет. У пациента с АГ + после ЧКВ Конкор АМ — рациональная фиксированная комбинация двух обязательных компонентов терапии.</w:t>
      </w:r>
    </w:p>
    <w:p/>
    <w:p>
      <w:pPr>
        <w:pStyle w:val="Heading3"/>
      </w:pPr>
      <w:r>
        <w:rPr>
          <w:color w:val="1F3A68"/>
        </w:rPr>
        <w:t>Кейс 4 (grey zone). Нужна ли реваскуляризация при пограничной картине? (7 мин)</w:t>
      </w:r>
    </w:p>
    <w:p>
      <w:r>
        <w:rPr>
          <w:b w:val="0"/>
          <w:i/>
          <w:sz w:val="22"/>
        </w:rPr>
        <w:t>Профиль: женщина 64 лет, стенокардия ФК II, ГБ 2 ст., дислипидемия, без СД. На ОМТ: бисопролол 5 мг + амлодипин 5 мг + АСК 100 мг + аторвастатин 40 мг. На этой терапии: ЛНП 1,7 ммоль/л, ЧСС покоя 62, АД 128/78; 2–3 эпизода стенокардии в неделю при значительной нагрузке (бытовую переносит). Уже выполнены: ОФЭКТ-перфузия миокарда с нагрузкой — обратимые дефекты перфузии в бассейне ОА (нижне-боковая стенка) и небольшой обратимый дефект в бассейне ПКА (нижняя стенка); суммарный прирост ишемии под нагрузку ~8% ЛЖ (ниже прогностического порога 10%), ФВ ЛЖ 60%. КАГ (амбулаторно, по направлению другого центра) — двухсосудистое поражение: 65% стеноз среднего сегмента ОА + 60% стеноз среднего сегмента ПКА; ствол ЛКА и ПНА чистые; ФРК / иФР НЕ выполнялись. Пациентка: «Доктор, надо ли мне ставить стент?»</w:t>
      </w:r>
    </w:p>
    <w:p>
      <w:pPr>
        <w:pStyle w:val="ListBullet"/>
      </w:pPr>
      <w:r>
        <w:t>Голосование (4 опции): (A) направить на ЧКВ (стентировать оба стеноза); (B) повторно в катлаб для ФРК / иФР в обоих сосудах, далее по результату; (C) интенсификация ОМТ без реваскуляризации; (D) другое.</w:t>
      </w:r>
    </w:p>
    <w:p>
      <w:pPr>
        <w:pStyle w:val="ListBullet"/>
      </w:pPr>
      <w:r>
        <w:t>Опорные точки разбора. Прогностические показания к реваскуляризации класс I (КР МЗ РФ 2024 «Стабильная ИБС»; ESC 2024 CCS): ствол ЛКА ≥50%; проксимальная ПНА ≥50%; 2–3-сосудистое поражение + дисфункция ЛЖ (ФВ ЛЖ &lt;35%); объём ишемии &gt;10% ЛЖ при стресс-визуализации. У нашей пациентки 2-сосудистое поражение, НО без вовлечения проксимальной ПНА и ствола ЛКА, ФВ ЛЖ нормальная (60%), объём ишемии 8% (ниже порога 10%), СД нет → класс I прогностических показаний НЕ выполняется.</w:t>
      </w:r>
    </w:p>
    <w:p>
      <w:pPr>
        <w:pStyle w:val="ListBullet"/>
      </w:pPr>
      <w:r>
        <w:t>Для 2–3-сосудистого поражения с сохранной ФВ ЛЖ и ишемией &lt;10% ESC 2024 / КР МЗ РФ 2024 определяют ЧКВ как класс IIa только для контроля симптомов при неадекватной ОМТ, и обязательно с функциональной оценкой стенозов (ФРК ≤0,80 / иФР ≤0,89). У нашей пациентки ОМТ ещё не на максимуме (бисопролол 5 мг — половина целевой дозы), а ФРК не делался.</w:t>
      </w:r>
    </w:p>
    <w:p>
      <w:pPr>
        <w:pStyle w:val="ListBullet"/>
      </w:pPr>
      <w:r>
        <w:t>ISCHEMIA (NEJM 2020): у пациентов с умеренной / тяжёлой ишемией стратегия «реваскуляризация + ОМТ» НЕ улучшает твёрдые исходы (смерть / ИМ) vs «ОМТ ± реваскуляризация по симптомам». ORBITA / ORBITA-2: у пациентов со стенозами и умеренными симптомами эффект ЧКВ на стенокардию частично объясняется плацебо. FAME-2 и предшествующие FAME: при многососудистом поражении именно ФРК-управляемое ЧКВ улучшает исходы по сравнению с ангиографически-управляемым.</w:t>
      </w:r>
    </w:p>
    <w:p>
      <w:pPr>
        <w:pStyle w:val="ListBullet"/>
      </w:pPr>
      <w:r>
        <w:t>Морфо-функциональное соответствие. Дефекты перфузии лоцированы в бассейнах поражённых сосудов (нижне-боковая → ОА; нижняя → ПКА) — то есть стенозы действительно ишемизируют миокард, но суммарный объём ишемии субпороговый. Без ФРК нельзя сказать, какой из двух стенозов гемодинамически значим (и значим ли вообще).</w:t>
      </w:r>
    </w:p>
    <w:p>
      <w:pPr>
        <w:pStyle w:val="ListBullet"/>
      </w:pPr>
      <w:r>
        <w:t>Правильная тактика (B → C). Честный разговор с пациенткой: «по современным данным, стент не продлит вам жизнь при такой картине и не гарантирует дополнительной симптоматической пользы поверх грамотной ОМТ; решение принимается ради симптомов и только при доказанной функциональной значимости стенозов». Опции: (1) ФРК / иФР обоих сосудов при повторной КАГ — реваскуляризировать только функционально значимые стенозы (ФРК ≤0,80) при сохраняющихся симптомах; (2) если пациентка отказывается от повторного инвазивного исследования → интенсификация ОМТ: титрация бисопролола до 7,5–10 мг (если переносимость); пересмотр через 2–3 мес; (3) если симптомы сохраняются на максимальной ОМТ → возврат к обсуждению ФРК + ЧКВ.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Урок кейса: «стеноз ≠ показание к реваскуляризации» даже при 2-сосудистом поражении. Решение интегрирует симптомы + объём ишемии + ФВ ЛЖ + локализацию стенозов (ствол ЛКА / проксимальная ПНА?) + наличие СД + ФРК. Этот кейс отвечает на прямой запрос аудитории: «нужна ли реваскуляризация у пациента с определёнными данными сцинтиграфии и/или уже выполненной КАГ» — частая развилка, где аудитория просит чёткий алгоритм принятия решения.</w:t>
      </w:r>
    </w:p>
    <w:p>
      <w:pPr>
        <w:pStyle w:val="Heading3"/>
      </w:pPr>
      <w:r>
        <w:rPr>
          <w:color w:val="1F3A68"/>
        </w:rPr>
        <w:t>Сводное закрытие дня (5 мин, 18:55–19:00)</w:t>
      </w:r>
    </w:p>
    <w:p>
      <w:pPr>
        <w:pStyle w:val="ListBullet"/>
      </w:pPr>
      <w:r>
        <w:t>Что вы измените в своей практике с понедельника — короткое голосование из 3–4 опций.</w:t>
      </w:r>
    </w:p>
    <w:p>
      <w:pPr>
        <w:pStyle w:val="ListBullet"/>
      </w:pPr>
      <w:r>
        <w:t>Финальные тезисы дня от двух экспертов (по 1–2 мин на каждого).</w:t>
      </w:r>
    </w:p>
    <w:p>
      <w:r>
        <w:br w:type="page"/>
      </w:r>
    </w:p>
    <w:p>
      <w:pPr>
        <w:jc w:val="center"/>
        <w:shd w:val="clear" w:color="auto" w:fill="555555"/>
      </w:pPr>
      <w:r>
        <w:rPr>
          <w:b/>
          <w:color w:val="FFFFFF"/>
          <w:sz w:val="26"/>
        </w:rPr>
        <w:t>Контроль таймингов — карточка модератора</w:t>
      </w:r>
    </w:p>
    <w:p>
      <w:r>
        <w:rPr>
          <w:b w:val="0"/>
          <w:i/>
          <w:sz w:val="22"/>
        </w:rPr>
        <w:t>Поминутная разбивка для тайм-кипера. Контрольные точки указаны от начала каждого блока. Жёстко удерживать переходы между частями — кофе-паузу и короткую паузу НЕ сокращать.</w:t>
      </w:r>
    </w:p>
    <w:p/>
    <w:p>
      <w:pPr>
        <w:pStyle w:val="Heading3"/>
      </w:pPr>
      <w:r>
        <w:rPr>
          <w:color w:val="1F3A68"/>
        </w:rPr>
        <w:t>Часть 1A — 50 мин (15:05–15:55)  •  Гражданкин И.О.</w:t>
      </w:r>
    </w:p>
    <w:p>
      <w:pPr>
        <w:pStyle w:val="ListBullet"/>
      </w:pPr>
      <w:r>
        <w:t>1.1 Что такое ИБС / ХКС — 6 мин (старт 0:00, конец 0:06)</w:t>
      </w:r>
    </w:p>
    <w:p>
      <w:pPr>
        <w:pStyle w:val="ListBullet"/>
      </w:pPr>
      <w:r>
        <w:t>1.2 Симптомы и ПТВ — 13 мин (0:06–0:19)</w:t>
      </w:r>
    </w:p>
    <w:p>
      <w:pPr>
        <w:pStyle w:val="ListBullet"/>
      </w:pPr>
      <w:r>
        <w:t>1.3 Стратегия по ПТВ — 17 мин, включая 1-е голосование (0:19–0:36)</w:t>
      </w:r>
    </w:p>
    <w:p>
      <w:pPr>
        <w:pStyle w:val="ListBullet"/>
      </w:pPr>
      <w:r>
        <w:t>1.4 Коронарный кальций — 12 мин (0:36–0:48)</w:t>
      </w:r>
    </w:p>
    <w:p>
      <w:pPr>
        <w:pStyle w:val="ListBullet"/>
      </w:pPr>
      <w:r>
        <w:t>Буфер на переходы и голосования — 2 мин (0:48–0:50)</w:t>
      </w:r>
    </w:p>
    <w:p>
      <w:pPr>
        <w:pStyle w:val="ListBullet"/>
      </w:pPr>
      <w:r>
        <w:t>Контрольная точка: к 15:55 — выход на мини-перерыв; точка перерыва ≈ слайд 32–35 из 70 (середина презентации Гражданкина И.О., уточнить с лектором).</w:t>
      </w:r>
    </w:p>
    <w:p>
      <w:pPr>
        <w:pStyle w:val="Heading3"/>
      </w:pPr>
      <w:r>
        <w:rPr>
          <w:color w:val="1F3A68"/>
        </w:rPr>
        <w:t>Часть 1B — 50 мин (16:05–16:55)  •  Гражданкин И.О.</w:t>
      </w:r>
    </w:p>
    <w:p>
      <w:pPr>
        <w:pStyle w:val="ListBullet"/>
      </w:pPr>
      <w:r>
        <w:t>1.5 Стресс-методы и нагрузочные тесты — 28 мин (0:00–0:28)</w:t>
      </w:r>
    </w:p>
    <w:p>
      <w:pPr>
        <w:pStyle w:val="ListBullet"/>
      </w:pPr>
      <w:r>
        <w:t>1.6 ОМТ vs реваскуляризация — 17 мин (0:28–0:45)</w:t>
      </w:r>
    </w:p>
    <w:p>
      <w:pPr>
        <w:pStyle w:val="ListBullet"/>
      </w:pPr>
      <w:r>
        <w:t>Интегрированный Q&amp;A — 5 мин (0:45–0:50)</w:t>
      </w:r>
    </w:p>
    <w:p>
      <w:pPr>
        <w:pStyle w:val="ListBullet"/>
      </w:pPr>
      <w:r>
        <w:t>Контрольная точка: к 16:55 — кофе-пауза; ожидаемая зона риска — 1.5 (богатый блок, при необходимости часть деталей перенести в кейсы Части 3).</w:t>
      </w:r>
    </w:p>
    <w:p>
      <w:pPr>
        <w:pStyle w:val="Heading3"/>
      </w:pPr>
      <w:r>
        <w:rPr>
          <w:color w:val="1F3A68"/>
        </w:rPr>
        <w:t>Часть 2 — 50 мин (17:10–18:00)  •  Кашталап В.В.</w:t>
      </w:r>
    </w:p>
    <w:p>
      <w:pPr>
        <w:pStyle w:val="ListBullet"/>
      </w:pPr>
      <w:r>
        <w:t>2.1 Место БАБ — 5 мин (0:00–0:05)</w:t>
      </w:r>
    </w:p>
    <w:p>
      <w:pPr>
        <w:pStyle w:val="ListBullet"/>
      </w:pPr>
      <w:r>
        <w:t>2.2 Бисопролол + доза 10 мг + отмена + интерактив с Гражданкиным И.О. — 12 мин (0:05–0:17). Внутри блока: ~7 мин лекция + ~5 мин обмен мнениями</w:t>
      </w:r>
    </w:p>
    <w:p>
      <w:pPr>
        <w:pStyle w:val="ListBullet"/>
      </w:pPr>
      <w:r>
        <w:t>2.3 ОМТ vs реваскуляризация — 7 мин (0:17–0:24)</w:t>
      </w:r>
    </w:p>
    <w:p>
      <w:pPr>
        <w:pStyle w:val="ListBullet"/>
      </w:pPr>
      <w:r>
        <w:t>2.4 Конкор АМ + интерактив с Гражданкиным И.О. — 13 мин (0:24–0:37). Внутри блока: ~6–8 мин лекция + ~5–7 мин обмен мнениями</w:t>
      </w:r>
    </w:p>
    <w:p>
      <w:pPr>
        <w:pStyle w:val="ListBullet"/>
      </w:pPr>
      <w:r>
        <w:t>2.5 Коморбидности (открывающий слайд-таблица + 5 субпопуляций) — 9 мин (0:37–0:46)</w:t>
      </w:r>
    </w:p>
    <w:p>
      <w:pPr>
        <w:pStyle w:val="ListBullet"/>
      </w:pPr>
      <w:r>
        <w:t>2.6 Финальная дискуссия + слайд-мостик — 4 мин (0:46–0:50)</w:t>
      </w:r>
    </w:p>
    <w:p>
      <w:pPr>
        <w:pStyle w:val="ListBullet"/>
      </w:pPr>
      <w:r>
        <w:t>Контрольная точка: к 18:00 — короткая пауза 5 мин; ожидаемая зона риска — 2.4 (если интерактив растягивается, держать в пределах 7 мин).</w:t>
      </w:r>
    </w:p>
    <w:p>
      <w:pPr>
        <w:pStyle w:val="Heading3"/>
      </w:pPr>
      <w:r>
        <w:rPr>
          <w:color w:val="1F3A68"/>
        </w:rPr>
        <w:t>Часть 3 — 50 мин (18:05–18:55)  •  Кашталап В.В. + Гражданкин И.О.</w:t>
      </w:r>
    </w:p>
    <w:p>
      <w:pPr>
        <w:pStyle w:val="ListBullet"/>
      </w:pPr>
      <w:r>
        <w:t>Кейс 1 — 13 мин (0:00–0:13)</w:t>
      </w:r>
    </w:p>
    <w:p>
      <w:pPr>
        <w:pStyle w:val="ListBullet"/>
      </w:pPr>
      <w:r>
        <w:t>Кейс 2 — 13 мин (0:13–0:26)</w:t>
      </w:r>
    </w:p>
    <w:p>
      <w:pPr>
        <w:pStyle w:val="ListBullet"/>
      </w:pPr>
      <w:r>
        <w:t>Кейс 3 — 13 мин (0:26–0:39). Внутри Кейса 3 — 1–2 мин на дискуссионный пункт «БАБ после успешного ЧКВ».</w:t>
      </w:r>
    </w:p>
    <w:p>
      <w:pPr>
        <w:pStyle w:val="ListBullet"/>
      </w:pPr>
      <w:r>
        <w:t>Кейс 4 (grey zone) — 7 мин (0:39–0:46)</w:t>
      </w:r>
    </w:p>
    <w:p>
      <w:pPr>
        <w:pStyle w:val="ListBullet"/>
      </w:pPr>
      <w:r>
        <w:t>Буфер на голосования и переходы между кейсами — 4 мин (0:46–0:50). Использовать по факту: ускорение в кейсах → больше времени на дискуссию в Кейсе 4 (он сложнее).</w:t>
      </w:r>
    </w:p>
    <w:p>
      <w:pPr>
        <w:pStyle w:val="ListBullet"/>
      </w:pPr>
      <w:r>
        <w:t>Контрольная точка: к 18:55 — выход на сводное закрытие; если Кейсы 1–3 затягиваются, ужать каждый до 12 мин, а не вырезать Кейс 4.</w:t>
      </w:r>
    </w:p>
    <w:p>
      <w:pPr>
        <w:pStyle w:val="Heading3"/>
      </w:pPr>
      <w:r>
        <w:rPr>
          <w:color w:val="1F3A68"/>
        </w:rPr>
        <w:t>Сводное закрытие — 5 мин (18:55–19:00)</w:t>
      </w:r>
    </w:p>
    <w:p>
      <w:pPr>
        <w:pStyle w:val="ListBullet"/>
      </w:pPr>
      <w:r>
        <w:t>Голосование «что измените с понедельника» — 2 мин</w:t>
      </w:r>
    </w:p>
    <w:p>
      <w:pPr>
        <w:pStyle w:val="ListBullet"/>
      </w:pPr>
      <w:r>
        <w:t>Финальные тезисы Гражданкина — 1–2 мин</w:t>
      </w:r>
    </w:p>
    <w:p>
      <w:pPr>
        <w:pStyle w:val="ListBullet"/>
      </w:pPr>
      <w:r>
        <w:t>Финальные тезисы Кашталапа — 1–2 мин</w:t>
      </w:r>
    </w:p>
    <w:p>
      <w:pPr>
        <w:pStyle w:val="ListBullet"/>
      </w:pPr>
      <w:r>
        <w:t>Конец строго в 19:00</w:t>
      </w:r>
    </w:p>
    <w:p/>
    <w:p>
      <w:r>
        <w:rPr>
          <w:b/>
          <w:i w:val="0"/>
          <w:sz w:val="20"/>
        </w:rPr>
        <w:t>Итого: 5 + 50 + 10 + 50 + 15 + 50 + 5 + 50 + 5 = 240 минут = 4 часа. Проверено.</w:t>
      </w:r>
    </w:p>
    <w:p/>
    <w:p>
      <w:r>
        <w:rPr>
          <w:b w:val="0"/>
          <w:i/>
          <w:color w:val="808080"/>
          <w:sz w:val="18"/>
        </w:rPr>
        <w:t>Финальная версия 1.1 от 2026-05-20. Дата мероприятия: 17 июня 2026, 15:00–19:00 (4 часа с перерывами). Источники: КР МЗ РФ (Стабильная ИБС 2024, АГ у взрослых 2024, Нарушения липидного обмена 2023, ХСН 2024, СД2 2024); ACC/AHA 2026 Guideline on the Management of Dyslipidemia; ESC 2024 CCS; ESC 2024 Hypertension; ISCHEMIA (NEJM 2020); ORBITA / ORBITA-2; FAME / FAME-2; PACE 2026 (Lancet Respir Med); BLOCK-COPD; Wu 2021; Mirault / COPART 2017; Maccabi 2025; Czarnecka 2015; Hostalek 2014 / 2016; Кобалава 2015; Verma 2018; Rea 2018; Selak 2024; дека Конкор АМ v2.0.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