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bae33814fcc0820f4adae3114b87cf15f9818a"/>
    <w:p>
      <w:pPr>
        <w:pStyle w:val="Heading1"/>
      </w:pPr>
      <w:r>
        <w:t xml:space="preserve">Клинический кейс 1 — Конкор АМ 10/5 (путь от АГ к стенокардии)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АГ, у которого появилась стабильная стенокардия → добавление бисопролола → титрация → добавление амлодипина → switch на Конкор АМ 10/5; БРА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 Б., мужчина, 55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подъёме на 3-й этаж и быстрой ходьбе на 200–300 м, длительностью 3–5 мин, купируются прекращением нагрузки.</w:t>
      </w:r>
      <w:r>
        <w:t xml:space="preserve"> </w:t>
      </w:r>
      <w:r>
        <w:t xml:space="preserve">- Снижение толерантности к нагрузке за последние 3 мес.</w:t>
      </w:r>
      <w:r>
        <w:t xml:space="preserve"> </w:t>
      </w:r>
      <w:r>
        <w:t xml:space="preserve">- Эпизодический кашель по утрам со скудной слизистой мокротой.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7 лет. Стартовая терапия — валсартан 80 мг/сут; через 2 года титрован до 160 мг/сут, далее без коррекции.</w:t>
      </w:r>
      <w:r>
        <w:t xml:space="preserve"> </w:t>
      </w:r>
      <w:r>
        <w:t xml:space="preserve">- Самоконтроль АД нерегулярный; фиксирует значения 145–155/85–95 мм рт.ст., считает приемлемыми.</w:t>
      </w:r>
      <w:r>
        <w:t xml:space="preserve"> </w:t>
      </w:r>
      <w:r>
        <w:t xml:space="preserve">- Стенокардитические жалобы появились впервые 3 мес назад, обратился самостоятельно.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валсартан 160 мг/сут утром.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инженер, работа сидячая. Курит 10 сигарет/сут, стаж 25 лет (12,5 пачка-лет).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- курение</w:t>
      </w:r>
      <w:r>
        <w:t xml:space="preserve"> </w:t>
      </w:r>
      <w:r>
        <w:t xml:space="preserve">- малоподвижный образ жизни</w:t>
      </w:r>
      <w:r>
        <w:t xml:space="preserve"> </w:t>
      </w:r>
      <w:r>
        <w:t xml:space="preserve">- дислипидемия</w:t>
      </w:r>
      <w:r>
        <w:t xml:space="preserve"> </w:t>
      </w:r>
      <w:r>
        <w:t xml:space="preserve">- возраст ≥55 лет (мужчины)</w:t>
      </w:r>
    </w:p>
    <w:p>
      <w:pPr>
        <w:pStyle w:val="BodyText"/>
      </w:pPr>
      <w:r>
        <w:rPr>
          <w:bCs/>
          <w:b/>
        </w:rPr>
        <w:t xml:space="preserve">НАСЛЕДСТВЕННОСТЬ ОТЯГОЩЕНА:</w:t>
      </w:r>
      <w:r>
        <w:t xml:space="preserve"> </w:t>
      </w:r>
      <w:r>
        <w:t xml:space="preserve">отец — Q-позитивный ИМ в возрасте 58 лет.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178 см, вес 86 кг (ИМТ 27,1).</w:t>
      </w:r>
      <w:r>
        <w:t xml:space="preserve"> </w:t>
      </w:r>
      <w:r>
        <w:t xml:space="preserve">- АД 152/92 мм рт.ст. (СМАД: дневное 148/90, ночное 132/78 — non-dipper).</w:t>
      </w:r>
      <w:r>
        <w:t xml:space="preserve"> </w:t>
      </w:r>
      <w:r>
        <w:t xml:space="preserve">- ЧСС 88 уд/мин, синусовый ритм.</w:t>
      </w:r>
      <w:r>
        <w:t xml:space="preserve"> </w:t>
      </w:r>
      <w:r>
        <w:t xml:space="preserve">- Тоны сердца ясные, шумов нет; дыхание везикулярное, единичные сухие хрипы при форсированном выдохе;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Соколова-Лайона 36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58% (Simpson), ИММЛЖ 124 г/м² (ГЛЖ), ЛП 38 мм, E/e’ 9, нарушений локальной сократимости нет.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при ЧСС 130 (75% от субмаксимальной) — гипокинез средних и апикальных сегментов передней и переднеперегородочной стенок ЛЖ; ФВ на пике 52%. Положительный тест: стресс-индуцированная локальная гипокинезия в зоне, типично кровоснабжаемой ПНА.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КАГ:</w:t>
      </w:r>
      <w:r>
        <w:t xml:space="preserve"> </w:t>
      </w:r>
      <w:r>
        <w:t xml:space="preserve">стеноз 70% средней трети ПНА; ПКА и ОА без значимых стенозов; тип кровоснабжения — правый. Решение консилиума — оптимальная медикаментозная терапия.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Спирометрия (постбронходилатационная):</w:t>
      </w:r>
      <w:r>
        <w:t xml:space="preserve"> </w:t>
      </w:r>
      <w:r>
        <w:t xml:space="preserve">ОФВ1/ФЖЕЛ 0,66 (&lt;0,70), ОФВ1 82% от должного — обструкция лёгкой степени, диагноз ХОБЛ верифицирован.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5,5%.</w:t>
      </w:r>
      <w:r>
        <w:t xml:space="preserve"> </w:t>
      </w:r>
      <w:r>
        <w:t xml:space="preserve">- Креатинин 92 мкмоль/л; СКФ CKD-EPI 84 мл/мин/1,73 м²; альбумин/креатинин мочи 12 мг/г.</w:t>
      </w:r>
      <w:r>
        <w:t xml:space="preserve"> </w:t>
      </w:r>
      <w:r>
        <w:t xml:space="preserve">- ОХС 5,6; ЛНП 3,8; ЛВП 1,1; ТГ 1,5 ммоль/л.</w:t>
      </w:r>
      <w:r>
        <w:t xml:space="preserve"> </w:t>
      </w:r>
      <w:r>
        <w:t xml:space="preserve">- ТТГ 1,8 мМЕ/л.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 Гемодинамически значимый стеноз средней трети ПНА (70%); оптимальная медикаментозная терапия.</w:t>
      </w:r>
      <w:r>
        <w:t xml:space="preserve"> </w:t>
      </w:r>
      <w:r>
        <w:t xml:space="preserve">&gt; Гипертоническая болезнь III стадии. Целевой уровень АД не достигнут. Риск 4 (очень высокий).</w:t>
      </w:r>
      <w:r>
        <w:t xml:space="preserve"> </w:t>
      </w:r>
      <w:r>
        <w:t xml:space="preserve">&gt; ХОБЛ, стадия GOLD 1 (лёгкое течение), группа A.</w:t>
      </w:r>
      <w:r>
        <w:t xml:space="preserve"> </w:t>
      </w:r>
      <w:r>
        <w:t xml:space="preserve">&gt; Дислипидемия.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Шаг 1.</w:t>
      </w:r>
      <w:r>
        <w:t xml:space="preserve"> </w:t>
      </w:r>
      <w:r>
        <w:t xml:space="preserve">К валсартану 160 мг утром добавлен</w:t>
      </w:r>
      <w:r>
        <w:t xml:space="preserve"> </w:t>
      </w:r>
      <w:r>
        <w:rPr>
          <w:bCs/>
          <w:b/>
        </w:rPr>
        <w:t xml:space="preserve">Конкор 5 мг утром</w:t>
      </w:r>
      <w:r>
        <w:t xml:space="preserve"> </w:t>
      </w:r>
      <w:r>
        <w:t xml:space="preserve">(по показанию: стабильная стенокардия + неконтролируемая АГ + ЧСС 88; кардиоселективный β1-блокатор безопасен при ХОБЛ GOLD 1). Старт</w:t>
      </w:r>
      <w:r>
        <w:t xml:space="preserve"> </w:t>
      </w:r>
      <w:r>
        <w:rPr>
          <w:bCs/>
          <w:b/>
        </w:rPr>
        <w:t xml:space="preserve">комбинированной липидоснижающей терапии — аторвастатин 40 мг + эзетимиб 10 мг</w:t>
      </w:r>
      <w:r>
        <w:t xml:space="preserve"> </w:t>
      </w:r>
      <w:r>
        <w:t xml:space="preserve">(КР МЗ РФ 2023: при очень высоком риске и ЛНП &gt;2× от целевого допустим старт с комбинации). АСК 75 мг.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142/86, ЧСС 76, приступы стенокардии 1–2 раза в нед,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Цель АД &lt;130/80 (риск 4) не достигнута → добавлен</w:t>
      </w:r>
      <w:r>
        <w:t xml:space="preserve"> </w:t>
      </w:r>
      <w:r>
        <w:rPr>
          <w:bCs/>
          <w:b/>
        </w:rPr>
        <w:t xml:space="preserve">амлодипин 5 мг утром</w:t>
      </w:r>
      <w:r>
        <w:t xml:space="preserve">; одновременно по динамике ЧСС доза</w:t>
      </w:r>
      <w:r>
        <w:t xml:space="preserve"> </w:t>
      </w:r>
      <w:r>
        <w:rPr>
          <w:bCs/>
          <w:b/>
        </w:rPr>
        <w:t xml:space="preserve">Конкора увеличена с 5 до 10 мг</w:t>
      </w:r>
      <w:r>
        <w:t xml:space="preserve">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125/77, ЧСС 62, приступов стенокардии нет,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3. Перевод на Конкор АМ 10/5 мг утром</w:t>
      </w:r>
      <w:r>
        <w:t xml:space="preserve"> </w:t>
      </w:r>
      <w:r>
        <w:t xml:space="preserve">— switch со свободной комбинации бисопролол 10 мг + амлодипин 5 мг в тех же дозах. Валсартан 160 мг утром сохраняется.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ЧСС в целевом диапазоне при стабильной стенокардии (55–60 уд/мин, КР МЗ РФ Стабильная ИБС-2024).</w:t>
      </w:r>
      <w:r>
        <w:t xml:space="preserve"> </w:t>
      </w:r>
      <w:r>
        <w:t xml:space="preserve">- Стенокардитические приступы отсутствуют.</w:t>
      </w:r>
      <w:r>
        <w:t xml:space="preserve"> </w:t>
      </w:r>
      <w:r>
        <w:t xml:space="preserve">- Упрощение схемы: два приёма утром вместо трёх.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единственная в РФ фиксированная комбинация бисопролол + амлодипин; дозировка 10/5 — оптимальный выбор у пациента, нуждающегося в полной β-блокаде по ЧСС и в амлодипине для контроля АД. Кардиоселективность бисопролола сохраняется в дозе 10 мг и позволяет применять его при ХОБЛ лёгкой степени.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Инструкция по медицинскому применению препарата Конкор АМ.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2026-05-20T11:45:25Z</dcterms:created>
  <dcterms:modified xsi:type="dcterms:W3CDTF">2026-05-20T11:45:25Z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