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00"/>
        <w:contextualSpacing w:val="0"/>
        <w:jc w:val="center"/>
      </w:pPr>
      <w:r w:rsidRPr="00000000" w:rsidR="00000000" w:rsidDel="00000000">
        <w:rPr>
          <w:rFonts w:cs="Times New Roman" w:hAnsi="Times New Roman" w:eastAsia="Times New Roman" w:ascii="Times New Roman"/>
          <w:b w:val="1"/>
          <w:sz w:val="36"/>
          <w:rtl w:val="0"/>
        </w:rPr>
        <w:t xml:space="preserve">Variant annotations in VCF format</w:t>
      </w:r>
    </w:p>
    <w:p w:rsidP="00000000" w:rsidRPr="00000000" w:rsidR="00000000" w:rsidDel="00000000" w:rsidRDefault="00000000">
      <w:pPr>
        <w:spacing w:lineRule="auto" w:after="200" w:line="300"/>
        <w:contextualSpacing w:val="0"/>
        <w:jc w:val="center"/>
      </w:pPr>
      <w:r w:rsidRPr="00000000" w:rsidR="00000000" w:rsidDel="00000000">
        <w:rPr>
          <w:rFonts w:cs="Times New Roman" w:hAnsi="Times New Roman" w:eastAsia="Times New Roman" w:ascii="Times New Roman"/>
          <w:rtl w:val="0"/>
        </w:rPr>
        <w:t xml:space="preserve">Pablo Cingolani, </w:t>
      </w:r>
      <w:r w:rsidRPr="00000000" w:rsidR="00000000" w:rsidDel="00000000">
        <w:rPr>
          <w:rFonts w:cs="Times New Roman" w:hAnsi="Times New Roman" w:eastAsia="Times New Roman" w:ascii="Times New Roman"/>
          <w:highlight w:val="white"/>
          <w:rtl w:val="0"/>
        </w:rPr>
        <w:t xml:space="preserve">Fiona Cunningham, </w:t>
      </w:r>
      <w:r w:rsidRPr="00000000" w:rsidR="00000000" w:rsidDel="00000000">
        <w:rPr>
          <w:rFonts w:cs="Times New Roman" w:hAnsi="Times New Roman" w:eastAsia="Times New Roman" w:ascii="Times New Roman"/>
          <w:highlight w:val="white"/>
          <w:rtl w:val="0"/>
        </w:rPr>
        <w:t xml:space="preserve">Will McLaren </w:t>
      </w:r>
      <w:commentRangeStart w:id="0"/>
      <w:r w:rsidRPr="00000000" w:rsidR="00000000" w:rsidDel="00000000">
        <w:rPr>
          <w:rFonts w:cs="Times New Roman" w:hAnsi="Times New Roman" w:eastAsia="Times New Roman" w:ascii="Times New Roman"/>
          <w:highlight w:val="white"/>
          <w:rtl w:val="0"/>
        </w:rPr>
        <w:t xml:space="preserve">(&amp; Kai Wang)</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200" w:line="300"/>
        <w:contextualSpacing w:val="0"/>
        <w:jc w:val="both"/>
      </w:pPr>
      <w:r w:rsidRPr="00000000" w:rsidR="00000000" w:rsidDel="00000000">
        <w:rPr>
          <w:rtl w:val="0"/>
        </w:rPr>
      </w:r>
    </w:p>
    <w:p w:rsidP="00000000" w:rsidRPr="00000000" w:rsidR="00000000" w:rsidDel="00000000" w:rsidRDefault="00000000">
      <w:pPr>
        <w:spacing w:lineRule="auto" w:after="200" w:line="300"/>
        <w:contextualSpacing w:val="0"/>
        <w:jc w:val="both"/>
      </w:pPr>
      <w:r w:rsidRPr="00000000" w:rsidR="00000000" w:rsidDel="00000000">
        <w:rPr>
          <w:rFonts w:cs="Times New Roman" w:hAnsi="Times New Roman" w:eastAsia="Times New Roman" w:ascii="Times New Roman"/>
          <w:highlight w:val="white"/>
          <w:rtl w:val="0"/>
        </w:rPr>
        <w:t xml:space="preserve">P</w:t>
      </w:r>
      <w:r w:rsidRPr="00000000" w:rsidR="00000000" w:rsidDel="00000000">
        <w:rPr>
          <w:rFonts w:cs="Times New Roman" w:hAnsi="Times New Roman" w:eastAsia="Times New Roman" w:ascii="Times New Roman"/>
          <w:highlight w:val="white"/>
          <w:rtl w:val="0"/>
        </w:rPr>
        <w:t xml:space="preserve">roposal for unifying VCF functional annotations field names and meanings. </w:t>
      </w:r>
      <w:r w:rsidRPr="00000000" w:rsidR="00000000" w:rsidDel="00000000">
        <w:rPr>
          <w:rFonts w:cs="Times New Roman" w:hAnsi="Times New Roman" w:eastAsia="Times New Roman" w:ascii="Times New Roman"/>
          <w:color w:val="222222"/>
          <w:highlight w:val="white"/>
          <w:rtl w:val="0"/>
        </w:rPr>
        <w:t xml:space="preserve">This document is intended as a standard way of representing variant annotations within VCF files (INFO fields).  It also specifies how to handle some inconsistencies, border cases and how to improve agreement with HGVS notation as well as Sequence Ontology terms and their putative impact. The aim of this standard is to: i) make pipeline development easier, ii) facilitate benchmarking, and iii) improve some problems in edge cases. </w:t>
      </w:r>
    </w:p>
    <w:p w:rsidP="00000000" w:rsidRPr="00000000" w:rsidR="00000000" w:rsidDel="00000000" w:rsidRDefault="00000000">
      <w:pPr>
        <w:spacing w:lineRule="auto" w:after="200" w:line="300"/>
        <w:contextualSpacing w:val="0"/>
        <w:jc w:val="both"/>
      </w:pPr>
      <w:r w:rsidRPr="00000000" w:rsidR="00000000" w:rsidDel="00000000">
        <w:rPr>
          <w:rFonts w:cs="Times New Roman" w:hAnsi="Times New Roman" w:eastAsia="Times New Roman" w:ascii="Times New Roman"/>
          <w:b w:val="1"/>
          <w:highlight w:val="white"/>
          <w:rtl w:val="0"/>
        </w:rPr>
        <w:t xml:space="preserve">Candidate release date:</w:t>
      </w:r>
      <w:r w:rsidRPr="00000000" w:rsidR="00000000" w:rsidDel="00000000">
        <w:rPr>
          <w:rFonts w:cs="Times New Roman" w:hAnsi="Times New Roman" w:eastAsia="Times New Roman" w:ascii="Times New Roman"/>
          <w:highlight w:val="white"/>
          <w:rtl w:val="0"/>
        </w:rPr>
        <w:t xml:space="preserve"> December, 2014 or early January, 2015</w:t>
      </w:r>
    </w:p>
    <w:p w:rsidP="00000000" w:rsidRPr="00000000" w:rsidR="00000000" w:rsidDel="00000000" w:rsidRDefault="00000000">
      <w:pPr>
        <w:spacing w:lineRule="auto" w:after="0" w:line="300"/>
        <w:contextualSpacing w:val="0"/>
        <w:jc w:val="both"/>
      </w:pPr>
      <w:r w:rsidRPr="00000000" w:rsidR="00000000" w:rsidDel="00000000">
        <w:rPr>
          <w:rFonts w:cs="Times New Roman" w:hAnsi="Times New Roman" w:eastAsia="Times New Roman" w:ascii="Times New Roman"/>
          <w:highlight w:val="white"/>
          <w:rtl w:val="0"/>
        </w:rPr>
        <w:t xml:space="preserve">Color guide:</w:t>
      </w:r>
    </w:p>
    <w:p w:rsidP="00000000" w:rsidRPr="00000000" w:rsidR="00000000" w:rsidDel="00000000" w:rsidRDefault="00000000">
      <w:pPr>
        <w:spacing w:lineRule="auto" w:after="0" w:line="300"/>
        <w:contextualSpacing w:val="0"/>
        <w:jc w:val="both"/>
      </w:pPr>
      <w:r w:rsidRPr="00000000" w:rsidR="00000000" w:rsidDel="00000000">
        <w:rPr>
          <w:rFonts w:cs="Times New Roman" w:hAnsi="Times New Roman" w:eastAsia="Times New Roman" w:ascii="Times New Roman"/>
          <w:highlight w:val="white"/>
          <w:rtl w:val="0"/>
        </w:rPr>
        <w:tab/>
      </w:r>
      <w:r w:rsidRPr="00000000" w:rsidR="00000000" w:rsidDel="00000000">
        <w:rPr>
          <w:rFonts w:cs="Times New Roman" w:hAnsi="Times New Roman" w:eastAsia="Times New Roman" w:ascii="Times New Roman"/>
          <w:b w:val="1"/>
          <w:shd w:val="clear" w:fill="d9ead3"/>
          <w:rtl w:val="0"/>
        </w:rPr>
        <w:t xml:space="preserve">Optional</w:t>
      </w:r>
      <w:r w:rsidRPr="00000000" w:rsidR="00000000" w:rsidDel="00000000">
        <w:rPr>
          <w:rFonts w:cs="Times New Roman" w:hAnsi="Times New Roman" w:eastAsia="Times New Roman" w:ascii="Times New Roman"/>
          <w:shd w:val="clear" w:fill="d9ead3"/>
          <w:rtl w:val="0"/>
        </w:rPr>
        <w:t xml:space="preserve"> items are highlighted in green</w:t>
      </w:r>
    </w:p>
    <w:p w:rsidP="00000000" w:rsidRPr="00000000" w:rsidR="00000000" w:rsidDel="00000000" w:rsidRDefault="00000000">
      <w:pPr>
        <w:spacing w:lineRule="auto" w:after="0" w:line="300"/>
        <w:contextualSpacing w:val="0"/>
        <w:jc w:val="both"/>
      </w:pPr>
      <w:r w:rsidRPr="00000000" w:rsidR="00000000" w:rsidDel="00000000">
        <w:rPr>
          <w:rFonts w:cs="Times New Roman" w:hAnsi="Times New Roman" w:eastAsia="Times New Roman" w:ascii="Times New Roman"/>
          <w:highlight w:val="white"/>
          <w:rtl w:val="0"/>
        </w:rPr>
        <w:tab/>
      </w:r>
      <w:r w:rsidRPr="00000000" w:rsidR="00000000" w:rsidDel="00000000">
        <w:rPr>
          <w:rFonts w:cs="Times New Roman" w:hAnsi="Times New Roman" w:eastAsia="Times New Roman" w:ascii="Times New Roman"/>
          <w:b w:val="1"/>
          <w:shd w:val="clear" w:fill="fff2cc"/>
          <w:rtl w:val="0"/>
        </w:rPr>
        <w:t xml:space="preserve">Preferred</w:t>
      </w:r>
      <w:r w:rsidRPr="00000000" w:rsidR="00000000" w:rsidDel="00000000">
        <w:rPr>
          <w:rFonts w:cs="Times New Roman" w:hAnsi="Times New Roman" w:eastAsia="Times New Roman" w:ascii="Times New Roman"/>
          <w:shd w:val="clear" w:fill="fff2cc"/>
          <w:rtl w:val="0"/>
        </w:rPr>
        <w:t xml:space="preserve"> items are highlighted in yellow</w:t>
      </w:r>
    </w:p>
    <w:p w:rsidP="00000000" w:rsidRPr="00000000" w:rsidR="00000000" w:rsidDel="00000000" w:rsidRDefault="00000000">
      <w:pPr>
        <w:spacing w:lineRule="auto" w:after="0" w:line="30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b w:val="1"/>
          <w:rtl w:val="0"/>
        </w:rPr>
        <w:t xml:space="preserve">Mandatory</w:t>
      </w:r>
      <w:r w:rsidRPr="00000000" w:rsidR="00000000" w:rsidDel="00000000">
        <w:rPr>
          <w:rFonts w:cs="Times New Roman" w:hAnsi="Times New Roman" w:eastAsia="Times New Roman" w:ascii="Times New Roman"/>
          <w:rtl w:val="0"/>
        </w:rPr>
        <w:t xml:space="preserve"> items are not highlighted</w:t>
      </w:r>
    </w:p>
    <w:p w:rsidP="00000000" w:rsidRPr="00000000" w:rsidR="00000000" w:rsidDel="00000000" w:rsidRDefault="00000000">
      <w:pPr>
        <w:spacing w:lineRule="auto" w:after="200" w:line="300"/>
        <w:contextualSpacing w:val="0"/>
        <w:jc w:val="both"/>
      </w:pPr>
      <w:r w:rsidRPr="00000000" w:rsidR="00000000" w:rsidDel="00000000">
        <w:rPr>
          <w:rtl w:val="0"/>
        </w:rPr>
      </w:r>
    </w:p>
    <w:p w:rsidP="00000000" w:rsidRPr="00000000" w:rsidR="00000000" w:rsidDel="00000000" w:rsidRDefault="00000000">
      <w:pPr>
        <w:spacing w:lineRule="auto" w:after="200" w:line="300"/>
        <w:contextualSpacing w:val="0"/>
      </w:pPr>
      <w:r w:rsidRPr="00000000" w:rsidR="00000000" w:rsidDel="00000000">
        <w:rPr>
          <w:rFonts w:cs="Times New Roman" w:hAnsi="Times New Roman" w:eastAsia="Times New Roman" w:ascii="Times New Roman"/>
          <w:b w:val="1"/>
          <w:sz w:val="24"/>
          <w:rtl w:val="0"/>
        </w:rPr>
        <w:t xml:space="preserve">General guidelines</w:t>
      </w:r>
    </w:p>
    <w:p w:rsidP="00000000" w:rsidRPr="00000000" w:rsidR="00000000" w:rsidDel="00000000" w:rsidRDefault="00000000">
      <w:pPr>
        <w:spacing w:lineRule="auto" w:after="200" w:line="300"/>
        <w:contextualSpacing w:val="0"/>
        <w:jc w:val="both"/>
      </w:pPr>
      <w:r w:rsidRPr="00000000" w:rsidR="00000000" w:rsidDel="00000000">
        <w:rPr>
          <w:rFonts w:cs="Times New Roman" w:hAnsi="Times New Roman" w:eastAsia="Times New Roman" w:ascii="Times New Roman"/>
          <w:rtl w:val="0"/>
        </w:rPr>
        <w:t xml:space="preserve">We use the name </w:t>
      </w:r>
      <w:r w:rsidRPr="00000000" w:rsidR="00000000" w:rsidDel="00000000">
        <w:rPr>
          <w:rFonts w:cs="Times New Roman" w:hAnsi="Times New Roman" w:eastAsia="Times New Roman" w:ascii="Times New Roman"/>
          <w:rtl w:val="0"/>
        </w:rPr>
        <w:t xml:space="preserve">‘effect’ and ‘consequence’</w:t>
      </w:r>
      <w:r w:rsidRPr="00000000" w:rsidR="00000000" w:rsidDel="00000000">
        <w:rPr>
          <w:rFonts w:cs="Times New Roman" w:hAnsi="Times New Roman" w:eastAsia="Times New Roman" w:ascii="Times New Roman"/>
          <w:rtl w:val="0"/>
        </w:rPr>
        <w:t xml:space="preserve"> interchangeably, meaning “functional annotation”.</w:t>
      </w:r>
      <w:r w:rsidRPr="00000000" w:rsidR="00000000" w:rsidDel="00000000">
        <w:rPr>
          <w:rtl w:val="0"/>
        </w:rPr>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VCF INFO f</w:t>
      </w:r>
      <w:r w:rsidRPr="00000000" w:rsidR="00000000" w:rsidDel="00000000">
        <w:rPr>
          <w:rFonts w:cs="Times New Roman" w:hAnsi="Times New Roman" w:eastAsia="Times New Roman" w:ascii="Times New Roman"/>
          <w:rtl w:val="0"/>
        </w:rPr>
        <w:t xml:space="preserve">ield name </w:t>
      </w:r>
      <w:r w:rsidRPr="00000000" w:rsidR="00000000" w:rsidDel="00000000">
        <w:rPr>
          <w:rFonts w:cs="Times New Roman" w:hAnsi="Times New Roman" w:eastAsia="Times New Roman" w:ascii="Times New Roman"/>
          <w:b w:val="1"/>
          <w:rtl w:val="0"/>
        </w:rPr>
        <w:t xml:space="preserve">ANN</w:t>
      </w:r>
      <w:r w:rsidRPr="00000000" w:rsidR="00000000" w:rsidDel="00000000">
        <w:rPr>
          <w:rFonts w:cs="Times New Roman" w:hAnsi="Times New Roman" w:eastAsia="Times New Roman" w:ascii="Times New Roman"/>
          <w:rtl w:val="0"/>
        </w:rPr>
        <w:t xml:space="preserve">, stands for ‘annotations’</w:t>
      </w:r>
      <w:r w:rsidRPr="00000000" w:rsidR="00000000" w:rsidDel="00000000">
        <w:rPr>
          <w:rtl w:val="0"/>
        </w:rPr>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Data fields are encoded separated by pipe sign "|"; the order of fields is written in the VCF header.</w:t>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When comparing genomic coordinates, the comparison should be done first by chromosome names (compared alphabetically), then by start position, and finally by end position.</w:t>
      </w:r>
      <w:r w:rsidRPr="00000000" w:rsidR="00000000" w:rsidDel="00000000">
        <w:rPr>
          <w:rtl w:val="0"/>
        </w:rPr>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Special characters: Comma, space, tab, newline or pipe characters (‘,’, ‘ ‘, ‘\t’, ‘\n’, ‘|’, etc.) can be either:</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shd w:val="clear" w:fill="fff2cc"/>
        </w:rPr>
      </w:pPr>
      <w:r w:rsidRPr="00000000" w:rsidR="00000000" w:rsidDel="00000000">
        <w:rPr>
          <w:rFonts w:cs="Times New Roman" w:hAnsi="Times New Roman" w:eastAsia="Times New Roman" w:ascii="Times New Roman"/>
          <w:shd w:val="clear" w:fill="fff2cc"/>
          <w:rtl w:val="0"/>
        </w:rPr>
        <w:t xml:space="preserve">Convert to underscore (</w:t>
      </w:r>
      <w:r w:rsidRPr="00000000" w:rsidR="00000000" w:rsidDel="00000000">
        <w:rPr>
          <w:rFonts w:cs="Times New Roman" w:hAnsi="Times New Roman" w:eastAsia="Times New Roman" w:ascii="Times New Roman"/>
          <w:shd w:val="clear" w:fill="fff2cc"/>
          <w:rtl w:val="0"/>
        </w:rPr>
        <w:t xml:space="preserve">‘_’</w:t>
      </w:r>
      <w:r w:rsidRPr="00000000" w:rsidR="00000000" w:rsidDel="00000000">
        <w:rPr>
          <w:rFonts w:cs="Times New Roman" w:hAnsi="Times New Roman" w:eastAsia="Times New Roman" w:ascii="Times New Roman"/>
          <w:shd w:val="clear" w:fill="fff2cc"/>
          <w:rtl w:val="0"/>
        </w:rPr>
        <w:t xml:space="preserve">). This is the preferred way. </w:t>
      </w:r>
    </w:p>
    <w:p w:rsidP="00000000" w:rsidRPr="00000000" w:rsidR="00000000" w:rsidDel="00000000" w:rsidRDefault="00000000">
      <w:pPr>
        <w:spacing w:lineRule="auto" w:after="200" w:line="300"/>
        <w:ind w:left="1440" w:firstLine="0"/>
        <w:contextualSpacing w:val="0"/>
        <w:jc w:val="both"/>
      </w:pPr>
      <w:r w:rsidRPr="00000000" w:rsidR="00000000" w:rsidDel="00000000">
        <w:rPr>
          <w:rFonts w:cs="Times New Roman" w:hAnsi="Times New Roman" w:eastAsia="Times New Roman" w:ascii="Times New Roman"/>
          <w:rtl w:val="0"/>
        </w:rPr>
        <w:t xml:space="preserve">How about the “p.=” to describe synonymous variants? Since ‘=’ is an illegal character in VCF specification, we can use an alternative notation, such as </w:t>
      </w:r>
      <w:r w:rsidRPr="00000000" w:rsidR="00000000" w:rsidDel="00000000">
        <w:rPr>
          <w:rFonts w:cs="Times New Roman" w:hAnsi="Times New Roman" w:eastAsia="Times New Roman" w:ascii="Times New Roman"/>
          <w:rtl w:val="0"/>
        </w:rPr>
        <w:t xml:space="preserve">‘p.(Leu54Leu)’</w:t>
      </w:r>
      <w:r w:rsidRPr="00000000" w:rsidR="00000000" w:rsidDel="00000000">
        <w:rPr>
          <w:rtl w:val="0"/>
        </w:rPr>
      </w:r>
    </w:p>
    <w:p w:rsidP="00000000" w:rsidRPr="00000000" w:rsidR="00000000" w:rsidDel="00000000" w:rsidRDefault="00000000">
      <w:pPr>
        <w:spacing w:lineRule="auto" w:after="200" w:line="300"/>
        <w:ind w:left="1440" w:firstLine="0"/>
        <w:contextualSpacing w:val="0"/>
        <w:jc w:val="both"/>
      </w:pPr>
      <w:r w:rsidRPr="00000000" w:rsidR="00000000" w:rsidDel="00000000">
        <w:rPr>
          <w:rFonts w:cs="Times New Roman" w:hAnsi="Times New Roman" w:eastAsia="Times New Roman" w:ascii="Times New Roman"/>
          <w:rtl w:val="0"/>
        </w:rPr>
        <w:t xml:space="preserve">HGVS says: </w:t>
      </w:r>
    </w:p>
    <w:p w:rsidP="00000000" w:rsidRPr="00000000" w:rsidR="00000000" w:rsidDel="00000000" w:rsidRDefault="00000000">
      <w:pPr>
        <w:ind w:left="2160" w:firstLine="0"/>
        <w:contextualSpacing w:val="0"/>
      </w:pPr>
      <w:r w:rsidRPr="00000000" w:rsidR="00000000" w:rsidDel="00000000">
        <w:rPr>
          <w:rFonts w:cs="Times New Roman" w:hAnsi="Times New Roman" w:eastAsia="Times New Roman" w:ascii="Times New Roman"/>
          <w:i w:val="1"/>
          <w:shd w:val="clear" w:fill="efefef"/>
          <w:rtl w:val="0"/>
        </w:rPr>
        <w:t xml:space="preserve">Description of so called "silent" changes in the format p.(Leu54Leu) (or p.(L54L)) </w:t>
      </w:r>
      <w:r w:rsidRPr="00000000" w:rsidR="00000000" w:rsidDel="00000000">
        <w:rPr>
          <w:rFonts w:cs="Times New Roman" w:hAnsi="Times New Roman" w:eastAsia="Times New Roman" w:ascii="Times New Roman"/>
          <w:b w:val="1"/>
          <w:i w:val="1"/>
          <w:shd w:val="clear" w:fill="efefef"/>
          <w:rtl w:val="0"/>
        </w:rPr>
        <w:t xml:space="preserve">should</w:t>
      </w:r>
      <w:r w:rsidRPr="00000000" w:rsidR="00000000" w:rsidDel="00000000">
        <w:rPr>
          <w:rFonts w:cs="Times New Roman" w:hAnsi="Times New Roman" w:eastAsia="Times New Roman" w:ascii="Times New Roman"/>
          <w:i w:val="1"/>
          <w:shd w:val="clear" w:fill="efefef"/>
          <w:rtl w:val="0"/>
        </w:rPr>
        <w:t xml:space="preserve"> not be used. When desired such changes can be described using p.(=)</w:t>
      </w:r>
    </w:p>
    <w:p w:rsidP="00000000" w:rsidRPr="00000000" w:rsidR="00000000" w:rsidDel="00000000" w:rsidRDefault="00000000">
      <w:pPr>
        <w:spacing w:lineRule="auto" w:after="200" w:line="300"/>
        <w:ind w:left="1440" w:firstLine="0"/>
        <w:contextualSpacing w:val="0"/>
        <w:jc w:val="both"/>
      </w:pPr>
      <w:r w:rsidRPr="00000000" w:rsidR="00000000" w:rsidDel="00000000">
        <w:rPr>
          <w:rFonts w:cs="Times New Roman" w:hAnsi="Times New Roman" w:eastAsia="Times New Roman" w:ascii="Times New Roman"/>
          <w:rtl w:val="0"/>
        </w:rPr>
        <w:t xml:space="preserve">HGVS recommendation discourages the use of the format </w:t>
      </w:r>
      <w:r w:rsidRPr="00000000" w:rsidR="00000000" w:rsidDel="00000000">
        <w:rPr>
          <w:rFonts w:cs="Times New Roman" w:hAnsi="Times New Roman" w:eastAsia="Times New Roman" w:ascii="Times New Roman"/>
          <w:rtl w:val="0"/>
        </w:rPr>
        <w:t xml:space="preserve">‘p.(Leu54Leu)’</w:t>
      </w:r>
      <w:r w:rsidRPr="00000000" w:rsidR="00000000" w:rsidDel="00000000">
        <w:rPr>
          <w:rFonts w:cs="Times New Roman" w:hAnsi="Times New Roman" w:eastAsia="Times New Roman" w:ascii="Times New Roman"/>
          <w:rtl w:val="0"/>
        </w:rPr>
        <w:t xml:space="preserve">, but does not forbid it (the spec. says “should not” instead of “must not”).</w:t>
      </w:r>
      <w:r w:rsidRPr="00000000" w:rsidR="00000000" w:rsidDel="00000000">
        <w:rPr>
          <w:rtl w:val="0"/>
        </w:rPr>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rPr>
      </w:pPr>
      <w:commentRangeStart w:id="1"/>
      <w:r w:rsidRPr="00000000" w:rsidR="00000000" w:rsidDel="00000000">
        <w:rPr>
          <w:rFonts w:cs="Times New Roman" w:hAnsi="Times New Roman" w:eastAsia="Times New Roman" w:ascii="Times New Roman"/>
          <w:rtl w:val="0"/>
        </w:rPr>
        <w:t xml:space="preserve">Encoded as %XX </w:t>
      </w:r>
      <w:r w:rsidRPr="00000000" w:rsidR="00000000" w:rsidDel="00000000">
        <w:rPr>
          <w:rFonts w:cs="Times New Roman" w:hAnsi="Times New Roman" w:eastAsia="Times New Roman" w:ascii="Times New Roman"/>
          <w:rtl w:val="0"/>
        </w:rPr>
        <w:t xml:space="preserve">(same as URL encoding).</w:t>
      </w:r>
      <w:r w:rsidRPr="00000000" w:rsidR="00000000" w:rsidDel="00000000">
        <w:rPr>
          <w:rFonts w:cs="Times New Roman" w:hAnsi="Times New Roman" w:eastAsia="Times New Roman" w:ascii="Times New Roman"/>
          <w:rtl w:val="0"/>
        </w:rPr>
        <w:t xml:space="preserve"> This may be needed to express</w:t>
      </w:r>
      <w:r w:rsidRPr="00000000" w:rsidR="00000000" w:rsidDel="00000000">
        <w:rPr>
          <w:rFonts w:cs="Times New Roman" w:hAnsi="Times New Roman" w:eastAsia="Times New Roman" w:ascii="Times New Roman"/>
          <w:rtl w:val="0"/>
        </w:rPr>
        <w:t xml:space="preserve"> HGVS ‘p.(=)’</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Multiple “effects / consequences” are separated by comma. </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Optional: Annotations are sorted by  sorted by:</w:t>
      </w:r>
    </w:p>
    <w:p w:rsidP="00000000" w:rsidRPr="00000000" w:rsidR="00000000" w:rsidDel="00000000" w:rsidRDefault="00000000">
      <w:pPr>
        <w:numPr>
          <w:ilvl w:val="2"/>
          <w:numId w:val="1"/>
        </w:numPr>
        <w:spacing w:lineRule="auto" w:after="200" w:line="300"/>
        <w:ind w:left="216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Effect/Consequence: Estimated deleteriousness. Compare using ‘most deleterious’ when multiple consequences are predicted.</w:t>
      </w:r>
    </w:p>
    <w:p w:rsidP="00000000" w:rsidRPr="00000000" w:rsidR="00000000" w:rsidDel="00000000" w:rsidRDefault="00000000">
      <w:pPr>
        <w:numPr>
          <w:ilvl w:val="2"/>
          <w:numId w:val="1"/>
        </w:numPr>
        <w:spacing w:lineRule="auto" w:after="200" w:line="300"/>
        <w:ind w:left="216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In case of coding consequence: Best transcript support level (TSL </w:t>
      </w:r>
      <w:hyperlink r:id="rId6">
        <w:r w:rsidRPr="00000000" w:rsidR="00000000" w:rsidDel="00000000">
          <w:rPr>
            <w:rFonts w:cs="Times New Roman" w:hAnsi="Times New Roman" w:eastAsia="Times New Roman" w:ascii="Times New Roman"/>
            <w:color w:val="1155cc"/>
            <w:u w:val="single"/>
            <w:shd w:val="clear" w:fill="d9ead3"/>
            <w:rtl w:val="0"/>
          </w:rPr>
          <w:t xml:space="preserve">http://www.ensembl.org/Help/Glossary?id=492</w:t>
        </w:r>
      </w:hyperlink>
      <w:r w:rsidRPr="00000000" w:rsidR="00000000" w:rsidDel="00000000">
        <w:rPr>
          <w:rFonts w:cs="Times New Roman" w:hAnsi="Times New Roman" w:eastAsia="Times New Roman" w:ascii="Times New Roman"/>
          <w:shd w:val="clear" w:fill="d9ead3"/>
          <w:rtl w:val="0"/>
        </w:rPr>
        <w:t xml:space="preserve">) </w:t>
      </w:r>
      <w:r w:rsidRPr="00000000" w:rsidR="00000000" w:rsidDel="00000000">
        <w:rPr>
          <w:rFonts w:cs="Times New Roman" w:hAnsi="Times New Roman" w:eastAsia="Times New Roman" w:ascii="Times New Roman"/>
          <w:shd w:val="clear" w:fill="d9ead3"/>
          <w:rtl w:val="0"/>
        </w:rPr>
        <w:t xml:space="preserve">or Canonical transcript should be first</w:t>
      </w:r>
    </w:p>
    <w:p w:rsidP="00000000" w:rsidRPr="00000000" w:rsidR="00000000" w:rsidDel="00000000" w:rsidRDefault="00000000">
      <w:pPr>
        <w:numPr>
          <w:ilvl w:val="2"/>
          <w:numId w:val="1"/>
        </w:numPr>
        <w:spacing w:lineRule="auto" w:after="200" w:line="300"/>
        <w:ind w:left="216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Feature genomic coordinates.</w:t>
      </w:r>
    </w:p>
    <w:p w:rsidP="00000000" w:rsidRPr="00000000" w:rsidR="00000000" w:rsidDel="00000000" w:rsidRDefault="00000000">
      <w:pPr>
        <w:numPr>
          <w:ilvl w:val="2"/>
          <w:numId w:val="1"/>
        </w:numPr>
        <w:spacing w:lineRule="auto" w:after="200" w:line="300"/>
        <w:ind w:left="216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Feature ID (compared alphabetically, even if the ID is a number).</w:t>
      </w:r>
      <w:r w:rsidRPr="00000000" w:rsidR="00000000" w:rsidDel="00000000">
        <w:rPr>
          <w:rtl w:val="0"/>
        </w:rPr>
      </w:r>
    </w:p>
    <w:p w:rsidP="00000000" w:rsidRPr="00000000" w:rsidR="00000000" w:rsidDel="00000000" w:rsidRDefault="00000000">
      <w:pPr>
        <w:spacing w:lineRule="auto" w:after="200" w:line="300"/>
        <w:contextualSpacing w:val="0"/>
      </w:pPr>
      <w:r w:rsidRPr="00000000" w:rsidR="00000000" w:rsidDel="00000000">
        <w:rPr>
          <w:rtl w:val="0"/>
        </w:rPr>
      </w:r>
    </w:p>
    <w:p w:rsidP="00000000" w:rsidRPr="00000000" w:rsidR="00000000" w:rsidDel="00000000" w:rsidRDefault="00000000">
      <w:pPr>
        <w:spacing w:lineRule="auto" w:after="200" w:line="300"/>
        <w:contextualSpacing w:val="0"/>
      </w:pPr>
      <w:r w:rsidRPr="00000000" w:rsidR="00000000" w:rsidDel="00000000">
        <w:rPr>
          <w:rFonts w:cs="Times New Roman" w:hAnsi="Times New Roman" w:eastAsia="Times New Roman" w:ascii="Times New Roman"/>
          <w:b w:val="1"/>
          <w:sz w:val="24"/>
          <w:rtl w:val="0"/>
        </w:rPr>
        <w:t xml:space="preserve">Field order and meaning</w:t>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Allele (or ALT): </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case of multiple ALT fields, this helps to identify which ALT we are referring to. E.g.:</w:t>
      </w: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#CHROM  POS     ID  REF  ALT    QUAL  FILTER  INFO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chr1    123456  .   C    A      .     .       ANN=A|</w:t>
            </w:r>
            <w:r w:rsidRPr="00000000" w:rsidR="00000000" w:rsidDel="00000000">
              <w:rPr>
                <w:rFonts w:cs="Consolas" w:hAnsi="Consolas" w:eastAsia="Consolas" w:ascii="Consolas"/>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chr1    234567  .   A    G,T    .     .       ANN=G|... , T|...</w:t>
            </w:r>
          </w:p>
        </w:tc>
      </w:tr>
    </w:tbl>
    <w:p w:rsidP="00000000" w:rsidRPr="00000000" w:rsidR="00000000" w:rsidDel="00000000" w:rsidRDefault="00000000">
      <w:pPr>
        <w:spacing w:lineRule="auto" w:after="200" w:line="300"/>
        <w:ind w:left="0" w:firstLine="0"/>
        <w:contextualSpacing w:val="0"/>
      </w:pPr>
      <w:r w:rsidRPr="00000000" w:rsidR="00000000" w:rsidDel="00000000">
        <w:rPr>
          <w:rtl w:val="0"/>
        </w:rPr>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case of cancer sample, when comparing somatic versus germline using a non-standard reference (e.g. one of the ALTs is the reference) the format should be ALT-REFERENCE. E.g.:</w:t>
      </w: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#CHROM  POS     ID  REF  ALT  QUAL  FILTER  INFO</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chr1    123456  .   A    C,G  .     .       ANN=</w:t>
            </w:r>
            <w:r w:rsidRPr="00000000" w:rsidR="00000000" w:rsidDel="00000000">
              <w:rPr>
                <w:rFonts w:cs="Consolas" w:hAnsi="Consolas" w:eastAsia="Consolas" w:ascii="Consolas"/>
                <w:rtl w:val="0"/>
              </w:rPr>
              <w:t xml:space="preserve">G-C|...</w:t>
            </w:r>
            <w:r w:rsidRPr="00000000" w:rsidR="00000000" w:rsidDel="00000000">
              <w:rPr>
                <w:rtl w:val="0"/>
              </w:rPr>
            </w:r>
          </w:p>
        </w:tc>
      </w:tr>
    </w:tbl>
    <w:p w:rsidP="00000000" w:rsidRPr="00000000" w:rsidR="00000000" w:rsidDel="00000000" w:rsidRDefault="00000000">
      <w:pPr>
        <w:spacing w:lineRule="auto" w:after="200" w:line="300"/>
        <w:ind w:left="0" w:firstLine="0"/>
        <w:contextualSpacing w:val="0"/>
      </w:pPr>
      <w:r w:rsidRPr="00000000" w:rsidR="00000000" w:rsidDel="00000000">
        <w:rPr>
          <w:rtl w:val="0"/>
        </w:rPr>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Compound variants: two or more variants affecting the annotations (e.g. two consecutive SNPs conforming a MNP, two consecutive frame_shift variants that “recover” the frame). In this case, the Allele field should include a reference to the other variant/s included in the annotation:</w:t>
      </w: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#CHROM  POS     ID  REF  ALT  QUAL  FILTER  INFO     </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chr1    123456  .   A    T    .     .       ANN=T|...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chr1    123457  .   C    G    .     .       ANN=C-</w:t>
            </w:r>
            <w:r w:rsidRPr="00000000" w:rsidR="00000000" w:rsidDel="00000000">
              <w:rPr>
                <w:rFonts w:cs="Consolas" w:hAnsi="Consolas" w:eastAsia="Consolas" w:ascii="Consolas"/>
                <w:rtl w:val="0"/>
              </w:rPr>
              <w:t xml:space="preserve">chr1:123456_A&gt;T</w:t>
            </w:r>
            <w:r w:rsidRPr="00000000" w:rsidR="00000000" w:rsidDel="00000000">
              <w:rPr>
                <w:rFonts w:cs="Consolas" w:hAnsi="Consolas" w:eastAsia="Consolas" w:ascii="Consolas"/>
                <w:rtl w:val="0"/>
              </w:rPr>
              <w:t xml:space="preserve">|...</w:t>
            </w:r>
          </w:p>
        </w:tc>
      </w:tr>
    </w:tbl>
    <w:p w:rsidP="00000000" w:rsidRPr="00000000" w:rsidR="00000000" w:rsidDel="00000000" w:rsidRDefault="00000000">
      <w:pPr>
        <w:spacing w:lineRule="auto" w:after="200" w:line="300"/>
        <w:contextualSpacing w:val="0"/>
      </w:pPr>
      <w:r w:rsidRPr="00000000" w:rsidR="00000000" w:rsidDel="00000000">
        <w:rPr>
          <w:rtl w:val="0"/>
        </w:rPr>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Annotation (a.k.a. effect or consequence): </w:t>
      </w:r>
      <w:commentRangeStart w:id="2"/>
      <w:commentRangeStart w:id="3"/>
      <w:r w:rsidRPr="00000000" w:rsidR="00000000" w:rsidDel="00000000">
        <w:rPr>
          <w:rFonts w:cs="Times New Roman" w:hAnsi="Times New Roman" w:eastAsia="Times New Roman" w:ascii="Times New Roman"/>
          <w:rtl w:val="0"/>
        </w:rPr>
        <w:t xml:space="preserve">Annotated using Sequence Ontology terms</w:t>
      </w:r>
      <w:commentRangeEnd w:id="2"/>
      <w:r w:rsidRPr="00000000" w:rsidR="00000000" w:rsidDel="00000000">
        <w:commentReference w:id="2"/>
      </w:r>
      <w:commentRangeEnd w:id="3"/>
      <w:r w:rsidRPr="00000000" w:rsidR="00000000" w:rsidDel="00000000">
        <w:commentReference w:id="3"/>
      </w:r>
      <w:r w:rsidRPr="00000000" w:rsidR="00000000" w:rsidDel="00000000">
        <w:rPr>
          <w:rFonts w:cs="Times New Roman" w:hAnsi="Times New Roman" w:eastAsia="Times New Roman" w:ascii="Times New Roman"/>
          <w:rtl w:val="0"/>
        </w:rPr>
        <w:t xml:space="preserve">. Multiple effects can be concatenated using </w:t>
      </w:r>
      <w:r w:rsidRPr="00000000" w:rsidR="00000000" w:rsidDel="00000000">
        <w:rPr>
          <w:rFonts w:cs="Times New Roman" w:hAnsi="Times New Roman" w:eastAsia="Times New Roman" w:ascii="Times New Roman"/>
          <w:rtl w:val="0"/>
        </w:rPr>
        <w:t xml:space="preserve">‘&amp;’</w:t>
      </w:r>
      <w:r w:rsidRPr="00000000" w:rsidR="00000000" w:rsidDel="00000000">
        <w:rPr>
          <w:rFonts w:cs="Times New Roman" w:hAnsi="Times New Roman" w:eastAsia="Times New Roman" w:ascii="Times New Roman"/>
          <w:rtl w:val="0"/>
        </w:rPr>
        <w:t xml:space="preserve">.</w:t>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sz w:val="20"/>
                <w:rtl w:val="0"/>
              </w:rPr>
              <w:t xml:space="preserve">#CHROM  POS     ID  REF  ALT  QUAL  FILTER  INFO     </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sz w:val="20"/>
                <w:rtl w:val="0"/>
              </w:rPr>
              <w:t xml:space="preserve">chr1    123456  .   C    A    .     .      ANN=A|intron_variant&amp;nc_transcript_variant</w:t>
            </w:r>
            <w:r w:rsidRPr="00000000" w:rsidR="00000000" w:rsidDel="00000000">
              <w:rPr>
                <w:rtl w:val="0"/>
              </w:rPr>
            </w:r>
          </w:p>
        </w:tc>
      </w:tr>
    </w:tbl>
    <w:p w:rsidP="00000000" w:rsidRPr="00000000" w:rsidR="00000000" w:rsidDel="00000000" w:rsidRDefault="00000000">
      <w:pPr>
        <w:spacing w:lineRule="auto" w:after="200" w:line="300"/>
        <w:contextualSpacing w:val="0"/>
      </w:pPr>
      <w:r w:rsidRPr="00000000" w:rsidR="00000000" w:rsidDel="00000000">
        <w:rPr>
          <w:rtl w:val="0"/>
        </w:rPr>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Putative_impact: A simple estimation of putative impact / deleteriousness : </w:t>
      </w:r>
      <w:r w:rsidRPr="00000000" w:rsidR="00000000" w:rsidDel="00000000">
        <w:rPr>
          <w:rFonts w:cs="Times New Roman" w:hAnsi="Times New Roman" w:eastAsia="Times New Roman" w:ascii="Times New Roman"/>
          <w:rtl w:val="0"/>
        </w:rPr>
        <w:t xml:space="preserve">{HIGH, MODERATE, LOW, MODIFIER}</w:t>
      </w:r>
      <w:r w:rsidRPr="00000000" w:rsidR="00000000" w:rsidDel="00000000">
        <w:rPr>
          <w:rtl w:val="0"/>
        </w:rPr>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Gene Name: Common gene name (HGNC). </w:t>
      </w:r>
      <w:r w:rsidRPr="00000000" w:rsidR="00000000" w:rsidDel="00000000">
        <w:rPr>
          <w:rFonts w:cs="Times New Roman" w:hAnsi="Times New Roman" w:eastAsia="Times New Roman" w:ascii="Times New Roman"/>
          <w:shd w:val="clear" w:fill="b6d7a8"/>
          <w:rtl w:val="0"/>
        </w:rPr>
        <w:t xml:space="preserve">Optional: use </w:t>
      </w:r>
      <w:r w:rsidRPr="00000000" w:rsidR="00000000" w:rsidDel="00000000">
        <w:rPr>
          <w:rFonts w:cs="Times New Roman" w:hAnsi="Times New Roman" w:eastAsia="Times New Roman" w:ascii="Times New Roman"/>
          <w:shd w:val="clear" w:fill="b6d7a8"/>
          <w:rtl w:val="0"/>
        </w:rPr>
        <w:t xml:space="preserve">closest gene</w:t>
      </w:r>
      <w:r w:rsidRPr="00000000" w:rsidR="00000000" w:rsidDel="00000000">
        <w:rPr>
          <w:rFonts w:cs="Times New Roman" w:hAnsi="Times New Roman" w:eastAsia="Times New Roman" w:ascii="Times New Roman"/>
          <w:shd w:val="clear" w:fill="b6d7a8"/>
          <w:rtl w:val="0"/>
        </w:rPr>
        <w:t xml:space="preserve"> when the variant is “intergenic”.</w:t>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Gene ID: Gene ID</w:t>
      </w:r>
    </w:p>
    <w:p w:rsidP="00000000" w:rsidRPr="00000000" w:rsidR="00000000" w:rsidDel="00000000" w:rsidRDefault="00000000">
      <w:pPr>
        <w:numPr>
          <w:ilvl w:val="0"/>
          <w:numId w:val="1"/>
        </w:numPr>
        <w:spacing w:lineRule="auto" w:line="312"/>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Feature type: Which type of feature is in the next field (e.g. transcript, motif, miRNA, etc.). </w:t>
      </w:r>
      <w:r w:rsidRPr="00000000" w:rsidR="00000000" w:rsidDel="00000000">
        <w:rPr>
          <w:rFonts w:cs="Times New Roman" w:hAnsi="Times New Roman" w:eastAsia="Times New Roman" w:ascii="Times New Roman"/>
          <w:shd w:val="clear" w:fill="fff2cc"/>
          <w:rtl w:val="0"/>
        </w:rPr>
        <w:t xml:space="preserve">It is preferred to use Sequence Ontology (SO) terms</w:t>
      </w:r>
      <w:r w:rsidRPr="00000000" w:rsidR="00000000" w:rsidDel="00000000">
        <w:rPr>
          <w:rFonts w:cs="Times New Roman" w:hAnsi="Times New Roman" w:eastAsia="Times New Roman" w:ascii="Times New Roman"/>
          <w:rtl w:val="0"/>
        </w:rPr>
        <w:t xml:space="preserve">, but ‘custom’ (user defined) are allowed.</w:t>
      </w: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ANN=A|</w:t>
            </w:r>
            <w:r w:rsidRPr="00000000" w:rsidR="00000000" w:rsidDel="00000000">
              <w:rPr>
                <w:rFonts w:cs="Consolas" w:hAnsi="Consolas" w:eastAsia="Consolas" w:ascii="Consolas"/>
                <w:rtl w:val="0"/>
              </w:rPr>
              <w:t xml:space="preserve">stop_gained</w:t>
            </w:r>
            <w:r w:rsidRPr="00000000" w:rsidR="00000000" w:rsidDel="00000000">
              <w:rPr>
                <w:rFonts w:cs="Consolas" w:hAnsi="Consolas" w:eastAsia="Consolas" w:ascii="Consolas"/>
                <w:rtl w:val="0"/>
              </w:rPr>
              <w:t xml:space="preserve">|HIGH|||</w:t>
            </w:r>
            <w:r w:rsidRPr="00000000" w:rsidR="00000000" w:rsidDel="00000000">
              <w:rPr>
                <w:rFonts w:cs="Consolas" w:hAnsi="Consolas" w:eastAsia="Consolas" w:ascii="Consolas"/>
                <w:b w:val="1"/>
                <w:rtl w:val="0"/>
              </w:rPr>
              <w:t xml:space="preserve">transcript</w:t>
            </w:r>
            <w:r w:rsidRPr="00000000" w:rsidR="00000000" w:rsidDel="00000000">
              <w:rPr>
                <w:rFonts w:cs="Consolas" w:hAnsi="Consolas" w:eastAsia="Consolas" w:ascii="Consolas"/>
                <w:rtl w:val="0"/>
              </w:rPr>
              <w:t xml:space="preserve">|...</w:t>
            </w:r>
          </w:p>
        </w:tc>
      </w:tr>
    </w:tbl>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spacing w:lineRule="auto" w:line="312"/>
        <w:ind w:firstLine="720"/>
        <w:contextualSpacing w:val="0"/>
      </w:pPr>
      <w:r w:rsidRPr="00000000" w:rsidR="00000000" w:rsidDel="00000000">
        <w:rPr>
          <w:rFonts w:cs="Times New Roman" w:hAnsi="Times New Roman" w:eastAsia="Times New Roman" w:ascii="Times New Roman"/>
          <w:rtl w:val="0"/>
        </w:rPr>
        <w:t xml:space="preserve">Tissue specific features may include cell type / tissue information separated by semicolon e.g.:</w:t>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ANN=A|</w:t>
            </w:r>
            <w:r w:rsidRPr="00000000" w:rsidR="00000000" w:rsidDel="00000000">
              <w:rPr>
                <w:rFonts w:cs="Consolas" w:hAnsi="Consolas" w:eastAsia="Consolas" w:ascii="Consolas"/>
                <w:rtl w:val="0"/>
              </w:rPr>
              <w:t xml:space="preserve">histone_binding_site</w:t>
            </w:r>
            <w:r w:rsidRPr="00000000" w:rsidR="00000000" w:rsidDel="00000000">
              <w:rPr>
                <w:rFonts w:cs="Consolas" w:hAnsi="Consolas" w:eastAsia="Consolas" w:ascii="Consolas"/>
                <w:rtl w:val="0"/>
              </w:rPr>
              <w:t xml:space="preserve">|LOW|||</w:t>
            </w:r>
            <w:r w:rsidRPr="00000000" w:rsidR="00000000" w:rsidDel="00000000">
              <w:rPr>
                <w:rFonts w:cs="Consolas" w:hAnsi="Consolas" w:eastAsia="Consolas" w:ascii="Consolas"/>
                <w:b w:val="1"/>
                <w:rtl w:val="0"/>
              </w:rPr>
              <w:t xml:space="preserve">H3K4me3:HeLa-S3</w:t>
            </w:r>
            <w:r w:rsidRPr="00000000" w:rsidR="00000000" w:rsidDel="00000000">
              <w:rPr>
                <w:rFonts w:cs="Consolas" w:hAnsi="Consolas" w:eastAsia="Consolas" w:ascii="Consolas"/>
                <w:rtl w:val="0"/>
              </w:rPr>
              <w:t xml:space="preserve">|...</w:t>
            </w:r>
            <w:r w:rsidRPr="00000000" w:rsidR="00000000" w:rsidDel="00000000">
              <w:rPr>
                <w:rtl w:val="0"/>
              </w:rPr>
            </w:r>
          </w:p>
        </w:tc>
      </w:tr>
    </w:tbl>
    <w:p w:rsidP="00000000" w:rsidRPr="00000000" w:rsidR="00000000" w:rsidDel="00000000" w:rsidRDefault="00000000">
      <w:pPr>
        <w:spacing w:lineRule="auto" w:after="200" w:line="300"/>
        <w:contextualSpacing w:val="0"/>
      </w:pPr>
      <w:r w:rsidRPr="00000000" w:rsidR="00000000" w:rsidDel="00000000">
        <w:rPr>
          <w:rtl w:val="0"/>
        </w:rPr>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Feature ID: Depending on the annotation, this may be: Transcript ID (</w:t>
      </w:r>
      <w:r w:rsidRPr="00000000" w:rsidR="00000000" w:rsidDel="00000000">
        <w:rPr>
          <w:rFonts w:cs="Times New Roman" w:hAnsi="Times New Roman" w:eastAsia="Times New Roman" w:ascii="Times New Roman"/>
          <w:shd w:val="clear" w:fill="fff2cc"/>
          <w:rtl w:val="0"/>
        </w:rPr>
        <w:t xml:space="preserve">preferably using version number</w:t>
      </w:r>
      <w:r w:rsidRPr="00000000" w:rsidR="00000000" w:rsidDel="00000000">
        <w:rPr>
          <w:rFonts w:cs="Times New Roman" w:hAnsi="Times New Roman" w:eastAsia="Times New Roman" w:ascii="Times New Roman"/>
          <w:rtl w:val="0"/>
        </w:rPr>
        <w:t xml:space="preserve">), Motif ID, miRNA, ChipSeq peak, Histone mark, etc.</w:t>
      </w:r>
    </w:p>
    <w:p w:rsidP="00000000" w:rsidRPr="00000000" w:rsidR="00000000" w:rsidDel="00000000" w:rsidRDefault="00000000">
      <w:pPr>
        <w:spacing w:lineRule="auto" w:after="200" w:line="300"/>
        <w:ind w:left="720" w:firstLine="0"/>
        <w:contextualSpacing w:val="0"/>
        <w:jc w:val="both"/>
      </w:pPr>
      <w:r w:rsidRPr="00000000" w:rsidR="00000000" w:rsidDel="00000000">
        <w:rPr>
          <w:rFonts w:cs="Times New Roman" w:hAnsi="Times New Roman" w:eastAsia="Times New Roman" w:ascii="Times New Roman"/>
          <w:b w:val="1"/>
          <w:rtl w:val="0"/>
        </w:rPr>
        <w:t xml:space="preserve">Note:</w:t>
      </w:r>
      <w:r w:rsidRPr="00000000" w:rsidR="00000000" w:rsidDel="00000000">
        <w:rPr>
          <w:rFonts w:cs="Times New Roman" w:hAnsi="Times New Roman" w:eastAsia="Times New Roman" w:ascii="Times New Roman"/>
          <w:rtl w:val="0"/>
        </w:rPr>
        <w:t xml:space="preserve"> Some features may not have ID (e.g. histone marks from custom Chip-Seq experiments may not have a unique ID).</w:t>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Transcript biotype. The bare minimum is at least a description on whether the transcript is </w:t>
      </w:r>
      <w:r w:rsidRPr="00000000" w:rsidR="00000000" w:rsidDel="00000000">
        <w:rPr>
          <w:rFonts w:cs="Consolas" w:hAnsi="Consolas" w:eastAsia="Consolas" w:ascii="Consolas"/>
          <w:rtl w:val="0"/>
        </w:rPr>
        <w:t xml:space="preserve">{“Coding”, “Noncoding”}</w:t>
      </w:r>
      <w:r w:rsidRPr="00000000" w:rsidR="00000000" w:rsidDel="00000000">
        <w:rPr>
          <w:rFonts w:cs="Times New Roman" w:hAnsi="Times New Roman" w:eastAsia="Times New Roman" w:ascii="Times New Roman"/>
          <w:rtl w:val="0"/>
        </w:rPr>
        <w:t xml:space="preserve">. Whenever possible, use ENSEMBL biotypes.</w:t>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Rank / total : Exon or Intron rank / total number of exons or introns.</w:t>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HGVS.c</w:t>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HGVS.p: If variant is coding.</w:t>
      </w:r>
      <w:r w:rsidRPr="00000000" w:rsidR="00000000" w:rsidDel="00000000">
        <w:rPr>
          <w:rFonts w:cs="Times New Roman" w:hAnsi="Times New Roman" w:eastAsia="Times New Roman" w:ascii="Times New Roman"/>
          <w:rtl w:val="0"/>
        </w:rPr>
        <w:t xml:space="preserve"> Since transcript ID is already mentioned in ‘feature ID’, it may be omitted here.</w:t>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cDNA_position </w:t>
      </w:r>
      <w:r w:rsidRPr="00000000" w:rsidR="00000000" w:rsidDel="00000000">
        <w:rPr>
          <w:rFonts w:cs="Times New Roman" w:hAnsi="Times New Roman" w:eastAsia="Times New Roman" w:ascii="Times New Roman"/>
          <w:shd w:val="clear" w:fill="d9ead3"/>
          <w:rtl w:val="0"/>
        </w:rPr>
        <w:t xml:space="preserve">/ (cDNA_len optional)</w:t>
      </w:r>
      <w:r w:rsidRPr="00000000" w:rsidR="00000000" w:rsidDel="00000000">
        <w:rPr>
          <w:rFonts w:cs="Times New Roman" w:hAnsi="Times New Roman" w:eastAsia="Times New Roman" w:ascii="Times New Roman"/>
          <w:rtl w:val="0"/>
        </w:rPr>
        <w:t xml:space="preserve"> : Position in cDNA and trancript’s cDNA length (one based).</w:t>
      </w:r>
      <w:r w:rsidRPr="00000000" w:rsidR="00000000" w:rsidDel="00000000">
        <w:rPr>
          <w:rtl w:val="0"/>
        </w:rPr>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CDS_position </w:t>
      </w:r>
      <w:r w:rsidRPr="00000000" w:rsidR="00000000" w:rsidDel="00000000">
        <w:rPr>
          <w:rFonts w:cs="Times New Roman" w:hAnsi="Times New Roman" w:eastAsia="Times New Roman" w:ascii="Times New Roman"/>
          <w:shd w:val="clear" w:fill="d9ead3"/>
          <w:rtl w:val="0"/>
        </w:rPr>
        <w:t xml:space="preserve">/ (CDS_len optional)</w:t>
      </w:r>
      <w:r w:rsidRPr="00000000" w:rsidR="00000000" w:rsidDel="00000000">
        <w:rPr>
          <w:rFonts w:cs="Times New Roman" w:hAnsi="Times New Roman" w:eastAsia="Times New Roman" w:ascii="Times New Roman"/>
          <w:rtl w:val="0"/>
        </w:rPr>
        <w:t xml:space="preserve">: Position and number of coding bases (one based includes START and STOP codons).</w:t>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Protein_position </w:t>
      </w:r>
      <w:r w:rsidRPr="00000000" w:rsidR="00000000" w:rsidDel="00000000">
        <w:rPr>
          <w:rFonts w:cs="Times New Roman" w:hAnsi="Times New Roman" w:eastAsia="Times New Roman" w:ascii="Times New Roman"/>
          <w:shd w:val="clear" w:fill="d9ead3"/>
          <w:rtl w:val="0"/>
        </w:rPr>
        <w:t xml:space="preserve">/ (Protein_len optional)</w:t>
      </w:r>
      <w:r w:rsidRPr="00000000" w:rsidR="00000000" w:rsidDel="00000000">
        <w:rPr>
          <w:rFonts w:cs="Times New Roman" w:hAnsi="Times New Roman" w:eastAsia="Times New Roman" w:ascii="Times New Roman"/>
          <w:rtl w:val="0"/>
        </w:rPr>
        <w:t xml:space="preserve">: Position and number of AA (one based, including START, </w:t>
      </w:r>
      <w:r w:rsidRPr="00000000" w:rsidR="00000000" w:rsidDel="00000000">
        <w:rPr>
          <w:rFonts w:cs="Times New Roman" w:hAnsi="Times New Roman" w:eastAsia="Times New Roman" w:ascii="Times New Roman"/>
          <w:rtl w:val="0"/>
        </w:rPr>
        <w:t xml:space="preserve">but not STOP</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Distance to feature: All items in this field are options, so the field could be empty. </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Up/Downstream: Distance to first / last codon</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Intergenic: Distance to closest gene</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Distance to closest Intron boundary in exon (+/- up/downstream). If same, use positive number.</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Distance to closest exon boundary in Intron (+/- up/downstream)</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Distance to first base in MOTIF</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Distance to first base in miRNA</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Distance to exon-intron boundary in splice_site or splice _region </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ChipSeq peak: Distance to summit (or peak center)</w:t>
      </w:r>
    </w:p>
    <w:p w:rsidP="00000000" w:rsidRPr="00000000" w:rsidR="00000000" w:rsidDel="00000000" w:rsidRDefault="00000000">
      <w:pPr>
        <w:numPr>
          <w:ilvl w:val="1"/>
          <w:numId w:val="1"/>
        </w:numPr>
        <w:spacing w:lineRule="auto" w:after="200" w:line="300"/>
        <w:ind w:left="144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Histone mark / Histone state: Distance to summit (or peak center)</w:t>
      </w:r>
    </w:p>
    <w:p w:rsidP="00000000" w:rsidRPr="00000000" w:rsidR="00000000" w:rsidDel="00000000" w:rsidRDefault="00000000">
      <w:pPr>
        <w:numPr>
          <w:ilvl w:val="0"/>
          <w:numId w:val="1"/>
        </w:numPr>
        <w:spacing w:lineRule="auto" w:after="200" w:line="300"/>
        <w:ind w:left="720" w:hanging="359"/>
        <w:contextualSpacing w:val="1"/>
        <w:jc w:val="both"/>
        <w:rPr>
          <w:rFonts w:cs="Times New Roman" w:hAnsi="Times New Roman" w:eastAsia="Times New Roman" w:ascii="Times New Roman"/>
          <w:shd w:val="clear" w:fill="d9ead3"/>
        </w:rPr>
      </w:pPr>
      <w:r w:rsidRPr="00000000" w:rsidR="00000000" w:rsidDel="00000000">
        <w:rPr>
          <w:rFonts w:cs="Times New Roman" w:hAnsi="Times New Roman" w:eastAsia="Times New Roman" w:ascii="Times New Roman"/>
          <w:shd w:val="clear" w:fill="d9ead3"/>
          <w:rtl w:val="0"/>
        </w:rPr>
        <w:t xml:space="preserve">Errors, Warnings or Information messages. </w:t>
      </w:r>
      <w:r w:rsidRPr="00000000" w:rsidR="00000000" w:rsidDel="00000000">
        <w:rPr>
          <w:rFonts w:cs="Times New Roman" w:hAnsi="Times New Roman" w:eastAsia="Times New Roman" w:ascii="Times New Roman"/>
          <w:shd w:val="clear" w:fill="d9ead3"/>
          <w:rtl w:val="0"/>
        </w:rPr>
        <w:t xml:space="preserve">Add errors, warnings or informative message that can affect annotation accuracy</w:t>
      </w:r>
      <w:r w:rsidRPr="00000000" w:rsidR="00000000" w:rsidDel="00000000">
        <w:rPr>
          <w:rFonts w:cs="Times New Roman" w:hAnsi="Times New Roman" w:eastAsia="Times New Roman" w:ascii="Times New Roman"/>
          <w:shd w:val="clear" w:fill="d9ead3"/>
          <w:rtl w:val="0"/>
        </w:rPr>
        <w:t xml:space="preserve">. It can be added using either ‘codes’ (as shown in column 1, e.g. W1) or ‘message types’ (as shown in column 2, e.g. WARNING_REF_DOES_NOT_MATCH_GENOME). All these errors, warnings or information messages messages are optional.</w:t>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85"/>
        <w:gridCol w:w="2475"/>
        <w:gridCol w:w="6000"/>
        <w:tblGridChange w:id="0">
          <w:tblGrid>
            <w:gridCol w:w="885"/>
            <w:gridCol w:w="2475"/>
            <w:gridCol w:w="600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Code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Message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Description / Notes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0"/>
                <w:rtl w:val="0"/>
              </w:rPr>
              <w:t xml:space="preserve">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333333"/>
                <w:sz w:val="20"/>
                <w:rtl w:val="0"/>
              </w:rPr>
              <w:t xml:space="preserve">ERROR_CHROMOSOME_NOT_FOUND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333333"/>
                <w:sz w:val="20"/>
                <w:rtl w:val="0"/>
              </w:rPr>
              <w:t xml:space="preserve">Chromosome does not exists in reference genome database. Typically indicates a mismatch between the chromosome names in the input file and the chromosome names used in the reference genome.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0"/>
                <w:rtl w:val="0"/>
              </w:rPr>
              <w:t xml:space="preserve">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333333"/>
                <w:sz w:val="20"/>
                <w:rtl w:val="0"/>
              </w:rPr>
              <w:t xml:space="preserve">ERROR_OUT_OF_CHROMOSOME_RANGE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333333"/>
                <w:sz w:val="20"/>
                <w:rtl w:val="0"/>
              </w:rPr>
              <w:t xml:space="preserve">T</w:t>
            </w:r>
            <w:r w:rsidRPr="00000000" w:rsidR="00000000" w:rsidDel="00000000">
              <w:rPr>
                <w:rFonts w:cs="Times New Roman" w:hAnsi="Times New Roman" w:eastAsia="Times New Roman" w:ascii="Times New Roman"/>
                <w:color w:val="333333"/>
                <w:sz w:val="20"/>
                <w:rtl w:val="0"/>
              </w:rPr>
              <w:t xml:space="preserve">he variant’s genomic coordinate is greater than chromosome's length.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0"/>
                <w:rtl w:val="0"/>
              </w:rPr>
              <w:t xml:space="preserve">W1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WARNING_REF_DOES_NOT_MATCH_GENOME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333333"/>
                <w:sz w:val="20"/>
                <w:rtl w:val="0"/>
              </w:rPr>
              <w:t xml:space="preserve">This means that the ‘REF’ field in the input VCF file does not match the reference genome. This warning may indicate a conflict between input data and data from reference genome (for instance is the input VCF was aligned to a different reference genome).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0"/>
                <w:rtl w:val="0"/>
              </w:rPr>
              <w:t xml:space="preserve">W2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WARNING_SEQUENCE_NOT_AVAILABLE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Reference sequence is not available, thus no inference could be performed.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0"/>
                <w:rtl w:val="0"/>
              </w:rPr>
              <w:t xml:space="preserve">W3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WARNING_TRANSCRIPT_INCOMPLETE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333333"/>
                <w:sz w:val="20"/>
                <w:rtl w:val="0"/>
              </w:rPr>
              <w:t xml:space="preserve">A protein coding transcript having a non-multiple of 3 length. It indicates that the reference genome has missing information about this particular transcript.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0"/>
                <w:rtl w:val="0"/>
              </w:rPr>
              <w:t xml:space="preserve">W4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WARNING_TRANSCRIPT_MULTIPLE_STOP_CODONS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333333"/>
                <w:sz w:val="20"/>
                <w:rtl w:val="0"/>
              </w:rPr>
              <w:t xml:space="preserve">A protein coding transcript has two or more STOP codons in the middle of the coding sequence (CDS). This should not happen and it usually means the reference genome may have an error in this transcript.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0"/>
                <w:rtl w:val="0"/>
              </w:rPr>
              <w:t xml:space="preserve">W5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WARNING_TRANSCRIPT_NO_START_CODON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333333"/>
                <w:sz w:val="20"/>
                <w:rtl w:val="0"/>
              </w:rPr>
              <w:t xml:space="preserve">A protein coding transcript does not have a proper START codon. It is rare that a real transcript does not have a START codon, so this probably indicates an error or missing information in the reference genome.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0"/>
                <w:rtl w:val="0"/>
              </w:rPr>
              <w:t xml:space="preserve">I1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INFO_REALIGN_3_PRIME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Variant has been realigned to the most 3-prime position within the transcript. This is usually done to to comply with HGVS specification to always report the most 3-prime annotation.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0"/>
                <w:rtl w:val="0"/>
              </w:rPr>
              <w:t xml:space="preserve">I2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INFO_COMPOUND_ANNOTATION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This effect is a result of combining more than one variants (e.g. two consecutive SNPs that conform an MNP, or two consecutive frame_shift variants that compensate frame).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0"/>
                <w:rtl w:val="0"/>
              </w:rPr>
              <w:t xml:space="preserve">I3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INFO_NON_REFERENCE_ANNOTATION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An alternative reference sequence was used to calculate this annotation (e.g. cancer sample comparing somatic vs. germline).</w:t>
            </w:r>
          </w:p>
        </w:tc>
      </w:tr>
    </w:tbl>
    <w:p w:rsidP="00000000" w:rsidRPr="00000000" w:rsidR="00000000" w:rsidDel="00000000" w:rsidRDefault="00000000">
      <w:pPr>
        <w:spacing w:lineRule="auto" w:after="200" w:line="300"/>
        <w:ind w:left="0" w:firstLine="0"/>
        <w:contextualSpacing w:val="0"/>
      </w:pPr>
      <w:r w:rsidRPr="00000000" w:rsidR="00000000" w:rsidDel="00000000">
        <w:rPr>
          <w:rtl w:val="0"/>
        </w:rPr>
      </w:r>
    </w:p>
    <w:p w:rsidP="00000000" w:rsidRPr="00000000" w:rsidR="00000000" w:rsidDel="00000000" w:rsidRDefault="00000000">
      <w:pPr>
        <w:spacing w:lineRule="auto" w:after="200" w:line="300"/>
        <w:ind w:left="0" w:firstLine="0"/>
        <w:contextualSpacing w:val="0"/>
      </w:pPr>
      <w:r w:rsidRPr="00000000" w:rsidR="00000000" w:rsidDel="00000000">
        <w:rPr>
          <w:rFonts w:cs="Times New Roman" w:hAnsi="Times New Roman" w:eastAsia="Times New Roman" w:ascii="Times New Roman"/>
          <w:b w:val="1"/>
          <w:sz w:val="24"/>
          <w:rtl w:val="0"/>
        </w:rPr>
        <w:t xml:space="preserve">Consistency between HGVS and functional annotations</w:t>
      </w:r>
    </w:p>
    <w:p w:rsidP="00000000" w:rsidRPr="00000000" w:rsidR="00000000" w:rsidDel="00000000" w:rsidRDefault="00000000">
      <w:pPr>
        <w:spacing w:lineRule="auto" w:after="200" w:line="300"/>
        <w:ind w:left="0" w:firstLine="0"/>
        <w:contextualSpacing w:val="0"/>
        <w:jc w:val="both"/>
      </w:pPr>
      <w:r w:rsidRPr="00000000" w:rsidR="00000000" w:rsidDel="00000000">
        <w:rPr>
          <w:rFonts w:cs="Times New Roman" w:hAnsi="Times New Roman" w:eastAsia="Times New Roman" w:ascii="Times New Roman"/>
          <w:highlight w:val="white"/>
          <w:rtl w:val="0"/>
        </w:rPr>
        <w:t xml:space="preserve">In some cases there might be </w:t>
      </w:r>
      <w:r w:rsidRPr="00000000" w:rsidR="00000000" w:rsidDel="00000000">
        <w:rPr>
          <w:rFonts w:cs="Times New Roman" w:hAnsi="Times New Roman" w:eastAsia="Times New Roman" w:ascii="Times New Roman"/>
          <w:highlight w:val="white"/>
          <w:rtl w:val="0"/>
        </w:rPr>
        <w:t xml:space="preserve">inconsistent reporting between ‘annotation’ and HGVS. This is due to the fact that VCF recommends aligning to the leftmost coordinate, whereas HGSV recommends aligning to the “most 3-prime coordinate”.</w:t>
      </w:r>
    </w:p>
    <w:p w:rsidP="00000000" w:rsidRPr="00000000" w:rsidR="00000000" w:rsidDel="00000000" w:rsidRDefault="00000000">
      <w:pPr>
        <w:spacing w:lineRule="auto" w:after="200" w:line="300"/>
        <w:ind w:left="0" w:firstLine="0"/>
        <w:contextualSpacing w:val="0"/>
        <w:jc w:val="both"/>
      </w:pPr>
      <w:r w:rsidRPr="00000000" w:rsidR="00000000" w:rsidDel="00000000">
        <w:rPr>
          <w:rFonts w:cs="Times New Roman" w:hAnsi="Times New Roman" w:eastAsia="Times New Roman" w:ascii="Times New Roman"/>
          <w:highlight w:val="white"/>
          <w:rtl w:val="0"/>
        </w:rPr>
        <w:t xml:space="preserve">For instance, an InDel on the edge of an exon, which has an ‘intronic’ annotation according to VCF alignment recommendation, can lead to a ‘stop_gained’ when aligned using HGVS’s recommendation (using the most 3-prime possible alignment). So the ‘annotation’ sub-field will report ‘intron’ whereas HGVS sub-field will report a ‘stop_gained’. This is obviously inconsistent and must be avoided.</w:t>
      </w:r>
    </w:p>
    <w:p w:rsidP="00000000" w:rsidRPr="00000000" w:rsidR="00000000" w:rsidDel="00000000" w:rsidRDefault="00000000">
      <w:pPr>
        <w:spacing w:lineRule="auto" w:after="200" w:line="300"/>
        <w:ind w:left="0" w:firstLine="0"/>
        <w:contextualSpacing w:val="0"/>
        <w:jc w:val="both"/>
      </w:pPr>
      <w:r w:rsidRPr="00000000" w:rsidR="00000000" w:rsidDel="00000000">
        <w:rPr>
          <w:rFonts w:cs="Times New Roman" w:hAnsi="Times New Roman" w:eastAsia="Times New Roman" w:ascii="Times New Roman"/>
          <w:highlight w:val="white"/>
          <w:rtl w:val="0"/>
        </w:rPr>
        <w:t xml:space="preserve">In order to report annotations that are consistent with HGVS notation, variants must be re-aligned according to each transcript’s strand (i.e. </w:t>
      </w: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rtl w:val="0"/>
        </w:rPr>
        <w:t xml:space="preserve">lign the variant according to the transcript’s most 3-prime coordinate). Then annotations are calculated, thus the reported annotations will be consistent with HGVS notation. </w:t>
      </w:r>
      <w:r w:rsidRPr="00000000" w:rsidR="00000000" w:rsidDel="00000000">
        <w:rPr>
          <w:rFonts w:cs="Times New Roman" w:hAnsi="Times New Roman" w:eastAsia="Times New Roman" w:ascii="Times New Roman"/>
          <w:shd w:val="clear" w:fill="d9ead3"/>
          <w:rtl w:val="0"/>
        </w:rPr>
        <w:t xml:space="preserve">Annotation software should have a command line option to override this behaviour (e.g. ‘-no_shift_hgvs’)</w:t>
      </w:r>
    </w:p>
    <w:p w:rsidP="00000000" w:rsidRPr="00000000" w:rsidR="00000000" w:rsidDel="00000000" w:rsidRDefault="00000000">
      <w:pPr>
        <w:spacing w:lineRule="auto" w:after="200" w:line="300"/>
        <w:ind w:left="0" w:firstLine="0"/>
        <w:contextualSpacing w:val="0"/>
        <w:jc w:val="both"/>
      </w:pPr>
      <w:r w:rsidRPr="00000000" w:rsidR="00000000" w:rsidDel="00000000">
        <w:rPr>
          <w:rtl w:val="0"/>
        </w:rPr>
      </w:r>
    </w:p>
    <w:p w:rsidP="00000000" w:rsidRPr="00000000" w:rsidR="00000000" w:rsidDel="00000000" w:rsidRDefault="00000000">
      <w:pPr>
        <w:spacing w:lineRule="auto" w:after="200" w:line="300"/>
        <w:ind w:left="0" w:firstLine="0"/>
        <w:contextualSpacing w:val="0"/>
        <w:jc w:val="both"/>
      </w:pPr>
      <w:r w:rsidRPr="00000000" w:rsidR="00000000" w:rsidDel="00000000">
        <w:rPr>
          <w:rFonts w:cs="Times New Roman" w:hAnsi="Times New Roman" w:eastAsia="Times New Roman" w:ascii="Times New Roman"/>
          <w:shd w:val="clear" w:fill="d9ead3"/>
          <w:rtl w:val="0"/>
        </w:rPr>
        <w:t xml:space="preserve">(here there are two specific issues: (1) variant calling algorithms usually do not try to do left normalization, so the users need to use third-party tools such as vt/bcftools/gatk to re-normalize variant calls when needed (2) but if the variant is located in reverse strand, then users need to right-align and re-normalize them. I feel that the choice should be made by the users, rather than the annotation software; it is a data pre-processing step that the users need to make on their VCF file before the annotations are generated. Annotations itself would only work on whatever users input faithfully, rather than trying to help users modify a VCF file in unexpected manner.</w:t>
      </w:r>
    </w:p>
    <w:p w:rsidP="00000000" w:rsidRPr="00000000" w:rsidR="00000000" w:rsidDel="00000000" w:rsidRDefault="00000000">
      <w:pPr>
        <w:spacing w:lineRule="auto" w:after="200" w:line="300"/>
        <w:ind w:left="0" w:firstLine="0"/>
        <w:contextualSpacing w:val="0"/>
        <w:jc w:val="both"/>
      </w:pPr>
      <w:r w:rsidRPr="00000000" w:rsidR="00000000" w:rsidDel="00000000">
        <w:rPr>
          <w:rtl w:val="0"/>
        </w:rPr>
      </w:r>
    </w:p>
    <w:p w:rsidP="00000000" w:rsidRPr="00000000" w:rsidR="00000000" w:rsidDel="00000000" w:rsidRDefault="00000000">
      <w:pPr>
        <w:spacing w:lineRule="auto" w:after="200" w:line="300"/>
        <w:ind w:left="0" w:firstLine="0"/>
        <w:contextualSpacing w:val="0"/>
        <w:jc w:val="both"/>
      </w:pPr>
      <w:r w:rsidRPr="00000000" w:rsidR="00000000" w:rsidDel="00000000">
        <w:rPr>
          <w:rFonts w:cs="Times New Roman" w:hAnsi="Times New Roman" w:eastAsia="Times New Roman" w:ascii="Times New Roman"/>
          <w:b w:val="1"/>
          <w:sz w:val="24"/>
          <w:rtl w:val="0"/>
        </w:rPr>
        <w:t xml:space="preserve">Annotations and putative impacts</w:t>
      </w:r>
    </w:p>
    <w:p w:rsidP="00000000" w:rsidRPr="00000000" w:rsidR="00000000" w:rsidDel="00000000" w:rsidRDefault="00000000">
      <w:pPr>
        <w:spacing w:lineRule="auto" w:after="200" w:line="300"/>
        <w:ind w:left="0" w:firstLine="0"/>
        <w:contextualSpacing w:val="0"/>
        <w:jc w:val="both"/>
      </w:pPr>
      <w:r w:rsidRPr="00000000" w:rsidR="00000000" w:rsidDel="00000000">
        <w:rPr>
          <w:rFonts w:cs="Times New Roman" w:hAnsi="Times New Roman" w:eastAsia="Times New Roman" w:ascii="Times New Roman"/>
          <w:rtl w:val="0"/>
        </w:rPr>
        <w:t xml:space="preserve">The following table describes the suggested putative impact for some Sequence Ontology terms often used in functional </w:t>
      </w:r>
      <w:r w:rsidRPr="00000000" w:rsidR="00000000" w:rsidDel="00000000">
        <w:rPr>
          <w:rFonts w:cs="Times New Roman" w:hAnsi="Times New Roman" w:eastAsia="Times New Roman" w:ascii="Times New Roman"/>
          <w:rtl w:val="0"/>
        </w:rPr>
        <w:t xml:space="preserve">annotations</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after="200" w:line="300"/>
        <w:ind w:left="0" w:firstLine="0"/>
        <w:contextualSpacing w:val="0"/>
        <w:jc w:val="both"/>
      </w:pPr>
      <w:r w:rsidRPr="00000000" w:rsidR="00000000" w:rsidDel="00000000">
        <w:rPr>
          <w:rtl w:val="0"/>
        </w:rPr>
      </w:r>
    </w:p>
    <w:tbl>
      <w:tblPr>
        <w:tblStyle w:val="Table8"/>
        <w:bidiVisual w:val="0"/>
        <w:tblW w:w="591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35"/>
        <w:gridCol w:w="4575"/>
        <w:tblGridChange w:id="0">
          <w:tblGrid>
            <w:gridCol w:w="1335"/>
            <w:gridCol w:w="4575"/>
          </w:tblGrid>
        </w:tblGridChange>
      </w:tblGrid>
      <w:tr>
        <w:trPr>
          <w:trHeight w:val="300" w:hRule="atLeast"/>
        </w:trPr>
        <w:tc>
          <w:tcPr>
            <w:tcBorders>
              <w:top w:color="000000" w:space="0" w:val="single" w:sz="8"/>
              <w:bottom w:color="000000" w:space="0" w:val="single" w:sz="8"/>
            </w:tcBorders>
            <w:shd w:fill="d9d9d9"/>
            <w:tcMar>
              <w:left w:w="0.0" w:type="dxa"/>
              <w:right w:w="0.0" w:type="dxa"/>
            </w:tcMar>
            <w:vAlign w:val="center"/>
          </w:tcPr>
          <w:p w:rsidP="00000000" w:rsidRPr="00000000" w:rsidR="00000000" w:rsidDel="00000000" w:rsidRDefault="00000000">
            <w:pPr>
              <w:spacing w:lineRule="auto" w:after="200" w:line="300"/>
              <w:contextualSpacing w:val="0"/>
              <w:jc w:val="center"/>
            </w:pPr>
            <w:r w:rsidRPr="00000000" w:rsidR="00000000" w:rsidDel="00000000">
              <w:rPr>
                <w:rFonts w:cs="Times New Roman" w:hAnsi="Times New Roman" w:eastAsia="Times New Roman" w:ascii="Times New Roman"/>
                <w:b w:val="1"/>
                <w:color w:val="333333"/>
                <w:sz w:val="20"/>
                <w:shd w:val="clear" w:fill="d9d9d9"/>
                <w:rtl w:val="0"/>
              </w:rPr>
              <w:t xml:space="preserve">Putative Impact</w:t>
            </w:r>
            <w:r w:rsidRPr="00000000" w:rsidR="00000000" w:rsidDel="00000000">
              <w:rPr>
                <w:rtl w:val="0"/>
              </w:rPr>
            </w:r>
          </w:p>
        </w:tc>
        <w:tc>
          <w:tcPr>
            <w:tcBorders>
              <w:top w:color="000000" w:space="0" w:val="single" w:sz="8"/>
              <w:bottom w:color="000000" w:space="0" w:val="single" w:sz="8"/>
            </w:tcBorders>
            <w:shd w:fill="d9d9d9"/>
            <w:tcMar>
              <w:left w:w="0.0" w:type="dxa"/>
              <w:right w:w="0.0" w:type="dxa"/>
            </w:tcMar>
            <w:vAlign w:val="center"/>
          </w:tcPr>
          <w:p w:rsidP="00000000" w:rsidRPr="00000000" w:rsidR="00000000" w:rsidDel="00000000" w:rsidRDefault="00000000">
            <w:pPr>
              <w:spacing w:lineRule="auto" w:after="200" w:line="300"/>
              <w:contextualSpacing w:val="0"/>
              <w:jc w:val="center"/>
            </w:pPr>
            <w:r w:rsidRPr="00000000" w:rsidR="00000000" w:rsidDel="00000000">
              <w:rPr>
                <w:rFonts w:cs="Times New Roman" w:hAnsi="Times New Roman" w:eastAsia="Times New Roman" w:ascii="Times New Roman"/>
                <w:b w:val="1"/>
                <w:color w:val="333333"/>
                <w:sz w:val="20"/>
                <w:shd w:val="clear" w:fill="d9d9d9"/>
                <w:rtl w:val="0"/>
              </w:rPr>
              <w:t xml:space="preserve">Sequence Ontology term</w:t>
            </w:r>
            <w:r w:rsidRPr="00000000" w:rsidR="00000000" w:rsidDel="00000000">
              <w:rPr>
                <w:rtl w:val="0"/>
              </w:rPr>
            </w:r>
          </w:p>
        </w:tc>
      </w:tr>
      <w:tr>
        <w:trPr>
          <w:trHeight w:val="200" w:hRule="atLeast"/>
        </w:trP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HIGH</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color w:val="333333"/>
                <w:sz w:val="20"/>
                <w:rtl w:val="0"/>
              </w:rPr>
              <w:t xml:space="preserve">chromosome_number_variation</w:t>
            </w:r>
            <w:r w:rsidRPr="00000000" w:rsidR="00000000" w:rsidDel="00000000">
              <w:rPr>
                <w:rtl w:val="0"/>
              </w:rPr>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HIGH</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exon_loss_variant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HIGH</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frameshift_variant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HIGH</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rare_amino_acid_variant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HIGH</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splice_acceptor_variant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HIGH</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splice_donor_variant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HIGH</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start_lost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HIGH</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stop_gained</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HIGH</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stop_lost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HIGH</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color w:val="333333"/>
                <w:sz w:val="20"/>
                <w:rtl w:val="0"/>
              </w:rPr>
              <w:t xml:space="preserve">transcript_ablation</w:t>
            </w:r>
            <w:r w:rsidRPr="00000000" w:rsidR="00000000" w:rsidDel="00000000">
              <w:rPr>
                <w:rtl w:val="0"/>
              </w:rPr>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MODERATE</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3_prime_UTR_truncation +exon_loss</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MODERATE</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5_prime_UTR_truncation +exon_loss_variant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MODERATE</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coding_sequence_variant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MODERATE</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disruptive_inframe_deletion</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MODERATE</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disruptive_inframe_insertion</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MODERATE</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inframe_deletion</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MODERATE</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inframe_insertion</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MODERATE</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missense_variant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MODERATE</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color w:val="333333"/>
                <w:sz w:val="20"/>
                <w:rtl w:val="0"/>
              </w:rPr>
              <w:t xml:space="preserve">regulatory_region_ablation</w:t>
            </w:r>
            <w:r w:rsidRPr="00000000" w:rsidR="00000000" w:rsidDel="00000000">
              <w:rPr>
                <w:rtl w:val="0"/>
              </w:rPr>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MODERATE</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splice_region_variant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MODERATE</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color w:val="333333"/>
                <w:sz w:val="20"/>
                <w:rtl w:val="0"/>
              </w:rPr>
              <w:t xml:space="preserve">TFBS_ablation</w:t>
            </w:r>
            <w:r w:rsidRPr="00000000" w:rsidR="00000000" w:rsidDel="00000000">
              <w:rPr>
                <w:rtl w:val="0"/>
              </w:rPr>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LOW</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5_prime_UTR_premature start_codon_gain_variant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LOW</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initiator_codon_variant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LOW</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splice_region_variant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LOW</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splice_region_variant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LOW</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start_retained</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LOW</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stop_retained_variant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LOW</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stop_retained_variant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LOW</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synonymous_variant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3_prime_UTR_variant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5_prime_UTR_variant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coding_sequence_variant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conserved_intergenic_variant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conserved_intron_variant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downstream_gene_variant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exon_variant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MODIFIER</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color w:val="333333"/>
                <w:sz w:val="20"/>
                <w:rtl w:val="0"/>
              </w:rPr>
              <w:t xml:space="preserve">feature_elongation</w:t>
            </w:r>
            <w:r w:rsidRPr="00000000" w:rsidR="00000000" w:rsidDel="00000000">
              <w:rPr>
                <w:rtl w:val="0"/>
              </w:rPr>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MODIFIER</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color w:val="333333"/>
                <w:sz w:val="20"/>
                <w:rtl w:val="0"/>
              </w:rPr>
              <w:t xml:space="preserve">feature_truncation</w:t>
            </w:r>
            <w:r w:rsidRPr="00000000" w:rsidR="00000000" w:rsidDel="00000000">
              <w:rPr>
                <w:rtl w:val="0"/>
              </w:rPr>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gene_variant</w:t>
            </w:r>
          </w:p>
        </w:tc>
      </w:tr>
      <w:tr>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intergenic_region</w:t>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intragenic_variant</w:t>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intron_variant</w:t>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MODIFIER</w:t>
            </w:r>
          </w:p>
        </w:tc>
        <w:tc>
          <w:tcPr>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mature_miRNA_variant</w:t>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miRNA</w:t>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MODIFIER</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NMD_transcript_variant</w:t>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MODIFIER</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non_coding_transcript_exon_variant</w:t>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MODIFIER</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color w:val="333333"/>
                <w:sz w:val="20"/>
                <w:rtl w:val="0"/>
              </w:rPr>
              <w:t xml:space="preserve">non_coding_transcript_variant</w:t>
            </w:r>
            <w:r w:rsidRPr="00000000" w:rsidR="00000000" w:rsidDel="00000000">
              <w:rPr>
                <w:rtl w:val="0"/>
              </w:rPr>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MODIFIER</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color w:val="333333"/>
                <w:sz w:val="20"/>
                <w:rtl w:val="0"/>
              </w:rPr>
              <w:t xml:space="preserve">regulatory_region_amplification</w:t>
            </w:r>
            <w:r w:rsidRPr="00000000" w:rsidR="00000000" w:rsidDel="00000000">
              <w:rPr>
                <w:rtl w:val="0"/>
              </w:rPr>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regulatory_region_variant</w:t>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MODIFIER</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color w:val="333333"/>
                <w:sz w:val="20"/>
                <w:rtl w:val="0"/>
              </w:rPr>
              <w:t xml:space="preserve">TF_binding_site_variant</w:t>
            </w:r>
            <w:r w:rsidRPr="00000000" w:rsidR="00000000" w:rsidDel="00000000">
              <w:rPr>
                <w:rtl w:val="0"/>
              </w:rPr>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MODIFIER</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color w:val="333333"/>
                <w:sz w:val="20"/>
                <w:rtl w:val="0"/>
              </w:rPr>
              <w:t xml:space="preserve">TFBS_amplification</w:t>
            </w:r>
            <w:r w:rsidRPr="00000000" w:rsidR="00000000" w:rsidDel="00000000">
              <w:rPr>
                <w:rtl w:val="0"/>
              </w:rPr>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sz w:val="20"/>
                <w:rtl w:val="0"/>
              </w:rPr>
              <w:t xml:space="preserve">MODIFIER</w:t>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color w:val="333333"/>
                <w:sz w:val="20"/>
                <w:rtl w:val="0"/>
              </w:rPr>
              <w:t xml:space="preserve">transcript_amplification</w:t>
            </w:r>
            <w:r w:rsidRPr="00000000" w:rsidR="00000000" w:rsidDel="00000000">
              <w:rPr>
                <w:rtl w:val="0"/>
              </w:rPr>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Borders>
              <w:bottom w:color="000000" w:space="0" w:val="single" w:sz="8"/>
            </w:tcBorders>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transcript_variant</w:t>
            </w:r>
          </w:p>
        </w:tc>
      </w:tr>
      <w:tr>
        <w:tc>
          <w:tcPr>
            <w:tcMar>
              <w:left w:w="0.0" w:type="dxa"/>
              <w:right w:w="0.0" w:type="dxa"/>
            </w:tcMar>
            <w:vAlign w:val="center"/>
          </w:tcPr>
          <w:p w:rsidP="00000000" w:rsidRPr="00000000" w:rsidR="00000000" w:rsidDel="00000000" w:rsidRDefault="00000000">
            <w:pPr>
              <w:spacing w:lineRule="auto" w:after="0" w:line="300"/>
              <w:contextualSpacing w:val="0"/>
              <w:jc w:val="center"/>
            </w:pPr>
            <w:r w:rsidRPr="00000000" w:rsidR="00000000" w:rsidDel="00000000">
              <w:rPr>
                <w:rFonts w:cs="Times New Roman" w:hAnsi="Times New Roman" w:eastAsia="Times New Roman" w:ascii="Times New Roman"/>
                <w:color w:val="333333"/>
                <w:sz w:val="20"/>
                <w:rtl w:val="0"/>
              </w:rPr>
              <w:t xml:space="preserve">MODIFIER</w:t>
            </w:r>
            <w:r w:rsidRPr="00000000" w:rsidR="00000000" w:rsidDel="00000000">
              <w:rPr>
                <w:rtl w:val="0"/>
              </w:rPr>
            </w:r>
          </w:p>
        </w:tc>
        <w:tc>
          <w:tcPr>
            <w:tcMar>
              <w:left w:w="0.0" w:type="dxa"/>
              <w:right w:w="0.0" w:type="dxa"/>
            </w:tcMar>
            <w:vAlign w:val="center"/>
          </w:tcPr>
          <w:p w:rsidP="00000000" w:rsidRPr="00000000" w:rsidR="00000000" w:rsidDel="00000000" w:rsidRDefault="00000000">
            <w:pPr>
              <w:spacing w:lineRule="auto" w:after="0" w:line="300"/>
              <w:contextualSpacing w:val="0"/>
            </w:pPr>
            <w:r w:rsidRPr="00000000" w:rsidR="00000000" w:rsidDel="00000000">
              <w:rPr>
                <w:rFonts w:cs="Times New Roman" w:hAnsi="Times New Roman" w:eastAsia="Times New Roman" w:ascii="Times New Roman"/>
                <w:sz w:val="20"/>
                <w:rtl w:val="0"/>
              </w:rPr>
              <w:t xml:space="preserve">upstream_gene_variant</w:t>
            </w:r>
          </w:p>
        </w:tc>
      </w:tr>
    </w:tbl>
    <w:p w:rsidP="00000000" w:rsidRPr="00000000" w:rsidR="00000000" w:rsidDel="00000000" w:rsidRDefault="00000000">
      <w:pPr>
        <w:spacing w:lineRule="auto" w:after="200" w:line="300"/>
        <w:ind w:left="0" w:firstLine="0"/>
        <w:contextualSpacing w:val="0"/>
        <w:jc w:val="both"/>
      </w:pPr>
      <w:r w:rsidRPr="00000000" w:rsidR="00000000" w:rsidDel="00000000">
        <w:rPr>
          <w:rtl w:val="0"/>
        </w:rPr>
      </w:r>
    </w:p>
    <w:p w:rsidP="00000000" w:rsidRPr="00000000" w:rsidR="00000000" w:rsidDel="00000000" w:rsidRDefault="00000000">
      <w:pPr>
        <w:spacing w:lineRule="auto" w:after="200" w:line="300"/>
        <w:ind w:left="0" w:firstLine="0"/>
        <w:contextualSpacing w:val="0"/>
        <w:jc w:val="both"/>
      </w:pPr>
      <w:r w:rsidRPr="00000000" w:rsidR="00000000" w:rsidDel="00000000">
        <w:rPr>
          <w:rFonts w:cs="Times New Roman" w:hAnsi="Times New Roman" w:eastAsia="Times New Roman" w:ascii="Times New Roman"/>
          <w:b w:val="1"/>
          <w:sz w:val="24"/>
          <w:rtl w:val="0"/>
        </w:rPr>
        <w:t xml:space="preserve">Annotations sort order</w:t>
      </w:r>
    </w:p>
    <w:p w:rsidP="00000000" w:rsidRPr="00000000" w:rsidR="00000000" w:rsidDel="00000000" w:rsidRDefault="00000000">
      <w:pPr>
        <w:spacing w:lineRule="auto" w:after="200" w:line="300"/>
        <w:ind w:left="0" w:firstLine="0"/>
        <w:contextualSpacing w:val="0"/>
        <w:jc w:val="both"/>
      </w:pPr>
      <w:r w:rsidRPr="00000000" w:rsidR="00000000" w:rsidDel="00000000">
        <w:rPr>
          <w:rFonts w:cs="Times New Roman" w:hAnsi="Times New Roman" w:eastAsia="Times New Roman" w:ascii="Times New Roman"/>
          <w:rtl w:val="0"/>
        </w:rPr>
        <w:t xml:space="preserve">When comparing two annotations, the “most deleterious” one is shown first. It is recommended annotation programs clearly state their respective “deleteriousness” order.  </w:t>
      </w:r>
      <w:commentRangeStart w:id="4"/>
      <w:commentRangeStart w:id="5"/>
      <w:r w:rsidRPr="00000000" w:rsidR="00000000" w:rsidDel="00000000">
        <w:rPr>
          <w:rFonts w:cs="Times New Roman" w:hAnsi="Times New Roman" w:eastAsia="Times New Roman" w:ascii="Times New Roman"/>
          <w:shd w:val="clear" w:fill="fff2cc"/>
          <w:rtl w:val="0"/>
        </w:rPr>
        <w:t xml:space="preserve">This is an example of such  putative sorting order</w:t>
      </w:r>
      <w:commentRangeEnd w:id="4"/>
      <w:r w:rsidRPr="00000000" w:rsidR="00000000" w:rsidDel="00000000">
        <w:commentReference w:id="4"/>
      </w:r>
      <w:commentRangeEnd w:id="5"/>
      <w:r w:rsidRPr="00000000" w:rsidR="00000000" w:rsidDel="00000000">
        <w:commentReference w:id="5"/>
      </w:r>
      <w:r w:rsidRPr="00000000" w:rsidR="00000000" w:rsidDel="00000000">
        <w:rPr>
          <w:rFonts w:cs="Times New Roman" w:hAnsi="Times New Roman" w:eastAsia="Times New Roman" w:ascii="Times New Roman"/>
          <w:shd w:val="clear" w:fill="fff2cc"/>
          <w:rtl w:val="0"/>
        </w:rPr>
        <w:t xml:space="preserve">:</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chromosome_number_variation</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exon_loss_variant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frameshift_variant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stop_gained</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stop_lost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start_lost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splice_acceptor_variant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splice_donor_variant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rare_amino_acid_variant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missense_variant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inframe_insertion</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disruptive_inframe_insertion</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inframe_deletion</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disruptive_inframe_deletion</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5_prime_UTR_truncation+exon_loss_variant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3_prime_UTR_truncation+exon_loss</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splice_branch_variant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splice_region_variant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splice_branch_variant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stop_retained_variant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initiator_codon_variant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synonymous_variant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initiator_codon_variant+non_canonical_start_codon</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stop_retained_variant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coding_sequence_variant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5_prime_UTR_variant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3_prime_UTR_variant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5_prime_UTR_premature_start_codon_gain_variant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upstream_gene_variant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downstream_gene_variant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TF_binding_site_variant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regulatory_region_variant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miRNA</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custom</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sequence_feature</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conserved_intron_variant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intron_variant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intragenic_variant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conserved_intergenic_variant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intergenic_region</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coding_sequence_variant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non_coding_exon_variant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nc_transcript_variant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gene_variant</w:t>
      </w:r>
    </w:p>
    <w:p w:rsidP="00000000" w:rsidRPr="00000000" w:rsidR="00000000" w:rsidDel="00000000" w:rsidRDefault="00000000">
      <w:pPr>
        <w:numPr>
          <w:ilvl w:val="0"/>
          <w:numId w:val="2"/>
        </w:numPr>
        <w:spacing w:lineRule="auto" w:after="0" w:line="30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chromosome</w:t>
      </w:r>
    </w:p>
    <w:p w:rsidP="00000000" w:rsidRPr="00000000" w:rsidR="00000000" w:rsidDel="00000000" w:rsidRDefault="00000000">
      <w:pPr>
        <w:spacing w:lineRule="auto" w:after="200" w:line="300"/>
        <w:ind w:left="0" w:firstLine="0"/>
        <w:contextualSpacing w:val="0"/>
        <w:jc w:val="both"/>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2" w:date="2014-12-10T22:33:28Z" w:author="Pablo Cingol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will ask S.O. to add the terms "LOF" and "NMD" to the ontology</w:t>
      </w:r>
    </w:p>
  </w:comment>
  <w:comment w:id="3" w:date="2014-12-10T22:33:28Z" w:author="Pablo Cingol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LOF and NMD seem to be more "Impact" categories than putative SO terms.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we have impacts: {NMD, LOF, HIGH, MODERATE, LOW, MODIFIER}.</w:t>
      </w:r>
    </w:p>
  </w:comment>
  <w:comment w:id="4" w:date="2014-12-10T22:25:40Z" w:author="Kai W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feel that this is more complicated than necessary and can result in unnecessary debate. For example, one may well argue that start_lost is more important than stop_lost, or taht any indel is more important than missense mutations. It is perhaps best to assign ad hoc deleteriousness to general categories (missense/splice/indel) or as high/moderate/low/modifer or just does not enforce any specific ranking for variants.</w:t>
      </w:r>
    </w:p>
  </w:comment>
  <w:comment w:id="5" w:date="2014-12-10T22:25:40Z" w:author="Pablo Cingol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agree that this is highly debatable.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main idea here is to have "High impact" variants showing up first in the annotation (since the ANN field tends to be quite long and people tend to only look at the first item/s).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Another factor is that VEP has a pre-established order and we don't want to break compatibility for established pipelines (SnpEff sorts mostly by "Impact", as you suggest).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 that being said, it should be clear that this is an "option sorting suggestion" and many people may have compelling reasons not to follow 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I'll try to tone it down to reflect this thoughts more appropriately.</w:t>
      </w:r>
    </w:p>
  </w:comment>
  <w:comment w:id="0" w:date="2014-11-30T22:32:44Z" w:author="Pablo Cingol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Ask for permission to include his name.</w:t>
      </w:r>
    </w:p>
  </w:comment>
  <w:comment w:id="1" w:date="2014-12-02T15:59:26Z" w:author="Pablo Cingol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should ask HGSV to stop including characters that are problematic with VCF. They keep adding ';' and '=' to their cases...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www.ensembl.org/Help/Glossary?id=492"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VCF annotation format.docx</dc:title>
</cp:coreProperties>
</file>